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diagrams/layout2.xml" ContentType="application/vnd.openxmlformats-officedocument.drawingml.diagramLayout+xml"/>
  <Override PartName="/word/diagrams/quickStyle2.xml" ContentType="application/vnd.openxmlformats-officedocument.drawingml.diagramStyle+xml"/>
  <Override PartName="/word/theme/theme1.xml" ContentType="application/vnd.openxmlformats-officedocument.theme+xml"/>
  <Override PartName="/word/diagrams/drawing2.xml" ContentType="application/vnd.ms-office.drawingml.diagramDrawing+xml"/>
  <Override PartName="/word/diagrams/colors2.xml" ContentType="application/vnd.openxmlformats-officedocument.drawingml.diagramColor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73" w:rsidRPr="00CE7D3D" w:rsidRDefault="002B1273" w:rsidP="00CE7D3D">
      <w:pPr>
        <w:spacing w:after="0"/>
        <w:rPr>
          <w:rFonts w:ascii="Times New Roman" w:hAnsi="Times New Roman"/>
          <w:lang w:val="es-MX"/>
        </w:rPr>
      </w:pPr>
    </w:p>
    <w:p w:rsidR="002B1273" w:rsidRPr="002A4B74" w:rsidRDefault="002B1273" w:rsidP="002A4B74">
      <w:pPr>
        <w:pStyle w:val="Ttulo9"/>
        <w:spacing w:before="0" w:after="0"/>
        <w:jc w:val="center"/>
        <w:rPr>
          <w:rFonts w:ascii="Times New Roman" w:hAnsi="Times New Roman" w:cs="Times New Roman"/>
          <w:b/>
          <w:bCs/>
          <w:smallCaps/>
          <w:sz w:val="24"/>
          <w:szCs w:val="24"/>
        </w:rPr>
      </w:pPr>
      <w:r w:rsidRPr="002A4B74">
        <w:rPr>
          <w:rFonts w:ascii="Times New Roman" w:hAnsi="Times New Roman" w:cs="Times New Roman"/>
          <w:b/>
          <w:bCs/>
          <w:smallCaps/>
          <w:sz w:val="24"/>
          <w:szCs w:val="24"/>
        </w:rPr>
        <w:t>Gobierno de Chile</w:t>
      </w:r>
    </w:p>
    <w:p w:rsidR="002B1273" w:rsidRPr="002A4B74" w:rsidRDefault="002B1273" w:rsidP="00CE7D3D">
      <w:pPr>
        <w:spacing w:after="0"/>
        <w:jc w:val="center"/>
        <w:rPr>
          <w:rFonts w:ascii="Times New Roman" w:hAnsi="Times New Roman"/>
          <w:lang w:val="es-ES"/>
        </w:rPr>
      </w:pPr>
    </w:p>
    <w:p w:rsidR="002A4B74" w:rsidRPr="002A4B74" w:rsidRDefault="002A4B74" w:rsidP="00CE7D3D">
      <w:pPr>
        <w:spacing w:after="0"/>
        <w:jc w:val="center"/>
        <w:rPr>
          <w:rFonts w:ascii="Times New Roman" w:hAnsi="Times New Roman"/>
          <w:lang w:val="es-ES"/>
        </w:rPr>
      </w:pPr>
    </w:p>
    <w:p w:rsidR="002B1273" w:rsidRPr="002A4B74" w:rsidRDefault="002B1273" w:rsidP="002A4B74">
      <w:pPr>
        <w:pStyle w:val="Ttulo9"/>
        <w:spacing w:before="0" w:after="0"/>
        <w:jc w:val="center"/>
        <w:rPr>
          <w:rFonts w:ascii="Times New Roman" w:hAnsi="Times New Roman" w:cs="Times New Roman"/>
          <w:b/>
          <w:smallCaps/>
          <w:sz w:val="24"/>
          <w:szCs w:val="24"/>
        </w:rPr>
      </w:pPr>
      <w:r w:rsidRPr="002A4B74">
        <w:rPr>
          <w:rFonts w:ascii="Times New Roman" w:hAnsi="Times New Roman" w:cs="Times New Roman"/>
          <w:b/>
          <w:smallCaps/>
          <w:sz w:val="24"/>
          <w:szCs w:val="24"/>
        </w:rPr>
        <w:t>Programa de las Naciones Unidas para el Desarrollo</w:t>
      </w:r>
    </w:p>
    <w:p w:rsidR="002A4B74" w:rsidRPr="00CE7D3D" w:rsidRDefault="002A4B74" w:rsidP="00CE7D3D">
      <w:pPr>
        <w:spacing w:after="0"/>
        <w:rPr>
          <w:rFonts w:ascii="Times New Roman" w:hAnsi="Times New Roman"/>
          <w:lang w:val="es-ES" w:eastAsia="es-ES"/>
        </w:rPr>
      </w:pPr>
    </w:p>
    <w:p w:rsidR="002B1273" w:rsidRPr="002A4B74" w:rsidRDefault="00A87763" w:rsidP="002A4B74">
      <w:pPr>
        <w:pStyle w:val="Ttulo9"/>
        <w:spacing w:before="0" w:after="0"/>
        <w:jc w:val="center"/>
        <w:rPr>
          <w:rFonts w:ascii="Times New Roman" w:hAnsi="Times New Roman" w:cs="Times New Roman"/>
        </w:rPr>
      </w:pPr>
      <w:r>
        <w:rPr>
          <w:rFonts w:ascii="Times New Roman" w:hAnsi="Times New Roman" w:cs="Times New Roman"/>
          <w:noProof/>
          <w:lang w:val="es-CL" w:eastAsia="es-CL"/>
        </w:rPr>
        <w:drawing>
          <wp:inline distT="0" distB="0" distL="0" distR="0">
            <wp:extent cx="605790" cy="1449070"/>
            <wp:effectExtent l="19050" t="0" r="3810" b="0"/>
            <wp:docPr id="1" name="Picture 1"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Spanish_Logo"/>
                    <pic:cNvPicPr>
                      <a:picLocks noChangeAspect="1" noChangeArrowheads="1"/>
                    </pic:cNvPicPr>
                  </pic:nvPicPr>
                  <pic:blipFill>
                    <a:blip r:embed="rId7" cstate="print"/>
                    <a:srcRect/>
                    <a:stretch>
                      <a:fillRect/>
                    </a:stretch>
                  </pic:blipFill>
                  <pic:spPr bwMode="auto">
                    <a:xfrm>
                      <a:off x="0" y="0"/>
                      <a:ext cx="605790" cy="1449070"/>
                    </a:xfrm>
                    <a:prstGeom prst="rect">
                      <a:avLst/>
                    </a:prstGeom>
                    <a:noFill/>
                    <a:ln w="9525">
                      <a:noFill/>
                      <a:miter lim="800000"/>
                      <a:headEnd/>
                      <a:tailEnd/>
                    </a:ln>
                  </pic:spPr>
                </pic:pic>
              </a:graphicData>
            </a:graphic>
          </wp:inline>
        </w:drawing>
      </w:r>
    </w:p>
    <w:p w:rsidR="002B1273" w:rsidRPr="002A4B74" w:rsidRDefault="002B1273" w:rsidP="00CE7D3D">
      <w:pPr>
        <w:spacing w:after="0"/>
        <w:jc w:val="center"/>
        <w:rPr>
          <w:rFonts w:ascii="Times New Roman" w:hAnsi="Times New Roman"/>
          <w:lang w:val="es-ES"/>
        </w:rPr>
      </w:pPr>
    </w:p>
    <w:p w:rsidR="002B1273" w:rsidRPr="002A4B74" w:rsidRDefault="002B1273" w:rsidP="00CE7D3D">
      <w:pPr>
        <w:spacing w:after="0"/>
        <w:jc w:val="center"/>
        <w:rPr>
          <w:rFonts w:ascii="Times New Roman" w:hAnsi="Times New Roman"/>
          <w:lang w:val="es-ES"/>
        </w:rPr>
      </w:pPr>
    </w:p>
    <w:p w:rsidR="002A4B74" w:rsidRPr="002A4B74" w:rsidRDefault="002A4B74" w:rsidP="00CE7D3D">
      <w:pPr>
        <w:spacing w:after="0"/>
        <w:jc w:val="center"/>
        <w:rPr>
          <w:rFonts w:ascii="Times New Roman" w:hAnsi="Times New Roman"/>
          <w:lang w:val="es-ES"/>
        </w:rPr>
      </w:pPr>
    </w:p>
    <w:p w:rsidR="002B1273" w:rsidRPr="002A4B74" w:rsidRDefault="002B1273" w:rsidP="00CE7D3D">
      <w:pPr>
        <w:spacing w:after="0"/>
        <w:jc w:val="center"/>
        <w:rPr>
          <w:rFonts w:ascii="Times New Roman" w:hAnsi="Times New Roman"/>
          <w:lang w:val="es-ES"/>
        </w:rPr>
      </w:pPr>
    </w:p>
    <w:p w:rsidR="002B1273" w:rsidRPr="002A4B74" w:rsidRDefault="002B1273" w:rsidP="00CE7D3D">
      <w:pPr>
        <w:pStyle w:val="Sangra2detindependiente"/>
        <w:spacing w:after="0" w:line="240" w:lineRule="auto"/>
        <w:jc w:val="center"/>
        <w:rPr>
          <w:rFonts w:ascii="Times New Roman" w:hAnsi="Times New Roman"/>
          <w:b/>
          <w:lang w:val="es-ES"/>
        </w:rPr>
      </w:pPr>
      <w:r w:rsidRPr="002A4B74">
        <w:rPr>
          <w:rFonts w:ascii="Times New Roman" w:hAnsi="Times New Roman"/>
          <w:b/>
          <w:lang w:val="es-ES"/>
        </w:rPr>
        <w:t>Título del Proyecto:</w:t>
      </w:r>
    </w:p>
    <w:p w:rsidR="002A4B74" w:rsidRPr="002A4B74" w:rsidRDefault="002A4B74" w:rsidP="00CE7D3D">
      <w:pPr>
        <w:pStyle w:val="Sangra2detindependiente"/>
        <w:spacing w:after="0" w:line="240" w:lineRule="auto"/>
        <w:jc w:val="center"/>
        <w:rPr>
          <w:rFonts w:ascii="Times New Roman" w:hAnsi="Times New Roman"/>
          <w:b/>
          <w:lang w:val="es-ES"/>
        </w:rPr>
      </w:pPr>
    </w:p>
    <w:p w:rsidR="002A4B74" w:rsidRPr="002A4B74" w:rsidRDefault="003F77F7" w:rsidP="00CE7D3D">
      <w:pPr>
        <w:autoSpaceDE w:val="0"/>
        <w:autoSpaceDN w:val="0"/>
        <w:adjustRightInd w:val="0"/>
        <w:spacing w:after="0"/>
        <w:jc w:val="center"/>
        <w:rPr>
          <w:rFonts w:ascii="Times New Roman" w:eastAsia="Cambria" w:hAnsi="Times New Roman"/>
          <w:b/>
          <w:bCs/>
          <w:szCs w:val="22"/>
          <w:lang w:val="es-MX" w:eastAsia="es-MX"/>
        </w:rPr>
      </w:pPr>
      <w:r w:rsidRPr="002A4B74">
        <w:rPr>
          <w:rFonts w:ascii="Times New Roman" w:eastAsia="Cambria" w:hAnsi="Times New Roman"/>
          <w:b/>
          <w:bCs/>
          <w:szCs w:val="22"/>
          <w:lang w:val="es-MX" w:eastAsia="es-MX"/>
        </w:rPr>
        <w:t xml:space="preserve">CHILE - PROGRAMA DE FOMENTO DE CAPACIDADES </w:t>
      </w:r>
    </w:p>
    <w:p w:rsidR="003F77F7" w:rsidRPr="002A4B74" w:rsidRDefault="003F77F7" w:rsidP="00CE7D3D">
      <w:pPr>
        <w:autoSpaceDE w:val="0"/>
        <w:autoSpaceDN w:val="0"/>
        <w:adjustRightInd w:val="0"/>
        <w:spacing w:after="0"/>
        <w:jc w:val="center"/>
        <w:rPr>
          <w:rFonts w:ascii="Times New Roman" w:eastAsia="Cambria" w:hAnsi="Times New Roman"/>
          <w:b/>
          <w:bCs/>
          <w:szCs w:val="22"/>
          <w:lang w:val="es-MX" w:eastAsia="es-MX"/>
        </w:rPr>
      </w:pPr>
      <w:r w:rsidRPr="002A4B74">
        <w:rPr>
          <w:rFonts w:ascii="Times New Roman" w:eastAsia="Cambria" w:hAnsi="Times New Roman"/>
          <w:b/>
          <w:bCs/>
          <w:szCs w:val="22"/>
          <w:lang w:val="es-MX" w:eastAsia="es-MX"/>
        </w:rPr>
        <w:t>EN DESARROLLO BAJO EN EMISIONES</w:t>
      </w:r>
    </w:p>
    <w:p w:rsidR="002A4B74" w:rsidRDefault="002A4B74" w:rsidP="002A4B74">
      <w:pPr>
        <w:spacing w:after="0"/>
        <w:rPr>
          <w:rFonts w:ascii="Times New Roman" w:hAnsi="Times New Roman"/>
          <w:lang w:val="es-MX"/>
        </w:rPr>
      </w:pPr>
    </w:p>
    <w:p w:rsidR="002B1273" w:rsidRPr="00CE7D3D" w:rsidRDefault="002B1273" w:rsidP="00CE7D3D">
      <w:pPr>
        <w:spacing w:after="0"/>
        <w:rPr>
          <w:rFonts w:ascii="Times New Roman" w:hAnsi="Times New Roman"/>
          <w:lang w:val="es-MX"/>
        </w:rPr>
      </w:pPr>
    </w:p>
    <w:p w:rsidR="002A4B74" w:rsidRDefault="002A4B74" w:rsidP="002A4B74">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Cs w:val="22"/>
          <w:lang w:val="es-CL"/>
        </w:rPr>
      </w:pPr>
    </w:p>
    <w:p w:rsidR="002A4B74" w:rsidRPr="002A4B74" w:rsidRDefault="002A4B74" w:rsidP="00CE7D3D">
      <w:pPr>
        <w:pBdr>
          <w:top w:val="single" w:sz="4" w:space="1" w:color="auto"/>
          <w:left w:val="single" w:sz="4" w:space="4" w:color="auto"/>
          <w:bottom w:val="single" w:sz="4" w:space="1" w:color="auto"/>
          <w:right w:val="single" w:sz="4" w:space="4" w:color="auto"/>
        </w:pBdr>
        <w:spacing w:after="0"/>
        <w:jc w:val="center"/>
        <w:rPr>
          <w:rFonts w:ascii="Times New Roman" w:hAnsi="Times New Roman"/>
          <w:b/>
          <w:bCs/>
          <w:szCs w:val="22"/>
          <w:lang w:val="es-CL"/>
        </w:rPr>
      </w:pPr>
      <w:r w:rsidRPr="002A4B74">
        <w:rPr>
          <w:rFonts w:ascii="Times New Roman" w:hAnsi="Times New Roman"/>
          <w:b/>
          <w:bCs/>
          <w:szCs w:val="22"/>
          <w:lang w:val="es-CL"/>
        </w:rPr>
        <w:t xml:space="preserve">Breve Descripción </w:t>
      </w:r>
    </w:p>
    <w:p w:rsidR="002A4B74" w:rsidRPr="002A4B74" w:rsidRDefault="002A4B74" w:rsidP="00CE7D3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szCs w:val="22"/>
          <w:lang w:val="es-ES"/>
        </w:rPr>
      </w:pPr>
    </w:p>
    <w:p w:rsidR="002A4B74" w:rsidRPr="002A4B74" w:rsidRDefault="002A4B74" w:rsidP="00CE7D3D">
      <w:pPr>
        <w:pBdr>
          <w:top w:val="single" w:sz="4" w:space="1" w:color="auto"/>
          <w:left w:val="single" w:sz="4" w:space="4" w:color="auto"/>
          <w:bottom w:val="single" w:sz="4" w:space="1" w:color="auto"/>
          <w:right w:val="single" w:sz="4" w:space="4" w:color="auto"/>
        </w:pBdr>
        <w:spacing w:after="0"/>
        <w:rPr>
          <w:rFonts w:ascii="Times New Roman" w:hAnsi="Times New Roman"/>
          <w:szCs w:val="22"/>
          <w:lang w:val="es-ES"/>
        </w:rPr>
      </w:pPr>
      <w:r w:rsidRPr="002A4B74">
        <w:rPr>
          <w:rFonts w:ascii="Times New Roman" w:hAnsi="Times New Roman"/>
          <w:szCs w:val="22"/>
          <w:lang w:val="es-MX"/>
        </w:rPr>
        <w:t>La Ley que creó el Ministerio del Medio Ambiente de Chile definió entre sus mandatos los de “proponer políticas y formular los planes, programas y planes de acción en materia de cambio climático” (Art.70, letra h de la Ley 19.300). Para implementar estos mandatos, la Oficina de Cambio Climático del Ministerio del Medio Ambiente se encuentra coordinando diversas iniciativas de carácter nacional en las áreas de gestión de emisiones de gases de efecto invernadero (un sistema nacional de inventarios y cálculo de emisiones, análisis de opciones nacionales de mitigación, y gestión del carbono) y definición de una estrategia nacional de desarrollo bajo en emisiones (LEDS).</w:t>
      </w:r>
    </w:p>
    <w:p w:rsidR="002A4B74" w:rsidRPr="002A4B74" w:rsidRDefault="002A4B74" w:rsidP="00CE7D3D">
      <w:pPr>
        <w:pBdr>
          <w:top w:val="single" w:sz="4" w:space="1" w:color="auto"/>
          <w:left w:val="single" w:sz="4" w:space="4" w:color="auto"/>
          <w:bottom w:val="single" w:sz="4" w:space="1" w:color="auto"/>
          <w:right w:val="single" w:sz="4" w:space="4" w:color="auto"/>
        </w:pBdr>
        <w:spacing w:after="0"/>
        <w:rPr>
          <w:rFonts w:ascii="Times New Roman" w:hAnsi="Times New Roman"/>
          <w:szCs w:val="22"/>
          <w:lang w:val="es-ES"/>
        </w:rPr>
      </w:pPr>
    </w:p>
    <w:p w:rsidR="002A4B74" w:rsidRPr="002A4B74" w:rsidRDefault="002A4B74" w:rsidP="00CE7D3D">
      <w:pPr>
        <w:pBdr>
          <w:top w:val="single" w:sz="4" w:space="1" w:color="auto"/>
          <w:left w:val="single" w:sz="4" w:space="4" w:color="auto"/>
          <w:bottom w:val="single" w:sz="4" w:space="1" w:color="auto"/>
          <w:right w:val="single" w:sz="4" w:space="4" w:color="auto"/>
        </w:pBdr>
        <w:spacing w:after="0"/>
        <w:rPr>
          <w:rFonts w:ascii="Times New Roman" w:hAnsi="Times New Roman"/>
          <w:szCs w:val="22"/>
          <w:lang w:val="es-MX"/>
        </w:rPr>
      </w:pPr>
      <w:r w:rsidRPr="002A4B74">
        <w:rPr>
          <w:rFonts w:ascii="Times New Roman" w:hAnsi="Times New Roman"/>
          <w:szCs w:val="22"/>
          <w:lang w:val="es-ES"/>
        </w:rPr>
        <w:t xml:space="preserve">El Proyecto 79050 </w:t>
      </w:r>
      <w:r w:rsidRPr="002A4B74">
        <w:rPr>
          <w:rFonts w:ascii="Times New Roman" w:hAnsi="Times New Roman"/>
          <w:szCs w:val="22"/>
          <w:lang w:val="es-MX"/>
        </w:rPr>
        <w:t>de Fomento de Capacidades en Desarrollo Bajo en Emisiones</w:t>
      </w:r>
      <w:r w:rsidRPr="002A4B74">
        <w:rPr>
          <w:rFonts w:ascii="Times New Roman" w:hAnsi="Times New Roman"/>
          <w:szCs w:val="22"/>
          <w:lang w:val="es-ES"/>
        </w:rPr>
        <w:t xml:space="preserve">, con financiamiento de la </w:t>
      </w:r>
      <w:r w:rsidR="0081572F" w:rsidRPr="002A4B74">
        <w:rPr>
          <w:rFonts w:ascii="Times New Roman" w:hAnsi="Times New Roman"/>
          <w:szCs w:val="22"/>
          <w:lang w:val="es-ES"/>
        </w:rPr>
        <w:t>U</w:t>
      </w:r>
      <w:r w:rsidR="0081572F">
        <w:rPr>
          <w:rFonts w:ascii="Times New Roman" w:hAnsi="Times New Roman"/>
          <w:szCs w:val="22"/>
          <w:lang w:val="es-ES"/>
        </w:rPr>
        <w:t xml:space="preserve">nión </w:t>
      </w:r>
      <w:r w:rsidRPr="002A4B74">
        <w:rPr>
          <w:rFonts w:ascii="Times New Roman" w:hAnsi="Times New Roman"/>
          <w:szCs w:val="22"/>
          <w:lang w:val="es-ES"/>
        </w:rPr>
        <w:t>E</w:t>
      </w:r>
      <w:r w:rsidR="0081572F">
        <w:rPr>
          <w:rFonts w:ascii="Times New Roman" w:hAnsi="Times New Roman"/>
          <w:szCs w:val="22"/>
          <w:lang w:val="es-ES"/>
        </w:rPr>
        <w:t>uropea</w:t>
      </w:r>
      <w:r w:rsidRPr="002A4B74">
        <w:rPr>
          <w:rFonts w:ascii="Times New Roman" w:hAnsi="Times New Roman"/>
          <w:szCs w:val="22"/>
          <w:lang w:val="es-ES"/>
        </w:rPr>
        <w:t xml:space="preserve">, </w:t>
      </w:r>
      <w:r w:rsidRPr="002A4B74">
        <w:rPr>
          <w:rFonts w:ascii="Times New Roman" w:hAnsi="Times New Roman"/>
          <w:szCs w:val="22"/>
          <w:lang w:val="es-MX"/>
        </w:rPr>
        <w:t>será un aporte relevante para llevar a cabo parte importante de las iniciativas que el Gobierno de Chile desarrollará en cambio climático en los próximos tres años en las áreas previamente indicadas. Principalmente el proyecto contempla iniciativas lideradas por el sector público central. No obstante, también se espera que tenga impacto en sectores productivos relevantes del país incluyendo a los que ya están más avanzados en el uso de instrumentos para la gestión del carbono en Chile.</w:t>
      </w:r>
    </w:p>
    <w:p w:rsidR="002B1273" w:rsidRPr="002A4B74" w:rsidRDefault="00E322BD" w:rsidP="00CE7D3D">
      <w:pPr>
        <w:pBdr>
          <w:top w:val="single" w:sz="4" w:space="1" w:color="auto"/>
          <w:left w:val="single" w:sz="4" w:space="4" w:color="auto"/>
          <w:bottom w:val="single" w:sz="4" w:space="1" w:color="auto"/>
          <w:right w:val="single" w:sz="4" w:space="4" w:color="auto"/>
        </w:pBdr>
        <w:spacing w:after="0"/>
        <w:rPr>
          <w:rFonts w:ascii="Times New Roman" w:hAnsi="Times New Roman"/>
          <w:i/>
          <w:lang w:val="es-MX"/>
        </w:rPr>
      </w:pPr>
      <w:fldSimple w:instr=" USERPROPERTY  \* MERGEFORMAT " w:fldLock="1"/>
    </w:p>
    <w:p w:rsidR="002B1273" w:rsidRPr="002A4B74" w:rsidRDefault="002B1273" w:rsidP="00CE7D3D">
      <w:pPr>
        <w:spacing w:after="0"/>
        <w:rPr>
          <w:rFonts w:ascii="Times New Roman" w:hAnsi="Times New Roman"/>
          <w:i/>
          <w:lang w:val="es-MX"/>
        </w:rPr>
      </w:pPr>
    </w:p>
    <w:p w:rsidR="002B1273" w:rsidRPr="002A4B74" w:rsidRDefault="002B1273" w:rsidP="00CE7D3D">
      <w:pPr>
        <w:spacing w:after="0"/>
        <w:rPr>
          <w:rFonts w:ascii="Times New Roman" w:hAnsi="Times New Roman"/>
          <w:i/>
          <w:lang w:val="es-MX"/>
        </w:rPr>
      </w:pPr>
    </w:p>
    <w:p w:rsidR="007023AD" w:rsidRPr="007023AD" w:rsidRDefault="002A4B74" w:rsidP="007023AD">
      <w:pPr>
        <w:jc w:val="center"/>
        <w:rPr>
          <w:rFonts w:ascii="Times New Roman" w:eastAsia="Arial Unicode MS" w:hAnsi="Times New Roman"/>
          <w:b/>
          <w:sz w:val="24"/>
          <w:lang w:val="es-ES"/>
        </w:rPr>
      </w:pPr>
      <w:r>
        <w:rPr>
          <w:rFonts w:ascii="Times New Roman" w:hAnsi="Times New Roman"/>
          <w:i/>
          <w:lang w:val="es-MX"/>
        </w:rPr>
        <w:br w:type="page"/>
      </w:r>
      <w:r w:rsidR="007023AD" w:rsidRPr="007023AD">
        <w:rPr>
          <w:rFonts w:ascii="Times New Roman" w:eastAsia="Arial Unicode MS" w:hAnsi="Times New Roman"/>
          <w:b/>
          <w:sz w:val="24"/>
          <w:lang w:val="es-ES"/>
        </w:rPr>
        <w:lastRenderedPageBreak/>
        <w:t>Programa de las Naciones Unidas para el Desarrollo en Chile</w:t>
      </w:r>
    </w:p>
    <w:p w:rsidR="007023AD" w:rsidRPr="007023AD" w:rsidRDefault="007023AD" w:rsidP="007023AD">
      <w:pPr>
        <w:jc w:val="center"/>
        <w:rPr>
          <w:rFonts w:ascii="Times New Roman" w:eastAsia="Arial Unicode MS" w:hAnsi="Times New Roman"/>
          <w:b/>
          <w:sz w:val="24"/>
          <w:lang w:val="es-ES"/>
        </w:rPr>
      </w:pPr>
      <w:r w:rsidRPr="007023AD">
        <w:rPr>
          <w:rFonts w:ascii="Times New Roman" w:eastAsia="Arial Unicode MS" w:hAnsi="Times New Roman"/>
          <w:b/>
          <w:sz w:val="24"/>
          <w:lang w:val="es-ES"/>
        </w:rPr>
        <w:t xml:space="preserve">Documento de Proyecto </w:t>
      </w:r>
    </w:p>
    <w:p w:rsidR="007023AD" w:rsidRPr="007023AD" w:rsidRDefault="007023AD" w:rsidP="007023AD">
      <w:pPr>
        <w:rPr>
          <w:rFonts w:ascii="Times New Roman" w:hAnsi="Times New Roman"/>
          <w:lang w:val="es-ES"/>
        </w:rPr>
      </w:pPr>
    </w:p>
    <w:tbl>
      <w:tblPr>
        <w:tblW w:w="5000" w:type="pct"/>
        <w:jc w:val="center"/>
        <w:tblLook w:val="01E0"/>
      </w:tblPr>
      <w:tblGrid>
        <w:gridCol w:w="3635"/>
        <w:gridCol w:w="5987"/>
      </w:tblGrid>
      <w:tr w:rsidR="007023AD" w:rsidRPr="00081AB5">
        <w:trPr>
          <w:trHeight w:val="359"/>
          <w:jc w:val="center"/>
        </w:trPr>
        <w:tc>
          <w:tcPr>
            <w:tcW w:w="1889" w:type="pct"/>
            <w:shd w:val="clear" w:color="auto" w:fill="D9D9D9"/>
          </w:tcPr>
          <w:p w:rsidR="007023AD" w:rsidRPr="007023AD" w:rsidRDefault="007023AD" w:rsidP="00383D68">
            <w:pPr>
              <w:jc w:val="left"/>
              <w:rPr>
                <w:rFonts w:ascii="Times New Roman" w:hAnsi="Times New Roman"/>
                <w:b/>
                <w:szCs w:val="22"/>
                <w:lang w:val="es-ES"/>
              </w:rPr>
            </w:pPr>
            <w:r w:rsidRPr="007023AD">
              <w:rPr>
                <w:rFonts w:ascii="Times New Roman" w:hAnsi="Times New Roman"/>
                <w:b/>
                <w:szCs w:val="22"/>
                <w:lang w:val="es-ES"/>
              </w:rPr>
              <w:t xml:space="preserve">Título del Proyecto:  </w:t>
            </w:r>
          </w:p>
        </w:tc>
        <w:tc>
          <w:tcPr>
            <w:tcW w:w="3111" w:type="pct"/>
            <w:shd w:val="clear" w:color="auto" w:fill="D9D9D9"/>
          </w:tcPr>
          <w:p w:rsidR="007023AD" w:rsidRPr="007023AD" w:rsidRDefault="007023AD" w:rsidP="00383D68">
            <w:pPr>
              <w:jc w:val="left"/>
              <w:rPr>
                <w:rFonts w:ascii="Times New Roman" w:hAnsi="Times New Roman"/>
                <w:szCs w:val="22"/>
                <w:lang w:val="es-ES"/>
              </w:rPr>
            </w:pPr>
            <w:r w:rsidRPr="007023AD">
              <w:rPr>
                <w:rFonts w:ascii="Times New Roman" w:hAnsi="Times New Roman"/>
                <w:szCs w:val="22"/>
                <w:lang w:val="es-ES"/>
              </w:rPr>
              <w:t>CHILE - PROGRAMA DE FOMENTO DE  CAPACIDADES EN DESARROLLO BAJO EN EMISIONES</w:t>
            </w:r>
          </w:p>
        </w:tc>
      </w:tr>
      <w:tr w:rsidR="007023AD" w:rsidRPr="00081AB5">
        <w:trPr>
          <w:trHeight w:val="348"/>
          <w:jc w:val="center"/>
        </w:trPr>
        <w:tc>
          <w:tcPr>
            <w:tcW w:w="1889" w:type="pct"/>
            <w:shd w:val="clear" w:color="auto" w:fill="auto"/>
          </w:tcPr>
          <w:p w:rsidR="007023AD" w:rsidRPr="007023AD" w:rsidRDefault="007023AD" w:rsidP="00383D68">
            <w:pPr>
              <w:jc w:val="left"/>
              <w:rPr>
                <w:rFonts w:ascii="Times New Roman" w:hAnsi="Times New Roman"/>
                <w:b/>
                <w:szCs w:val="22"/>
                <w:lang w:val="es-ES"/>
              </w:rPr>
            </w:pPr>
            <w:r w:rsidRPr="007023AD">
              <w:rPr>
                <w:rFonts w:ascii="Times New Roman" w:hAnsi="Times New Roman"/>
                <w:b/>
                <w:szCs w:val="22"/>
                <w:lang w:val="es-ES"/>
              </w:rPr>
              <w:t xml:space="preserve">CPAP – Resultados Esperados: </w:t>
            </w:r>
          </w:p>
        </w:tc>
        <w:tc>
          <w:tcPr>
            <w:tcW w:w="3111" w:type="pct"/>
            <w:shd w:val="clear" w:color="auto" w:fill="auto"/>
          </w:tcPr>
          <w:p w:rsidR="007023AD" w:rsidRPr="007023AD" w:rsidRDefault="00D61808" w:rsidP="00383D68">
            <w:pPr>
              <w:jc w:val="left"/>
              <w:rPr>
                <w:rFonts w:ascii="Times New Roman" w:hAnsi="Times New Roman"/>
                <w:szCs w:val="22"/>
                <w:lang w:val="es-ES"/>
              </w:rPr>
            </w:pPr>
            <w:r w:rsidRPr="007023AD">
              <w:rPr>
                <w:rFonts w:ascii="Times New Roman" w:hAnsi="Times New Roman"/>
                <w:szCs w:val="22"/>
                <w:lang w:val="es-ES"/>
              </w:rPr>
              <w:t>El país consolida una estrategia para avanzar hacia una economía con bajas emisiones de carbono</w:t>
            </w:r>
          </w:p>
        </w:tc>
      </w:tr>
      <w:tr w:rsidR="007023AD" w:rsidRPr="00081AB5">
        <w:trPr>
          <w:trHeight w:val="349"/>
          <w:jc w:val="center"/>
        </w:trPr>
        <w:tc>
          <w:tcPr>
            <w:tcW w:w="1889" w:type="pct"/>
            <w:shd w:val="clear" w:color="auto" w:fill="D9D9D9"/>
          </w:tcPr>
          <w:p w:rsidR="007023AD" w:rsidRPr="007023AD" w:rsidRDefault="007023AD" w:rsidP="00383D68">
            <w:pPr>
              <w:jc w:val="left"/>
              <w:rPr>
                <w:rFonts w:ascii="Times New Roman" w:hAnsi="Times New Roman"/>
                <w:b/>
                <w:szCs w:val="22"/>
                <w:lang w:val="es-ES"/>
              </w:rPr>
            </w:pPr>
            <w:r w:rsidRPr="007023AD">
              <w:rPr>
                <w:rFonts w:ascii="Times New Roman" w:hAnsi="Times New Roman"/>
                <w:b/>
                <w:szCs w:val="22"/>
                <w:lang w:val="es-ES"/>
              </w:rPr>
              <w:t>Resultados Esperados:</w:t>
            </w:r>
          </w:p>
        </w:tc>
        <w:tc>
          <w:tcPr>
            <w:tcW w:w="3111" w:type="pct"/>
            <w:shd w:val="clear" w:color="auto" w:fill="D9D9D9"/>
          </w:tcPr>
          <w:p w:rsidR="007023AD" w:rsidRPr="009F0C59" w:rsidRDefault="00B51672" w:rsidP="009F0C59">
            <w:pPr>
              <w:spacing w:after="0"/>
              <w:jc w:val="left"/>
              <w:rPr>
                <w:rFonts w:ascii="Times New Roman" w:hAnsi="Times New Roman"/>
                <w:b/>
                <w:i/>
                <w:szCs w:val="22"/>
                <w:lang w:val="es-CL"/>
              </w:rPr>
            </w:pPr>
            <w:r w:rsidRPr="009F0C59">
              <w:rPr>
                <w:rFonts w:ascii="Times New Roman" w:hAnsi="Times New Roman"/>
                <w:szCs w:val="22"/>
                <w:lang w:val="es-MX"/>
              </w:rPr>
              <w:t>-</w:t>
            </w:r>
            <w:r w:rsidR="00D61808" w:rsidRPr="009F0C59">
              <w:rPr>
                <w:rFonts w:ascii="Times New Roman" w:hAnsi="Times New Roman"/>
                <w:szCs w:val="22"/>
                <w:lang w:val="es-MX"/>
              </w:rPr>
              <w:t xml:space="preserve">Sistema Nacional de Inventario definido y en operación </w:t>
            </w:r>
          </w:p>
          <w:p w:rsidR="00D61808" w:rsidRPr="009F0C59" w:rsidRDefault="00B51672" w:rsidP="009F0C59">
            <w:pPr>
              <w:spacing w:after="0"/>
              <w:jc w:val="left"/>
              <w:rPr>
                <w:rFonts w:ascii="Times New Roman" w:hAnsi="Times New Roman"/>
                <w:szCs w:val="22"/>
                <w:lang w:val="es-MX"/>
              </w:rPr>
            </w:pPr>
            <w:r w:rsidRPr="009F0C59">
              <w:rPr>
                <w:rFonts w:ascii="Times New Roman" w:hAnsi="Times New Roman"/>
                <w:szCs w:val="22"/>
                <w:lang w:val="es-CL"/>
              </w:rPr>
              <w:t>-</w:t>
            </w:r>
            <w:r w:rsidR="00D61808" w:rsidRPr="009F0C59">
              <w:rPr>
                <w:rFonts w:ascii="Times New Roman" w:hAnsi="Times New Roman"/>
                <w:szCs w:val="22"/>
                <w:lang w:val="es-MX"/>
              </w:rPr>
              <w:t>Programa de Gestión del Carbono voluntario construido y en operación</w:t>
            </w:r>
          </w:p>
          <w:p w:rsidR="00B51672" w:rsidRPr="009F0C59" w:rsidRDefault="00B51672" w:rsidP="009F0C59">
            <w:pPr>
              <w:spacing w:after="0"/>
              <w:rPr>
                <w:szCs w:val="22"/>
                <w:lang w:val="es-CL"/>
              </w:rPr>
            </w:pPr>
            <w:r w:rsidRPr="009F0C59">
              <w:rPr>
                <w:rFonts w:ascii="Times New Roman" w:hAnsi="Times New Roman"/>
                <w:szCs w:val="22"/>
                <w:lang w:val="es-MX"/>
              </w:rPr>
              <w:t>-Sistemas MRV desarrollados conceptualmente para NAMAs nacionales específicas</w:t>
            </w:r>
          </w:p>
          <w:p w:rsidR="00B51672" w:rsidRPr="009F0C59" w:rsidRDefault="00B51672" w:rsidP="009F0C59">
            <w:pPr>
              <w:spacing w:after="0"/>
              <w:rPr>
                <w:rFonts w:ascii="Times New Roman" w:hAnsi="Times New Roman"/>
                <w:szCs w:val="22"/>
                <w:lang w:val="es-CL"/>
              </w:rPr>
            </w:pPr>
            <w:r w:rsidRPr="009F0C59">
              <w:rPr>
                <w:rFonts w:ascii="Times New Roman" w:hAnsi="Times New Roman"/>
                <w:szCs w:val="22"/>
                <w:lang w:val="es-CL"/>
              </w:rPr>
              <w:t>-</w:t>
            </w:r>
            <w:r w:rsidRPr="009F0C59">
              <w:rPr>
                <w:rFonts w:ascii="Times New Roman" w:hAnsi="Times New Roman"/>
                <w:szCs w:val="22"/>
                <w:lang w:val="es-MX"/>
              </w:rPr>
              <w:t>Estrategia de Desarrollo bajo en Emisiones formulada</w:t>
            </w:r>
          </w:p>
        </w:tc>
      </w:tr>
      <w:tr w:rsidR="007023AD" w:rsidRPr="007023AD">
        <w:trPr>
          <w:trHeight w:val="348"/>
          <w:jc w:val="center"/>
        </w:trPr>
        <w:tc>
          <w:tcPr>
            <w:tcW w:w="1889" w:type="pct"/>
            <w:shd w:val="clear" w:color="auto" w:fill="auto"/>
          </w:tcPr>
          <w:p w:rsidR="007023AD" w:rsidRPr="007023AD" w:rsidRDefault="007023AD" w:rsidP="00383D68">
            <w:pPr>
              <w:jc w:val="left"/>
              <w:rPr>
                <w:rFonts w:ascii="Times New Roman" w:hAnsi="Times New Roman"/>
                <w:b/>
                <w:szCs w:val="22"/>
                <w:lang w:val="es-ES"/>
              </w:rPr>
            </w:pPr>
            <w:r w:rsidRPr="007023AD">
              <w:rPr>
                <w:rFonts w:ascii="Times New Roman" w:hAnsi="Times New Roman"/>
                <w:b/>
                <w:szCs w:val="22"/>
                <w:lang w:val="es-ES"/>
              </w:rPr>
              <w:t xml:space="preserve">Asociado en la Implementación: </w:t>
            </w:r>
          </w:p>
        </w:tc>
        <w:tc>
          <w:tcPr>
            <w:tcW w:w="3111" w:type="pct"/>
            <w:shd w:val="clear" w:color="auto" w:fill="auto"/>
          </w:tcPr>
          <w:p w:rsidR="007023AD" w:rsidRPr="007023AD" w:rsidRDefault="007023AD" w:rsidP="00383D68">
            <w:pPr>
              <w:jc w:val="left"/>
              <w:rPr>
                <w:rFonts w:ascii="Times New Roman" w:hAnsi="Times New Roman"/>
                <w:szCs w:val="22"/>
                <w:lang w:val="es-ES"/>
              </w:rPr>
            </w:pPr>
            <w:r w:rsidRPr="007023AD">
              <w:rPr>
                <w:rFonts w:ascii="Times New Roman" w:hAnsi="Times New Roman"/>
                <w:szCs w:val="22"/>
                <w:lang w:val="es-ES"/>
              </w:rPr>
              <w:t>Ministerio de Medio Ambiente</w:t>
            </w:r>
          </w:p>
        </w:tc>
      </w:tr>
      <w:tr w:rsidR="007023AD" w:rsidRPr="007023AD">
        <w:trPr>
          <w:trHeight w:val="349"/>
          <w:jc w:val="center"/>
        </w:trPr>
        <w:tc>
          <w:tcPr>
            <w:tcW w:w="1889" w:type="pct"/>
            <w:shd w:val="clear" w:color="auto" w:fill="D9D9D9"/>
          </w:tcPr>
          <w:p w:rsidR="007023AD" w:rsidRPr="007023AD" w:rsidRDefault="007023AD" w:rsidP="00383D68">
            <w:pPr>
              <w:jc w:val="left"/>
              <w:rPr>
                <w:rFonts w:ascii="Times New Roman" w:hAnsi="Times New Roman"/>
                <w:b/>
                <w:szCs w:val="22"/>
                <w:lang w:val="es-ES"/>
              </w:rPr>
            </w:pPr>
            <w:r w:rsidRPr="007023AD">
              <w:rPr>
                <w:rFonts w:ascii="Times New Roman" w:hAnsi="Times New Roman"/>
                <w:b/>
                <w:szCs w:val="22"/>
                <w:lang w:val="es-ES"/>
              </w:rPr>
              <w:t>Otros Socios:</w:t>
            </w:r>
          </w:p>
        </w:tc>
        <w:tc>
          <w:tcPr>
            <w:tcW w:w="3111" w:type="pct"/>
            <w:shd w:val="clear" w:color="auto" w:fill="D9D9D9"/>
          </w:tcPr>
          <w:p w:rsidR="007023AD" w:rsidRPr="007023AD" w:rsidRDefault="007023AD" w:rsidP="00383D68">
            <w:pPr>
              <w:jc w:val="left"/>
              <w:rPr>
                <w:rFonts w:ascii="Times New Roman" w:hAnsi="Times New Roman"/>
                <w:szCs w:val="22"/>
                <w:lang w:val="es-ES"/>
              </w:rPr>
            </w:pPr>
          </w:p>
        </w:tc>
      </w:tr>
    </w:tbl>
    <w:p w:rsidR="007023AD" w:rsidRPr="007023AD" w:rsidRDefault="007023AD" w:rsidP="007023AD">
      <w:pPr>
        <w:tabs>
          <w:tab w:val="left" w:pos="4680"/>
        </w:tabs>
        <w:rPr>
          <w:rFonts w:ascii="Times New Roman" w:hAnsi="Times New Roman"/>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2196"/>
        <w:gridCol w:w="237"/>
        <w:gridCol w:w="2540"/>
        <w:gridCol w:w="1999"/>
      </w:tblGrid>
      <w:tr w:rsidR="007023AD" w:rsidRPr="002078E9">
        <w:trPr>
          <w:trHeight w:val="2497"/>
          <w:jc w:val="center"/>
        </w:trPr>
        <w:tc>
          <w:tcPr>
            <w:tcW w:w="1377" w:type="pct"/>
            <w:tcBorders>
              <w:right w:val="nil"/>
            </w:tcBorders>
          </w:tcPr>
          <w:p w:rsidR="007023AD" w:rsidRPr="002078E9" w:rsidRDefault="007023AD" w:rsidP="002078E9">
            <w:pPr>
              <w:tabs>
                <w:tab w:val="left" w:pos="4680"/>
              </w:tabs>
              <w:spacing w:after="0"/>
              <w:jc w:val="left"/>
              <w:rPr>
                <w:rFonts w:ascii="Times New Roman" w:hAnsi="Times New Roman"/>
                <w:b/>
                <w:szCs w:val="22"/>
                <w:lang w:val="es-ES"/>
              </w:rPr>
            </w:pP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Periodo del Programa:</w:t>
            </w: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Unidad de Programa:</w:t>
            </w:r>
          </w:p>
          <w:p w:rsidR="007023AD" w:rsidRPr="002078E9" w:rsidRDefault="007023AD" w:rsidP="002078E9">
            <w:pPr>
              <w:tabs>
                <w:tab w:val="left" w:pos="4680"/>
              </w:tabs>
              <w:spacing w:after="0"/>
              <w:jc w:val="left"/>
              <w:rPr>
                <w:rFonts w:ascii="Times New Roman" w:hAnsi="Times New Roman"/>
                <w:b/>
                <w:szCs w:val="22"/>
                <w:lang w:val="es-ES"/>
              </w:rPr>
            </w:pPr>
          </w:p>
          <w:p w:rsidR="007023AD" w:rsidRPr="002078E9" w:rsidRDefault="007023AD" w:rsidP="002078E9">
            <w:pPr>
              <w:tabs>
                <w:tab w:val="left" w:pos="4680"/>
              </w:tabs>
              <w:spacing w:after="0"/>
              <w:jc w:val="left"/>
              <w:rPr>
                <w:rFonts w:ascii="Times New Roman" w:hAnsi="Times New Roman"/>
                <w:b/>
                <w:szCs w:val="22"/>
              </w:rPr>
            </w:pPr>
            <w:r w:rsidRPr="002078E9">
              <w:rPr>
                <w:rFonts w:ascii="Times New Roman" w:hAnsi="Times New Roman"/>
                <w:b/>
                <w:szCs w:val="22"/>
              </w:rPr>
              <w:t>Project ID:</w:t>
            </w:r>
          </w:p>
          <w:p w:rsidR="007023AD" w:rsidRPr="002078E9" w:rsidRDefault="007023AD" w:rsidP="002078E9">
            <w:pPr>
              <w:tabs>
                <w:tab w:val="left" w:pos="4680"/>
              </w:tabs>
              <w:spacing w:after="0"/>
              <w:jc w:val="left"/>
              <w:rPr>
                <w:rFonts w:ascii="Times New Roman" w:hAnsi="Times New Roman"/>
                <w:b/>
                <w:szCs w:val="22"/>
              </w:rPr>
            </w:pPr>
            <w:r w:rsidRPr="002078E9">
              <w:rPr>
                <w:rFonts w:ascii="Times New Roman" w:hAnsi="Times New Roman"/>
                <w:b/>
                <w:szCs w:val="22"/>
              </w:rPr>
              <w:t>Atlas Award ID:</w:t>
            </w:r>
          </w:p>
          <w:p w:rsidR="007023AD" w:rsidRPr="002078E9" w:rsidRDefault="007023AD" w:rsidP="002078E9">
            <w:pPr>
              <w:tabs>
                <w:tab w:val="left" w:pos="4680"/>
              </w:tabs>
              <w:spacing w:after="0"/>
              <w:jc w:val="left"/>
              <w:rPr>
                <w:rFonts w:ascii="Times New Roman" w:hAnsi="Times New Roman"/>
                <w:b/>
                <w:szCs w:val="22"/>
                <w:lang w:val="en-US"/>
              </w:rPr>
            </w:pP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Duración del Proyecto:</w:t>
            </w: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Fecha PAC:</w:t>
            </w: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Arreglos de gestión:</w:t>
            </w:r>
          </w:p>
          <w:p w:rsidR="007023AD" w:rsidRPr="002078E9" w:rsidRDefault="007023AD" w:rsidP="002078E9">
            <w:pPr>
              <w:tabs>
                <w:tab w:val="left" w:pos="4680"/>
              </w:tabs>
              <w:spacing w:after="0"/>
              <w:jc w:val="left"/>
              <w:rPr>
                <w:rFonts w:ascii="Times New Roman" w:hAnsi="Times New Roman"/>
                <w:b/>
                <w:szCs w:val="22"/>
                <w:lang w:val="es-ES"/>
              </w:rPr>
            </w:pPr>
          </w:p>
        </w:tc>
        <w:tc>
          <w:tcPr>
            <w:tcW w:w="1141" w:type="pct"/>
            <w:tcBorders>
              <w:left w:val="nil"/>
            </w:tcBorders>
          </w:tcPr>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 xml:space="preserve">2011-2014 </w:t>
            </w: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Energía y Medio Ambiente</w:t>
            </w: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00079050</w:t>
            </w: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0006</w:t>
            </w:r>
            <w:r w:rsidR="002078E9" w:rsidRPr="002078E9">
              <w:rPr>
                <w:rFonts w:ascii="Times New Roman" w:hAnsi="Times New Roman"/>
                <w:szCs w:val="22"/>
                <w:lang w:val="es-ES"/>
              </w:rPr>
              <w:t>1930</w:t>
            </w: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3 años</w:t>
            </w: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2</w:t>
            </w:r>
            <w:r w:rsidR="002078E9" w:rsidRPr="002078E9">
              <w:rPr>
                <w:rFonts w:ascii="Times New Roman" w:hAnsi="Times New Roman"/>
                <w:szCs w:val="22"/>
                <w:lang w:val="es-ES"/>
              </w:rPr>
              <w:t>4</w:t>
            </w:r>
            <w:r w:rsidRPr="002078E9">
              <w:rPr>
                <w:rFonts w:ascii="Times New Roman" w:hAnsi="Times New Roman"/>
                <w:szCs w:val="22"/>
                <w:lang w:val="es-ES"/>
              </w:rPr>
              <w:t>/</w:t>
            </w:r>
            <w:r w:rsidR="002078E9" w:rsidRPr="002078E9">
              <w:rPr>
                <w:rFonts w:ascii="Times New Roman" w:hAnsi="Times New Roman"/>
                <w:szCs w:val="22"/>
                <w:lang w:val="es-ES"/>
              </w:rPr>
              <w:t>05</w:t>
            </w:r>
            <w:r w:rsidRPr="002078E9">
              <w:rPr>
                <w:rFonts w:ascii="Times New Roman" w:hAnsi="Times New Roman"/>
                <w:szCs w:val="22"/>
                <w:lang w:val="es-ES"/>
              </w:rPr>
              <w:t>/201</w:t>
            </w:r>
            <w:r w:rsidR="002078E9" w:rsidRPr="002078E9">
              <w:rPr>
                <w:rFonts w:ascii="Times New Roman" w:hAnsi="Times New Roman"/>
                <w:szCs w:val="22"/>
                <w:lang w:val="es-ES"/>
              </w:rPr>
              <w:t>2</w:t>
            </w: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NIM</w:t>
            </w:r>
          </w:p>
        </w:tc>
        <w:tc>
          <w:tcPr>
            <w:tcW w:w="123" w:type="pct"/>
            <w:tcBorders>
              <w:top w:val="nil"/>
              <w:bottom w:val="nil"/>
            </w:tcBorders>
          </w:tcPr>
          <w:p w:rsidR="007023AD" w:rsidRPr="002078E9" w:rsidRDefault="007023AD" w:rsidP="00383D68">
            <w:pPr>
              <w:tabs>
                <w:tab w:val="left" w:pos="4680"/>
              </w:tabs>
              <w:jc w:val="left"/>
              <w:rPr>
                <w:rFonts w:ascii="Times New Roman" w:hAnsi="Times New Roman"/>
                <w:szCs w:val="22"/>
                <w:lang w:val="es-ES"/>
              </w:rPr>
            </w:pPr>
          </w:p>
        </w:tc>
        <w:tc>
          <w:tcPr>
            <w:tcW w:w="1320" w:type="pct"/>
            <w:tcBorders>
              <w:right w:val="nil"/>
            </w:tcBorders>
          </w:tcPr>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Presupuesto Total:</w:t>
            </w: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De los cuales:</w:t>
            </w:r>
          </w:p>
          <w:p w:rsidR="007023AD"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 xml:space="preserve">- </w:t>
            </w:r>
            <w:r w:rsidR="00081AB5">
              <w:rPr>
                <w:rFonts w:ascii="Times New Roman" w:hAnsi="Times New Roman"/>
                <w:szCs w:val="22"/>
                <w:lang w:val="es-ES"/>
              </w:rPr>
              <w:t xml:space="preserve">Unión Europea </w:t>
            </w: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tc>
        <w:tc>
          <w:tcPr>
            <w:tcW w:w="1039" w:type="pct"/>
            <w:tcBorders>
              <w:left w:val="nil"/>
            </w:tcBorders>
          </w:tcPr>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b/>
                <w:szCs w:val="22"/>
                <w:lang w:val="es-ES"/>
              </w:rPr>
            </w:pPr>
            <w:r w:rsidRPr="002078E9">
              <w:rPr>
                <w:rFonts w:ascii="Times New Roman" w:hAnsi="Times New Roman"/>
                <w:b/>
                <w:szCs w:val="22"/>
                <w:lang w:val="es-ES"/>
              </w:rPr>
              <w:t xml:space="preserve">US$ </w:t>
            </w:r>
            <w:r w:rsidR="009F0C59">
              <w:rPr>
                <w:rFonts w:ascii="Times New Roman" w:hAnsi="Times New Roman"/>
                <w:b/>
                <w:szCs w:val="22"/>
                <w:lang w:val="es-ES"/>
              </w:rPr>
              <w:t>856</w:t>
            </w:r>
            <w:r w:rsidRPr="002078E9">
              <w:rPr>
                <w:rFonts w:ascii="Times New Roman" w:hAnsi="Times New Roman"/>
                <w:b/>
                <w:szCs w:val="22"/>
                <w:lang w:val="es-ES"/>
              </w:rPr>
              <w:t>.000</w:t>
            </w: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r w:rsidRPr="002078E9">
              <w:rPr>
                <w:rFonts w:ascii="Times New Roman" w:hAnsi="Times New Roman"/>
                <w:szCs w:val="22"/>
                <w:lang w:val="es-ES"/>
              </w:rPr>
              <w:t xml:space="preserve">US$ </w:t>
            </w:r>
            <w:r w:rsidR="009F0C59">
              <w:rPr>
                <w:rFonts w:ascii="Times New Roman" w:hAnsi="Times New Roman"/>
                <w:szCs w:val="22"/>
                <w:lang w:val="es-ES"/>
              </w:rPr>
              <w:t>856</w:t>
            </w:r>
            <w:r w:rsidRPr="002078E9">
              <w:rPr>
                <w:rFonts w:ascii="Times New Roman" w:hAnsi="Times New Roman"/>
                <w:szCs w:val="22"/>
                <w:lang w:val="es-ES"/>
              </w:rPr>
              <w:t>.000</w:t>
            </w: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p w:rsidR="007023AD" w:rsidRPr="002078E9" w:rsidRDefault="007023AD" w:rsidP="002078E9">
            <w:pPr>
              <w:tabs>
                <w:tab w:val="left" w:pos="4680"/>
              </w:tabs>
              <w:spacing w:after="0"/>
              <w:jc w:val="left"/>
              <w:rPr>
                <w:rFonts w:ascii="Times New Roman" w:hAnsi="Times New Roman"/>
                <w:szCs w:val="22"/>
                <w:lang w:val="es-ES"/>
              </w:rPr>
            </w:pPr>
          </w:p>
        </w:tc>
      </w:tr>
    </w:tbl>
    <w:p w:rsidR="007023AD" w:rsidRPr="007023AD" w:rsidRDefault="007023AD" w:rsidP="007023AD">
      <w:pPr>
        <w:tabs>
          <w:tab w:val="left" w:pos="4680"/>
        </w:tabs>
        <w:rPr>
          <w:rFonts w:ascii="Times New Roman" w:hAnsi="Times New Roman"/>
          <w:lang w:val="es-ES"/>
        </w:rPr>
      </w:pPr>
    </w:p>
    <w:p w:rsidR="007023AD" w:rsidRPr="007023AD" w:rsidRDefault="007023AD" w:rsidP="007023AD">
      <w:pPr>
        <w:tabs>
          <w:tab w:val="left" w:pos="4680"/>
        </w:tabs>
        <w:rPr>
          <w:rFonts w:ascii="Times New Roman" w:hAnsi="Times New Roman"/>
          <w:lang w:val="es-ES"/>
        </w:rPr>
      </w:pPr>
      <w:r w:rsidRPr="007023AD">
        <w:rPr>
          <w:rFonts w:ascii="Times New Roman" w:hAnsi="Times New Roman"/>
          <w:lang w:val="es-ES"/>
        </w:rPr>
        <w:t>Aprobado en Santiago de Chile por:</w:t>
      </w:r>
    </w:p>
    <w:tbl>
      <w:tblPr>
        <w:tblW w:w="0" w:type="auto"/>
        <w:jc w:val="center"/>
        <w:shd w:val="clear" w:color="auto" w:fill="E0E0E0"/>
        <w:tblLook w:val="01E0"/>
      </w:tblPr>
      <w:tblGrid>
        <w:gridCol w:w="4789"/>
        <w:gridCol w:w="1071"/>
        <w:gridCol w:w="3718"/>
      </w:tblGrid>
      <w:tr w:rsidR="007023AD" w:rsidRPr="00081AB5">
        <w:trPr>
          <w:jc w:val="center"/>
        </w:trPr>
        <w:tc>
          <w:tcPr>
            <w:tcW w:w="4789" w:type="dxa"/>
            <w:shd w:val="clear" w:color="auto" w:fill="E0E0E0"/>
          </w:tcPr>
          <w:p w:rsidR="007023AD" w:rsidRPr="007023AD" w:rsidRDefault="007023AD" w:rsidP="00383D68">
            <w:pPr>
              <w:tabs>
                <w:tab w:val="left" w:pos="4680"/>
              </w:tabs>
              <w:rPr>
                <w:rFonts w:ascii="Times New Roman" w:hAnsi="Times New Roman"/>
                <w:b/>
                <w:lang w:val="es-ES"/>
              </w:rPr>
            </w:pPr>
          </w:p>
        </w:tc>
        <w:tc>
          <w:tcPr>
            <w:tcW w:w="4789" w:type="dxa"/>
            <w:gridSpan w:val="2"/>
            <w:shd w:val="clear" w:color="auto" w:fill="E0E0E0"/>
          </w:tcPr>
          <w:p w:rsidR="007023AD" w:rsidRPr="007023AD" w:rsidRDefault="007023AD" w:rsidP="00383D68">
            <w:pPr>
              <w:tabs>
                <w:tab w:val="left" w:pos="4680"/>
              </w:tabs>
              <w:rPr>
                <w:rFonts w:ascii="Times New Roman" w:hAnsi="Times New Roman"/>
                <w:lang w:val="es-ES"/>
              </w:rPr>
            </w:pPr>
          </w:p>
        </w:tc>
      </w:tr>
      <w:tr w:rsidR="007023AD" w:rsidRPr="00081AB5">
        <w:trPr>
          <w:jc w:val="center"/>
        </w:trPr>
        <w:tc>
          <w:tcPr>
            <w:tcW w:w="4789" w:type="dxa"/>
            <w:shd w:val="clear" w:color="auto" w:fill="E0E0E0"/>
          </w:tcPr>
          <w:p w:rsidR="007023AD" w:rsidRPr="007023AD" w:rsidRDefault="007023AD" w:rsidP="00383D68">
            <w:pPr>
              <w:tabs>
                <w:tab w:val="left" w:pos="4680"/>
              </w:tabs>
              <w:rPr>
                <w:rFonts w:ascii="Times New Roman" w:hAnsi="Times New Roman"/>
                <w:b/>
                <w:lang w:val="es-ES"/>
              </w:rPr>
            </w:pPr>
          </w:p>
        </w:tc>
        <w:tc>
          <w:tcPr>
            <w:tcW w:w="4789" w:type="dxa"/>
            <w:gridSpan w:val="2"/>
            <w:shd w:val="clear" w:color="auto" w:fill="E0E0E0"/>
          </w:tcPr>
          <w:p w:rsidR="007023AD" w:rsidRPr="007023AD" w:rsidRDefault="007023AD" w:rsidP="00383D68">
            <w:pPr>
              <w:tabs>
                <w:tab w:val="left" w:pos="4680"/>
              </w:tabs>
              <w:rPr>
                <w:rFonts w:ascii="Times New Roman" w:hAnsi="Times New Roman"/>
                <w:lang w:val="es-ES"/>
              </w:rPr>
            </w:pPr>
          </w:p>
        </w:tc>
      </w:tr>
      <w:tr w:rsidR="007023AD" w:rsidRPr="00081AB5">
        <w:trPr>
          <w:jc w:val="center"/>
        </w:trPr>
        <w:tc>
          <w:tcPr>
            <w:tcW w:w="4789" w:type="dxa"/>
            <w:shd w:val="clear" w:color="auto" w:fill="E0E0E0"/>
          </w:tcPr>
          <w:p w:rsidR="007023AD" w:rsidRPr="007023AD" w:rsidRDefault="007023AD" w:rsidP="00383D68">
            <w:pPr>
              <w:tabs>
                <w:tab w:val="left" w:pos="4680"/>
              </w:tabs>
              <w:rPr>
                <w:rFonts w:ascii="Times New Roman" w:hAnsi="Times New Roman"/>
                <w:b/>
                <w:lang w:val="es-ES"/>
              </w:rPr>
            </w:pPr>
            <w:r w:rsidRPr="007023AD">
              <w:rPr>
                <w:rFonts w:ascii="Times New Roman" w:hAnsi="Times New Roman"/>
                <w:b/>
                <w:lang w:val="es-ES"/>
              </w:rPr>
              <w:t>Por el Ministerio de Medio Ambiente:</w:t>
            </w:r>
          </w:p>
        </w:tc>
        <w:tc>
          <w:tcPr>
            <w:tcW w:w="4789" w:type="dxa"/>
            <w:gridSpan w:val="2"/>
            <w:tcBorders>
              <w:bottom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Fecha:</w:t>
            </w:r>
          </w:p>
        </w:tc>
        <w:tc>
          <w:tcPr>
            <w:tcW w:w="1071" w:type="dxa"/>
            <w:tcBorders>
              <w:top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Nombre:</w:t>
            </w:r>
          </w:p>
        </w:tc>
        <w:tc>
          <w:tcPr>
            <w:tcW w:w="3718" w:type="dxa"/>
            <w:tcBorders>
              <w:top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p>
        </w:tc>
        <w:tc>
          <w:tcPr>
            <w:tcW w:w="1071" w:type="dxa"/>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Cargo:</w:t>
            </w:r>
          </w:p>
        </w:tc>
        <w:tc>
          <w:tcPr>
            <w:tcW w:w="3718" w:type="dxa"/>
            <w:shd w:val="clear" w:color="auto" w:fill="E0E0E0"/>
          </w:tcPr>
          <w:p w:rsidR="007023AD" w:rsidRPr="007023AD" w:rsidRDefault="007023AD" w:rsidP="00383D68">
            <w:pPr>
              <w:tabs>
                <w:tab w:val="left" w:pos="4680"/>
              </w:tabs>
              <w:rPr>
                <w:rFonts w:ascii="Times New Roman" w:hAnsi="Times New Roman"/>
                <w:lang w:val="es-ES"/>
              </w:rPr>
            </w:pPr>
          </w:p>
        </w:tc>
      </w:tr>
      <w:tr w:rsidR="009F0C59" w:rsidRPr="007023AD">
        <w:trPr>
          <w:jc w:val="center"/>
        </w:trPr>
        <w:tc>
          <w:tcPr>
            <w:tcW w:w="4789" w:type="dxa"/>
            <w:shd w:val="clear" w:color="auto" w:fill="E0E0E0"/>
          </w:tcPr>
          <w:p w:rsidR="009F0C59" w:rsidRPr="007023AD" w:rsidRDefault="009F0C59" w:rsidP="00383D68">
            <w:pPr>
              <w:tabs>
                <w:tab w:val="left" w:pos="4680"/>
              </w:tabs>
              <w:rPr>
                <w:rFonts w:ascii="Times New Roman" w:hAnsi="Times New Roman"/>
                <w:lang w:val="es-ES"/>
              </w:rPr>
            </w:pPr>
          </w:p>
        </w:tc>
        <w:tc>
          <w:tcPr>
            <w:tcW w:w="4789" w:type="dxa"/>
            <w:gridSpan w:val="2"/>
            <w:shd w:val="clear" w:color="auto" w:fill="E0E0E0"/>
          </w:tcPr>
          <w:p w:rsidR="009F0C59" w:rsidRPr="007023AD" w:rsidRDefault="009F0C59"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p>
        </w:tc>
        <w:tc>
          <w:tcPr>
            <w:tcW w:w="4789" w:type="dxa"/>
            <w:gridSpan w:val="2"/>
            <w:shd w:val="clear" w:color="auto" w:fill="E0E0E0"/>
          </w:tcPr>
          <w:p w:rsidR="007023AD" w:rsidRPr="007023AD" w:rsidRDefault="007023AD" w:rsidP="00383D68">
            <w:pPr>
              <w:tabs>
                <w:tab w:val="left" w:pos="4680"/>
              </w:tabs>
              <w:rPr>
                <w:rFonts w:ascii="Times New Roman" w:hAnsi="Times New Roman"/>
                <w:lang w:val="es-ES"/>
              </w:rPr>
            </w:pPr>
          </w:p>
        </w:tc>
      </w:tr>
      <w:tr w:rsidR="007023AD" w:rsidRPr="00081AB5">
        <w:trPr>
          <w:jc w:val="center"/>
        </w:trPr>
        <w:tc>
          <w:tcPr>
            <w:tcW w:w="4789" w:type="dxa"/>
            <w:shd w:val="clear" w:color="auto" w:fill="E0E0E0"/>
          </w:tcPr>
          <w:p w:rsidR="007023AD" w:rsidRPr="007023AD" w:rsidRDefault="007023AD" w:rsidP="00383D68">
            <w:pPr>
              <w:tabs>
                <w:tab w:val="left" w:pos="4680"/>
              </w:tabs>
              <w:rPr>
                <w:rFonts w:ascii="Times New Roman" w:hAnsi="Times New Roman"/>
                <w:b/>
                <w:lang w:val="es-ES"/>
              </w:rPr>
            </w:pPr>
            <w:r w:rsidRPr="007023AD">
              <w:rPr>
                <w:rFonts w:ascii="Times New Roman" w:hAnsi="Times New Roman"/>
                <w:b/>
                <w:lang w:val="es-ES"/>
              </w:rPr>
              <w:t>Por el Ministerio de Relaciones Exteriores:</w:t>
            </w:r>
          </w:p>
        </w:tc>
        <w:tc>
          <w:tcPr>
            <w:tcW w:w="4789" w:type="dxa"/>
            <w:gridSpan w:val="2"/>
            <w:tcBorders>
              <w:bottom w:val="single" w:sz="4" w:space="0" w:color="auto"/>
            </w:tcBorders>
            <w:shd w:val="clear" w:color="auto" w:fill="E0E0E0"/>
          </w:tcPr>
          <w:p w:rsidR="007023AD" w:rsidRPr="007023AD" w:rsidRDefault="007023AD" w:rsidP="00383D68">
            <w:pPr>
              <w:tabs>
                <w:tab w:val="left" w:pos="4680"/>
              </w:tabs>
              <w:rPr>
                <w:rFonts w:ascii="Times New Roman" w:hAnsi="Times New Roman"/>
                <w:b/>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Fecha:</w:t>
            </w:r>
          </w:p>
        </w:tc>
        <w:tc>
          <w:tcPr>
            <w:tcW w:w="1071" w:type="dxa"/>
            <w:tcBorders>
              <w:top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Nombre:</w:t>
            </w:r>
          </w:p>
        </w:tc>
        <w:tc>
          <w:tcPr>
            <w:tcW w:w="3718" w:type="dxa"/>
            <w:tcBorders>
              <w:top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p>
        </w:tc>
        <w:tc>
          <w:tcPr>
            <w:tcW w:w="1071" w:type="dxa"/>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Cargo:</w:t>
            </w:r>
          </w:p>
        </w:tc>
        <w:tc>
          <w:tcPr>
            <w:tcW w:w="3718" w:type="dxa"/>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p>
        </w:tc>
        <w:tc>
          <w:tcPr>
            <w:tcW w:w="4789" w:type="dxa"/>
            <w:gridSpan w:val="2"/>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p>
        </w:tc>
        <w:tc>
          <w:tcPr>
            <w:tcW w:w="4789" w:type="dxa"/>
            <w:gridSpan w:val="2"/>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b/>
                <w:lang w:val="es-ES"/>
              </w:rPr>
            </w:pPr>
            <w:r w:rsidRPr="007023AD">
              <w:rPr>
                <w:rFonts w:ascii="Times New Roman" w:hAnsi="Times New Roman"/>
                <w:b/>
                <w:lang w:val="es-ES"/>
              </w:rPr>
              <w:t>Por el PNUD:</w:t>
            </w:r>
          </w:p>
        </w:tc>
        <w:tc>
          <w:tcPr>
            <w:tcW w:w="4789" w:type="dxa"/>
            <w:gridSpan w:val="2"/>
            <w:tcBorders>
              <w:bottom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Fecha:</w:t>
            </w:r>
          </w:p>
        </w:tc>
        <w:tc>
          <w:tcPr>
            <w:tcW w:w="1071" w:type="dxa"/>
            <w:tcBorders>
              <w:top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Nombre:</w:t>
            </w:r>
          </w:p>
        </w:tc>
        <w:tc>
          <w:tcPr>
            <w:tcW w:w="3718" w:type="dxa"/>
            <w:tcBorders>
              <w:top w:val="single" w:sz="4" w:space="0" w:color="auto"/>
            </w:tcBorders>
            <w:shd w:val="clear" w:color="auto" w:fill="E0E0E0"/>
          </w:tcPr>
          <w:p w:rsidR="007023AD" w:rsidRPr="007023AD" w:rsidRDefault="007023AD" w:rsidP="00383D68">
            <w:pPr>
              <w:tabs>
                <w:tab w:val="left" w:pos="4680"/>
              </w:tabs>
              <w:rPr>
                <w:rFonts w:ascii="Times New Roman" w:hAnsi="Times New Roman"/>
                <w:lang w:val="es-ES"/>
              </w:rPr>
            </w:pPr>
          </w:p>
        </w:tc>
      </w:tr>
      <w:tr w:rsidR="007023AD" w:rsidRPr="007023AD">
        <w:trPr>
          <w:jc w:val="center"/>
        </w:trPr>
        <w:tc>
          <w:tcPr>
            <w:tcW w:w="4789" w:type="dxa"/>
            <w:shd w:val="clear" w:color="auto" w:fill="E0E0E0"/>
          </w:tcPr>
          <w:p w:rsidR="007023AD" w:rsidRPr="007023AD" w:rsidRDefault="007023AD" w:rsidP="00383D68">
            <w:pPr>
              <w:tabs>
                <w:tab w:val="left" w:pos="4680"/>
              </w:tabs>
              <w:rPr>
                <w:rFonts w:ascii="Times New Roman" w:hAnsi="Times New Roman"/>
                <w:lang w:val="es-ES"/>
              </w:rPr>
            </w:pPr>
          </w:p>
        </w:tc>
        <w:tc>
          <w:tcPr>
            <w:tcW w:w="1071" w:type="dxa"/>
            <w:shd w:val="clear" w:color="auto" w:fill="E0E0E0"/>
          </w:tcPr>
          <w:p w:rsidR="007023AD" w:rsidRPr="007023AD" w:rsidRDefault="007023AD" w:rsidP="00383D68">
            <w:pPr>
              <w:tabs>
                <w:tab w:val="left" w:pos="4680"/>
              </w:tabs>
              <w:rPr>
                <w:rFonts w:ascii="Times New Roman" w:hAnsi="Times New Roman"/>
                <w:lang w:val="es-ES"/>
              </w:rPr>
            </w:pPr>
            <w:r w:rsidRPr="007023AD">
              <w:rPr>
                <w:rFonts w:ascii="Times New Roman" w:hAnsi="Times New Roman"/>
                <w:lang w:val="es-ES"/>
              </w:rPr>
              <w:t>Cargo:</w:t>
            </w:r>
          </w:p>
        </w:tc>
        <w:tc>
          <w:tcPr>
            <w:tcW w:w="3718" w:type="dxa"/>
            <w:shd w:val="clear" w:color="auto" w:fill="E0E0E0"/>
          </w:tcPr>
          <w:p w:rsidR="007023AD" w:rsidRPr="007023AD" w:rsidRDefault="007023AD" w:rsidP="00383D68">
            <w:pPr>
              <w:tabs>
                <w:tab w:val="left" w:pos="4680"/>
              </w:tabs>
              <w:rPr>
                <w:rFonts w:ascii="Times New Roman" w:hAnsi="Times New Roman"/>
                <w:lang w:val="es-ES"/>
              </w:rPr>
            </w:pPr>
          </w:p>
        </w:tc>
      </w:tr>
    </w:tbl>
    <w:p w:rsidR="002B1273" w:rsidRPr="002A4B74" w:rsidRDefault="007023AD" w:rsidP="002A4B74">
      <w:pPr>
        <w:pStyle w:val="Ttulo1"/>
        <w:tabs>
          <w:tab w:val="clear" w:pos="1380"/>
          <w:tab w:val="num" w:pos="550"/>
        </w:tabs>
        <w:spacing w:before="0" w:after="0"/>
        <w:ind w:left="550" w:hanging="550"/>
        <w:rPr>
          <w:rFonts w:ascii="Times New Roman" w:hAnsi="Times New Roman"/>
          <w:b w:val="0"/>
          <w:bCs/>
          <w:sz w:val="24"/>
          <w:lang w:val="es-ES"/>
        </w:rPr>
      </w:pPr>
      <w:r w:rsidRPr="007464FA">
        <w:rPr>
          <w:lang w:val="es-ES"/>
        </w:rPr>
        <w:br w:type="page"/>
      </w:r>
      <w:r w:rsidR="002B1273" w:rsidRPr="002A4B74">
        <w:rPr>
          <w:rFonts w:ascii="Times New Roman" w:hAnsi="Times New Roman"/>
          <w:lang w:val="es-ES"/>
        </w:rPr>
        <w:lastRenderedPageBreak/>
        <w:t>Análisis de situación</w:t>
      </w:r>
      <w:r w:rsidR="002B1273" w:rsidRPr="002A4B74">
        <w:rPr>
          <w:rFonts w:ascii="Times New Roman" w:hAnsi="Times New Roman"/>
          <w:b w:val="0"/>
          <w:bCs/>
          <w:sz w:val="24"/>
          <w:lang w:val="es-ES"/>
        </w:rPr>
        <w:t xml:space="preserve"> </w:t>
      </w:r>
    </w:p>
    <w:p w:rsidR="002A4B74" w:rsidRPr="002A4B74" w:rsidRDefault="002A4B74" w:rsidP="002A4B74">
      <w:pPr>
        <w:rPr>
          <w:rFonts w:ascii="Times New Roman" w:hAnsi="Times New Roman"/>
          <w:sz w:val="24"/>
        </w:rPr>
      </w:pPr>
    </w:p>
    <w:p w:rsidR="003F77F7" w:rsidRPr="0081572F" w:rsidRDefault="0081572F" w:rsidP="0081572F">
      <w:pPr>
        <w:tabs>
          <w:tab w:val="left" w:pos="3763"/>
        </w:tabs>
        <w:rPr>
          <w:rFonts w:ascii="Times New Roman" w:hAnsi="Times New Roman"/>
          <w:b/>
          <w:sz w:val="24"/>
          <w:lang w:val="es-ES"/>
        </w:rPr>
      </w:pPr>
      <w:r w:rsidRPr="0081572F">
        <w:rPr>
          <w:rFonts w:ascii="Times New Roman" w:hAnsi="Times New Roman"/>
          <w:b/>
          <w:sz w:val="24"/>
          <w:lang w:val="es-ES"/>
        </w:rPr>
        <w:t>Chile y su contexto en C</w:t>
      </w:r>
      <w:r>
        <w:rPr>
          <w:rFonts w:ascii="Times New Roman" w:hAnsi="Times New Roman"/>
          <w:b/>
          <w:sz w:val="24"/>
          <w:lang w:val="es-ES"/>
        </w:rPr>
        <w:t xml:space="preserve">ambio </w:t>
      </w:r>
      <w:r w:rsidRPr="0081572F">
        <w:rPr>
          <w:rFonts w:ascii="Times New Roman" w:hAnsi="Times New Roman"/>
          <w:b/>
          <w:sz w:val="24"/>
          <w:lang w:val="es-ES"/>
        </w:rPr>
        <w:t>C</w:t>
      </w:r>
      <w:r>
        <w:rPr>
          <w:rFonts w:ascii="Times New Roman" w:hAnsi="Times New Roman"/>
          <w:b/>
          <w:sz w:val="24"/>
          <w:lang w:val="es-ES"/>
        </w:rPr>
        <w:t>limático</w:t>
      </w:r>
      <w:r w:rsidRPr="0081572F">
        <w:rPr>
          <w:rFonts w:ascii="Times New Roman" w:hAnsi="Times New Roman"/>
          <w:b/>
          <w:sz w:val="24"/>
          <w:lang w:val="es-ES"/>
        </w:rPr>
        <w:t>.</w:t>
      </w:r>
    </w:p>
    <w:p w:rsidR="001B1001" w:rsidRPr="0081572F" w:rsidRDefault="001B1001" w:rsidP="001B1001">
      <w:pPr>
        <w:rPr>
          <w:rFonts w:ascii="Times New Roman" w:hAnsi="Times New Roman"/>
          <w:sz w:val="24"/>
          <w:lang w:val="es-ES"/>
        </w:rPr>
      </w:pPr>
    </w:p>
    <w:p w:rsidR="003F77F7" w:rsidRPr="001B1001" w:rsidRDefault="003F77F7" w:rsidP="001B1001">
      <w:pPr>
        <w:rPr>
          <w:rFonts w:ascii="Times New Roman" w:hAnsi="Times New Roman"/>
          <w:sz w:val="24"/>
          <w:lang w:val="es-ES"/>
        </w:rPr>
      </w:pPr>
      <w:r w:rsidRPr="001B1001">
        <w:rPr>
          <w:rFonts w:ascii="Times New Roman" w:hAnsi="Times New Roman"/>
          <w:sz w:val="24"/>
          <w:lang w:val="es-ES"/>
        </w:rPr>
        <w:t xml:space="preserve">Las políticas nacionales orientadas al desarrollo sostenible forman parte de la estrategia integral de desarrollo del país. </w:t>
      </w:r>
      <w:smartTag w:uri="urn:schemas-microsoft-com:office:smarttags" w:element="PersonName">
        <w:smartTagPr>
          <w:attr w:name="ProductID" w:val="La Constituci￳n Pol￭tica"/>
        </w:smartTagPr>
        <w:r w:rsidRPr="001B1001">
          <w:rPr>
            <w:rFonts w:ascii="Times New Roman" w:hAnsi="Times New Roman"/>
            <w:sz w:val="24"/>
            <w:lang w:val="es-ES"/>
          </w:rPr>
          <w:t>La Constitución Política</w:t>
        </w:r>
      </w:smartTag>
      <w:r w:rsidRPr="001B1001">
        <w:rPr>
          <w:rFonts w:ascii="Times New Roman" w:hAnsi="Times New Roman"/>
          <w:sz w:val="24"/>
          <w:lang w:val="es-ES"/>
        </w:rPr>
        <w:t xml:space="preserve"> de Chile garantiza como derecho fundamental vivir en un medio ambiente libre de contaminación, entregando al Estado el deber de tutelar y preservar la naturaleza y el patrimonio ambiental.</w:t>
      </w:r>
    </w:p>
    <w:p w:rsidR="003F77F7" w:rsidRPr="001B1001" w:rsidRDefault="003F77F7" w:rsidP="001B1001">
      <w:pPr>
        <w:rPr>
          <w:rFonts w:ascii="Times New Roman" w:hAnsi="Times New Roman"/>
          <w:sz w:val="24"/>
          <w:lang w:val="es-ES"/>
        </w:rPr>
      </w:pPr>
    </w:p>
    <w:p w:rsidR="002B1273" w:rsidRPr="00352C29" w:rsidRDefault="003F77F7" w:rsidP="001B1001">
      <w:pPr>
        <w:rPr>
          <w:rFonts w:ascii="Times New Roman" w:hAnsi="Times New Roman"/>
          <w:sz w:val="24"/>
          <w:lang w:val="es-ES"/>
        </w:rPr>
      </w:pPr>
      <w:r w:rsidRPr="00352C29">
        <w:rPr>
          <w:rFonts w:ascii="Times New Roman" w:hAnsi="Times New Roman"/>
          <w:sz w:val="24"/>
          <w:lang w:val="es-ES"/>
        </w:rPr>
        <w:t xml:space="preserve">Sin embargo, el país presenta importantes desafíos en materia ambiental relacionados con abordar su vulnerabilidad ante los cambios del clima en sectores críticos como el del recurso hídrico, así como los aumentos registrados en los últimos años en el balance de sus emisiones y absorción de gases de efecto invernadero. </w:t>
      </w:r>
      <w:r w:rsidRPr="0081572F">
        <w:rPr>
          <w:rFonts w:ascii="Times New Roman" w:hAnsi="Times New Roman"/>
          <w:sz w:val="24"/>
          <w:lang w:val="es-ES"/>
        </w:rPr>
        <w:t>La Figura 1 representa la tendencia global de crecimiento del CO2 equivalente en el intervalo 1984-2006 para los cinco sectores del Ingei en Chile, así como el balance de emisiones y capturas, que para el país</w:t>
      </w:r>
      <w:r w:rsidR="0081572F">
        <w:rPr>
          <w:rFonts w:ascii="Times New Roman" w:hAnsi="Times New Roman"/>
          <w:sz w:val="24"/>
          <w:lang w:val="es-ES"/>
        </w:rPr>
        <w:t xml:space="preserve"> ha significado emisiones netas</w:t>
      </w:r>
      <w:r w:rsidRPr="0081572F">
        <w:rPr>
          <w:rFonts w:ascii="Times New Roman" w:hAnsi="Times New Roman"/>
          <w:sz w:val="24"/>
          <w:lang w:val="es-ES"/>
        </w:rPr>
        <w:t xml:space="preserve"> en todo el periodo bajo análisis.</w:t>
      </w:r>
      <w:r w:rsidR="0081572F" w:rsidRPr="0081572F">
        <w:rPr>
          <w:rFonts w:ascii="Times New Roman" w:hAnsi="Times New Roman"/>
          <w:sz w:val="24"/>
          <w:lang w:val="es-ES"/>
        </w:rPr>
        <w:t xml:space="preserve"> </w:t>
      </w:r>
    </w:p>
    <w:p w:rsidR="003F77F7" w:rsidRPr="00352C29" w:rsidRDefault="003F77F7" w:rsidP="001B1001">
      <w:pPr>
        <w:rPr>
          <w:rFonts w:ascii="Times New Roman" w:hAnsi="Times New Roman"/>
          <w:sz w:val="24"/>
          <w:lang w:val="es-ES"/>
        </w:rPr>
      </w:pPr>
    </w:p>
    <w:p w:rsidR="002B1273" w:rsidRPr="00352C29" w:rsidRDefault="003F77F7" w:rsidP="0081572F">
      <w:pPr>
        <w:jc w:val="center"/>
        <w:rPr>
          <w:rFonts w:ascii="Times New Roman" w:hAnsi="Times New Roman"/>
          <w:sz w:val="24"/>
          <w:lang w:val="es-ES"/>
        </w:rPr>
      </w:pPr>
      <w:r w:rsidRPr="00352C29">
        <w:rPr>
          <w:rFonts w:ascii="Times New Roman" w:hAnsi="Times New Roman"/>
          <w:sz w:val="24"/>
          <w:lang w:val="es-ES"/>
        </w:rPr>
        <w:t>Figura 1. Emisiones, capturas y balance de GEI por sector para Chile, periodo 1984-2006</w:t>
      </w:r>
    </w:p>
    <w:p w:rsidR="003F77F7" w:rsidRPr="002A4B74" w:rsidRDefault="00A87763" w:rsidP="00254013">
      <w:pPr>
        <w:spacing w:line="360" w:lineRule="auto"/>
        <w:ind w:left="660"/>
        <w:rPr>
          <w:rFonts w:ascii="Times New Roman" w:hAnsi="Times New Roman"/>
          <w:lang w:val="es-MX"/>
        </w:rPr>
      </w:pPr>
      <w:r>
        <w:rPr>
          <w:rFonts w:ascii="Times New Roman" w:hAnsi="Times New Roman"/>
          <w:noProof/>
          <w:lang w:val="es-CL" w:eastAsia="es-CL"/>
        </w:rPr>
        <w:drawing>
          <wp:anchor distT="0" distB="0" distL="114300" distR="114300" simplePos="0" relativeHeight="251656192" behindDoc="1" locked="0" layoutInCell="1" allowOverlap="1">
            <wp:simplePos x="0" y="0"/>
            <wp:positionH relativeFrom="column">
              <wp:posOffset>417195</wp:posOffset>
            </wp:positionH>
            <wp:positionV relativeFrom="paragraph">
              <wp:posOffset>12065</wp:posOffset>
            </wp:positionV>
            <wp:extent cx="5752465" cy="2413635"/>
            <wp:effectExtent l="19050" t="0" r="635" b="0"/>
            <wp:wrapTight wrapText="bothSides">
              <wp:wrapPolygon edited="0">
                <wp:start x="-72" y="0"/>
                <wp:lineTo x="-72" y="21481"/>
                <wp:lineTo x="21602" y="21481"/>
                <wp:lineTo x="21602" y="0"/>
                <wp:lineTo x="-72" y="0"/>
              </wp:wrapPolygon>
            </wp:wrapTight>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5752465" cy="2413635"/>
                    </a:xfrm>
                    <a:prstGeom prst="rect">
                      <a:avLst/>
                    </a:prstGeom>
                    <a:noFill/>
                    <a:ln w="9525">
                      <a:noFill/>
                      <a:miter lim="800000"/>
                      <a:headEnd/>
                      <a:tailEnd/>
                    </a:ln>
                  </pic:spPr>
                </pic:pic>
              </a:graphicData>
            </a:graphic>
          </wp:anchor>
        </w:drawing>
      </w:r>
    </w:p>
    <w:p w:rsidR="003F77F7" w:rsidRPr="002A4B74" w:rsidRDefault="003F77F7" w:rsidP="00254013">
      <w:pPr>
        <w:spacing w:line="360" w:lineRule="auto"/>
        <w:ind w:left="660"/>
        <w:rPr>
          <w:rFonts w:ascii="Times New Roman" w:hAnsi="Times New Roman"/>
          <w:lang w:val="es-MX"/>
        </w:rPr>
      </w:pPr>
    </w:p>
    <w:p w:rsidR="003F77F7" w:rsidRPr="002A4B74" w:rsidRDefault="003F77F7" w:rsidP="00254013">
      <w:pPr>
        <w:spacing w:line="360" w:lineRule="auto"/>
        <w:ind w:left="660"/>
        <w:rPr>
          <w:rFonts w:ascii="Times New Roman" w:hAnsi="Times New Roman"/>
          <w:lang w:val="es-MX"/>
        </w:rPr>
      </w:pPr>
      <w:r w:rsidRPr="002A4B74">
        <w:rPr>
          <w:rFonts w:ascii="Times New Roman" w:hAnsi="Times New Roman"/>
          <w:lang w:val="es-MX"/>
        </w:rPr>
        <w:t>Fuente: 2CN, Chile, 2011.</w:t>
      </w:r>
    </w:p>
    <w:p w:rsidR="003F77F7" w:rsidRPr="002A4B74" w:rsidRDefault="003F77F7" w:rsidP="00254013">
      <w:pPr>
        <w:spacing w:line="360" w:lineRule="auto"/>
        <w:ind w:left="660"/>
        <w:rPr>
          <w:rFonts w:ascii="Times New Roman" w:hAnsi="Times New Roman"/>
          <w:lang w:val="es-MX"/>
        </w:rPr>
      </w:pPr>
    </w:p>
    <w:p w:rsidR="003F77F7" w:rsidRPr="00352C29" w:rsidRDefault="0081572F" w:rsidP="0081572F">
      <w:pPr>
        <w:rPr>
          <w:rFonts w:ascii="Times New Roman" w:hAnsi="Times New Roman"/>
          <w:b/>
          <w:sz w:val="24"/>
          <w:lang w:val="es-ES"/>
        </w:rPr>
      </w:pPr>
      <w:r w:rsidRPr="00352C29">
        <w:rPr>
          <w:rFonts w:ascii="Times New Roman" w:hAnsi="Times New Roman"/>
          <w:b/>
          <w:sz w:val="24"/>
          <w:lang w:val="es-ES"/>
        </w:rPr>
        <w:t>Marco institucional.</w:t>
      </w:r>
    </w:p>
    <w:p w:rsidR="0081572F" w:rsidRDefault="0081572F" w:rsidP="0081572F">
      <w:pPr>
        <w:rPr>
          <w:rFonts w:ascii="Times New Roman" w:hAnsi="Times New Roman"/>
          <w:sz w:val="24"/>
          <w:lang w:val="es-ES"/>
        </w:rPr>
      </w:pPr>
    </w:p>
    <w:p w:rsidR="003F77F7" w:rsidRPr="0081572F" w:rsidRDefault="003F77F7" w:rsidP="0081572F">
      <w:pPr>
        <w:rPr>
          <w:rFonts w:ascii="Times New Roman" w:hAnsi="Times New Roman"/>
          <w:sz w:val="24"/>
          <w:lang w:val="es-ES"/>
        </w:rPr>
      </w:pPr>
      <w:r w:rsidRPr="0081572F">
        <w:rPr>
          <w:rFonts w:ascii="Times New Roman" w:hAnsi="Times New Roman"/>
          <w:sz w:val="24"/>
          <w:lang w:val="es-ES"/>
        </w:rPr>
        <w:t xml:space="preserve">En el año 2010 finalizó un proceso de transformación de la institucionalidad ambiental de Chile, que comenzó a gestarse en el año 2006, pasando de un modelo de coordinación multisectorial en manos de </w:t>
      </w:r>
      <w:smartTag w:uri="urn:schemas-microsoft-com:office:smarttags" w:element="PersonName">
        <w:smartTagPr>
          <w:attr w:name="ProductID" w:val="la Comisi￳n Nacional"/>
        </w:smartTagPr>
        <w:r w:rsidRPr="0081572F">
          <w:rPr>
            <w:rFonts w:ascii="Times New Roman" w:hAnsi="Times New Roman"/>
            <w:sz w:val="24"/>
            <w:lang w:val="es-ES"/>
          </w:rPr>
          <w:t>la Comisión Nacional</w:t>
        </w:r>
      </w:smartTag>
      <w:r w:rsidRPr="0081572F">
        <w:rPr>
          <w:rFonts w:ascii="Times New Roman" w:hAnsi="Times New Roman"/>
          <w:sz w:val="24"/>
          <w:lang w:val="es-ES"/>
        </w:rPr>
        <w:t xml:space="preserve"> del Medio Ambiente (Conama) a un modelo de organización más centralizado e influyente,  el Ministerio del Medio Ambiente (MMA).</w:t>
      </w:r>
    </w:p>
    <w:p w:rsidR="003F77F7" w:rsidRPr="0081572F" w:rsidRDefault="003F77F7" w:rsidP="0081572F">
      <w:pPr>
        <w:rPr>
          <w:rFonts w:ascii="Times New Roman" w:hAnsi="Times New Roman"/>
          <w:sz w:val="24"/>
          <w:lang w:val="es-ES"/>
        </w:rPr>
      </w:pPr>
    </w:p>
    <w:p w:rsidR="003F77F7" w:rsidRPr="00352C29" w:rsidRDefault="003F77F7" w:rsidP="0081572F">
      <w:pPr>
        <w:rPr>
          <w:rFonts w:ascii="Times New Roman" w:hAnsi="Times New Roman"/>
          <w:sz w:val="24"/>
          <w:lang w:val="es-ES"/>
        </w:rPr>
      </w:pPr>
      <w:r w:rsidRPr="00352C29">
        <w:rPr>
          <w:rFonts w:ascii="Times New Roman" w:hAnsi="Times New Roman"/>
          <w:sz w:val="24"/>
          <w:lang w:val="es-ES"/>
        </w:rPr>
        <w:lastRenderedPageBreak/>
        <w:t>Actualmente, el Ministerio del Medio Ambiente de Chile es el órgano del Estado encargado de colaborar con el Presidente de la República en el diseño y aplicación de políticas, planes y programas en materia ambiental. Además, procurando la protección y conservación de la diversidad biológica y de los recursos naturales renovables e hídricos, promoviendo el desarrollo sustentable, la integridad de la política ambiental y su regulación normativa. Destaca en forma importante el trabajo que le competerá al Ministerio en el desarrollo de la temática del cambio climático en el país, estableciendo, específicamente y por primera vez en la legislación chilena, un mandato especial al respecto a nivel gubernamental.</w:t>
      </w:r>
    </w:p>
    <w:p w:rsidR="003F77F7" w:rsidRPr="00352C29" w:rsidRDefault="003F77F7" w:rsidP="0081572F">
      <w:pPr>
        <w:rPr>
          <w:rFonts w:ascii="Times New Roman" w:hAnsi="Times New Roman"/>
          <w:sz w:val="24"/>
          <w:lang w:val="es-ES"/>
        </w:rPr>
      </w:pPr>
    </w:p>
    <w:p w:rsidR="003F77F7" w:rsidRPr="00352C29" w:rsidRDefault="003F77F7" w:rsidP="0081572F">
      <w:pPr>
        <w:rPr>
          <w:rFonts w:ascii="Times New Roman" w:hAnsi="Times New Roman"/>
          <w:sz w:val="24"/>
          <w:lang w:val="es-ES"/>
        </w:rPr>
      </w:pPr>
      <w:r w:rsidRPr="00352C29">
        <w:rPr>
          <w:rFonts w:ascii="Times New Roman" w:hAnsi="Times New Roman"/>
          <w:sz w:val="24"/>
          <w:lang w:val="es-ES"/>
        </w:rPr>
        <w:t>Al indicar que “le corresponderá especialmente al Ministerio el proponer políticas y formular los planes, programas y planes de acción en materia de cambio climático” (Art.70, letra h de la Ley 19.300), se generarán desafíos relevantes orientados a la implementación de este mandato. Cabe destacar que en el marco de la nueva institucionalidad, se considera al cambio climático como uno de los cinco ejes temáticos del Ministerio. Desde el punto de vista organizacional y administrativo, se creó formalmente la Oficina de Cambio Climático (OCC), bajo el alero de la Subsecretaría del Ministerio del Medio Ambiente, la que cuenta con un presupuesto anual y profesionales permanentes para el trabajo que realiza.</w:t>
      </w:r>
    </w:p>
    <w:p w:rsidR="003F77F7" w:rsidRPr="00352C29" w:rsidRDefault="003F77F7" w:rsidP="0081572F">
      <w:pPr>
        <w:rPr>
          <w:rFonts w:ascii="Times New Roman" w:hAnsi="Times New Roman"/>
          <w:sz w:val="24"/>
          <w:lang w:val="es-ES"/>
        </w:rPr>
      </w:pPr>
    </w:p>
    <w:p w:rsidR="003F77F7" w:rsidRPr="0081572F" w:rsidRDefault="003F77F7" w:rsidP="0081572F">
      <w:pPr>
        <w:rPr>
          <w:rFonts w:ascii="Times New Roman" w:hAnsi="Times New Roman"/>
          <w:b/>
          <w:sz w:val="24"/>
          <w:lang w:val="es-ES"/>
        </w:rPr>
      </w:pPr>
      <w:r w:rsidRPr="0081572F">
        <w:rPr>
          <w:rFonts w:ascii="Times New Roman" w:hAnsi="Times New Roman"/>
          <w:b/>
          <w:sz w:val="24"/>
          <w:lang w:val="es-ES"/>
        </w:rPr>
        <w:t>Marco</w:t>
      </w:r>
      <w:r w:rsidR="0081572F" w:rsidRPr="0081572F">
        <w:rPr>
          <w:rFonts w:ascii="Times New Roman" w:hAnsi="Times New Roman"/>
          <w:b/>
          <w:sz w:val="24"/>
          <w:lang w:val="es-ES"/>
        </w:rPr>
        <w:t xml:space="preserve"> de implementación de políticas.</w:t>
      </w:r>
    </w:p>
    <w:p w:rsidR="0081572F" w:rsidRDefault="0081572F" w:rsidP="0081572F">
      <w:pPr>
        <w:rPr>
          <w:rFonts w:ascii="Times New Roman" w:hAnsi="Times New Roman"/>
          <w:sz w:val="24"/>
          <w:lang w:val="es-ES"/>
        </w:rPr>
      </w:pPr>
    </w:p>
    <w:p w:rsidR="003F77F7" w:rsidRPr="0081572F" w:rsidRDefault="003F77F7" w:rsidP="0081572F">
      <w:pPr>
        <w:rPr>
          <w:rFonts w:ascii="Times New Roman" w:hAnsi="Times New Roman"/>
          <w:sz w:val="24"/>
          <w:lang w:val="es-ES"/>
        </w:rPr>
      </w:pPr>
      <w:r w:rsidRPr="0081572F">
        <w:rPr>
          <w:rFonts w:ascii="Times New Roman" w:hAnsi="Times New Roman"/>
          <w:sz w:val="24"/>
          <w:lang w:val="es-ES"/>
        </w:rPr>
        <w:t xml:space="preserve">Chile ratificó en 1994 </w:t>
      </w:r>
      <w:smartTag w:uri="urn:schemas-microsoft-com:office:smarttags" w:element="PersonName">
        <w:smartTagPr>
          <w:attr w:name="ProductID" w:val="la Convenci￳n Marco"/>
        </w:smartTagPr>
        <w:r w:rsidRPr="0081572F">
          <w:rPr>
            <w:rFonts w:ascii="Times New Roman" w:hAnsi="Times New Roman"/>
            <w:sz w:val="24"/>
            <w:lang w:val="es-ES"/>
          </w:rPr>
          <w:t>la Convención Marco</w:t>
        </w:r>
      </w:smartTag>
      <w:r w:rsidRPr="0081572F">
        <w:rPr>
          <w:rFonts w:ascii="Times New Roman" w:hAnsi="Times New Roman"/>
          <w:sz w:val="24"/>
          <w:lang w:val="es-ES"/>
        </w:rPr>
        <w:t xml:space="preserve"> de las Naciones Unidas sobre Cambio Climático e igualmente se hizo parte de su Protocolo de Kioto, en el convencimiento de que se requería  una respuesta mundial a un fenómeno de importantes consecuencias ambientales, económicas y sociales, en particular para los países vulnerables como es el caso nacional.</w:t>
      </w:r>
    </w:p>
    <w:p w:rsidR="003F77F7" w:rsidRPr="0081572F" w:rsidRDefault="003F77F7" w:rsidP="0081572F">
      <w:pPr>
        <w:rPr>
          <w:rFonts w:ascii="Times New Roman" w:hAnsi="Times New Roman"/>
          <w:sz w:val="24"/>
          <w:lang w:val="es-ES"/>
        </w:rPr>
      </w:pPr>
    </w:p>
    <w:p w:rsidR="003F77F7" w:rsidRPr="00352C29" w:rsidRDefault="003F77F7" w:rsidP="0081572F">
      <w:pPr>
        <w:rPr>
          <w:rFonts w:ascii="Times New Roman" w:hAnsi="Times New Roman"/>
          <w:sz w:val="24"/>
          <w:lang w:val="es-ES"/>
        </w:rPr>
      </w:pPr>
      <w:r w:rsidRPr="00352C29">
        <w:rPr>
          <w:rFonts w:ascii="Times New Roman" w:hAnsi="Times New Roman"/>
          <w:sz w:val="24"/>
          <w:lang w:val="es-ES"/>
        </w:rPr>
        <w:t>Tomando en consideración la necesidad de coordinar los esfuerzos internos y la política exterior nacional en esta materia, el Gobierno de Chile estableció en 1996, por decreto supremo, su principal institucionalidad para el cambio climático creando  un Comité Nacional Asesor para el Cambio Global, cuya integración consideró tanto representantes del sector público como de la academia, además de contemplar la posibilidad de resolver la incorporación de otras instituciones u organismos privados. El Comité jugó un rol relevante en el año 2006 en la preparación de la Estrategia Nacional de Cambio Climático,  la que consideró como sus ejes  la adaptación, la mitigación y, el fomento y creación de capacidades. Con el objeto de poner en operación dicha estrategia, el año 2008 se aprobó el Plan de Acción Nacional de Cambio Climático.</w:t>
      </w:r>
    </w:p>
    <w:p w:rsidR="003F77F7" w:rsidRPr="00352C29" w:rsidRDefault="003F77F7" w:rsidP="0081572F">
      <w:pPr>
        <w:rPr>
          <w:rFonts w:ascii="Times New Roman" w:hAnsi="Times New Roman"/>
          <w:sz w:val="24"/>
          <w:lang w:val="es-ES"/>
        </w:rPr>
      </w:pPr>
    </w:p>
    <w:p w:rsidR="003F77F7" w:rsidRPr="00352C29" w:rsidRDefault="003F77F7" w:rsidP="0081572F">
      <w:pPr>
        <w:rPr>
          <w:rFonts w:ascii="Times New Roman" w:hAnsi="Times New Roman"/>
          <w:sz w:val="24"/>
          <w:lang w:val="es-ES"/>
        </w:rPr>
      </w:pPr>
      <w:r w:rsidRPr="00352C29">
        <w:rPr>
          <w:rFonts w:ascii="Times New Roman" w:hAnsi="Times New Roman"/>
          <w:sz w:val="24"/>
          <w:lang w:val="es-ES"/>
        </w:rPr>
        <w:t>Reconociendo su relevancia y para fortalecer el trabajo interinstitucional, particularmente en el marco de las negociaciones internacionales sobre cambio climático, por instrucción presidencial se creó el año 2009 un Comité Interministerial de Cambio Climático. La integración actual de este Comité contempla a las carteras de Medio Ambiente, Relaciones Exteriores, Agricultura, Transportes y Telecomunicaciones, Energía, Economía, Hacienda, Minería y Obras Públicas. Este Comité también cuenta con un Grupo Técnico, que se reúne con mayor frecuencia para desarrollar los temas técnicos y asesorar al nivel ministerial.</w:t>
      </w:r>
    </w:p>
    <w:p w:rsidR="003F77F7" w:rsidRPr="00352C29" w:rsidRDefault="003F77F7" w:rsidP="0081572F">
      <w:pPr>
        <w:rPr>
          <w:rFonts w:ascii="Times New Roman" w:hAnsi="Times New Roman"/>
          <w:sz w:val="24"/>
          <w:lang w:val="es-ES"/>
        </w:rPr>
      </w:pPr>
    </w:p>
    <w:p w:rsidR="003F77F7" w:rsidRPr="00B55780" w:rsidRDefault="003F77F7" w:rsidP="0081572F">
      <w:pPr>
        <w:rPr>
          <w:rFonts w:ascii="Times New Roman" w:hAnsi="Times New Roman"/>
          <w:sz w:val="24"/>
          <w:lang w:val="es-ES"/>
        </w:rPr>
      </w:pPr>
      <w:r w:rsidRPr="00352C29">
        <w:rPr>
          <w:rFonts w:ascii="Times New Roman" w:hAnsi="Times New Roman"/>
          <w:sz w:val="24"/>
          <w:lang w:val="es-ES"/>
        </w:rPr>
        <w:lastRenderedPageBreak/>
        <w:t>Junto con la nueva institucionalidad ambiental, en el 2010, se crea el Consejo de Ministros para la Sustentabilidad, presidido por la ministra del Medio Ambiente, e integrado por onc</w:t>
      </w:r>
      <w:r w:rsidR="00B55780" w:rsidRPr="00352C29">
        <w:rPr>
          <w:rFonts w:ascii="Times New Roman" w:hAnsi="Times New Roman"/>
          <w:sz w:val="24"/>
          <w:lang w:val="es-ES"/>
        </w:rPr>
        <w:t xml:space="preserve">e Ministros de Estado. </w:t>
      </w:r>
      <w:r w:rsidR="00B55780">
        <w:rPr>
          <w:rFonts w:ascii="Times New Roman" w:hAnsi="Times New Roman"/>
          <w:sz w:val="24"/>
          <w:lang w:val="es-ES"/>
        </w:rPr>
        <w:t>Este conc</w:t>
      </w:r>
      <w:r w:rsidRPr="00B55780">
        <w:rPr>
          <w:rFonts w:ascii="Times New Roman" w:hAnsi="Times New Roman"/>
          <w:sz w:val="24"/>
          <w:lang w:val="es-ES"/>
        </w:rPr>
        <w:t xml:space="preserve">ejo es el que debe velar por que la perspectiva medio ambiental esté incorporada en las distintas políticas y planes de las distintas carteras de Gobierno. </w:t>
      </w:r>
    </w:p>
    <w:p w:rsidR="003F77F7" w:rsidRPr="00B55780" w:rsidRDefault="003F77F7" w:rsidP="0081572F">
      <w:pPr>
        <w:rPr>
          <w:rFonts w:ascii="Times New Roman" w:hAnsi="Times New Roman"/>
          <w:sz w:val="24"/>
          <w:lang w:val="es-ES"/>
        </w:rPr>
      </w:pPr>
    </w:p>
    <w:p w:rsidR="003F77F7" w:rsidRPr="00352C29" w:rsidRDefault="00B55780" w:rsidP="0081572F">
      <w:pPr>
        <w:rPr>
          <w:rFonts w:ascii="Times New Roman" w:hAnsi="Times New Roman"/>
          <w:sz w:val="24"/>
          <w:lang w:val="es-ES"/>
        </w:rPr>
      </w:pPr>
      <w:r w:rsidRPr="00B55780">
        <w:rPr>
          <w:rFonts w:ascii="Times New Roman" w:hAnsi="Times New Roman"/>
          <w:sz w:val="24"/>
          <w:lang w:val="es-ES"/>
        </w:rPr>
        <w:t>Durante el</w:t>
      </w:r>
      <w:r w:rsidR="003F77F7" w:rsidRPr="00B55780">
        <w:rPr>
          <w:rFonts w:ascii="Times New Roman" w:hAnsi="Times New Roman"/>
          <w:sz w:val="24"/>
          <w:lang w:val="es-ES"/>
        </w:rPr>
        <w:t xml:space="preserve"> 2010, con el fin de ampliar el espacio de intercambio de información y diálogo sobre cambio climático entre el Gobierno y otros actores relevantes, se crearon dos mesas de trabajo, una de carácter público-privada y otra, público-sociedad civil. </w:t>
      </w:r>
      <w:r w:rsidR="003F77F7" w:rsidRPr="00352C29">
        <w:rPr>
          <w:rFonts w:ascii="Times New Roman" w:hAnsi="Times New Roman"/>
          <w:sz w:val="24"/>
          <w:lang w:val="es-ES"/>
        </w:rPr>
        <w:t xml:space="preserve">Estas mesas se convocaron para ampliar las oportunidades de que dichos actores se involucren y participen del proceso de fortalecimiento del tema en Chile. </w:t>
      </w:r>
    </w:p>
    <w:p w:rsidR="003F77F7" w:rsidRPr="00352C29" w:rsidRDefault="003F77F7" w:rsidP="0081572F">
      <w:pPr>
        <w:rPr>
          <w:rFonts w:ascii="Times New Roman" w:hAnsi="Times New Roman"/>
          <w:sz w:val="24"/>
          <w:lang w:val="es-ES"/>
        </w:rPr>
      </w:pPr>
    </w:p>
    <w:p w:rsidR="003F77F7" w:rsidRPr="00352C29" w:rsidRDefault="003F77F7" w:rsidP="0081572F">
      <w:pPr>
        <w:rPr>
          <w:rFonts w:ascii="Times New Roman" w:hAnsi="Times New Roman"/>
          <w:sz w:val="24"/>
          <w:u w:val="single"/>
          <w:lang w:val="es-ES"/>
        </w:rPr>
      </w:pPr>
      <w:r w:rsidRPr="00352C29">
        <w:rPr>
          <w:rFonts w:ascii="Times New Roman" w:hAnsi="Times New Roman"/>
          <w:sz w:val="24"/>
          <w:u w:val="single"/>
          <w:lang w:val="es-ES"/>
        </w:rPr>
        <w:t>Plan de Acción Nacional de Cambio Climático</w:t>
      </w:r>
    </w:p>
    <w:p w:rsidR="0081572F" w:rsidRPr="00352C29" w:rsidRDefault="0081572F" w:rsidP="0081572F">
      <w:pPr>
        <w:rPr>
          <w:rFonts w:ascii="Times New Roman" w:hAnsi="Times New Roman"/>
          <w:sz w:val="24"/>
          <w:lang w:val="es-ES"/>
        </w:rPr>
      </w:pPr>
    </w:p>
    <w:p w:rsidR="003F77F7" w:rsidRPr="00352C29" w:rsidRDefault="003F77F7" w:rsidP="0081572F">
      <w:pPr>
        <w:rPr>
          <w:rFonts w:ascii="Times New Roman" w:hAnsi="Times New Roman"/>
          <w:sz w:val="24"/>
          <w:lang w:val="es-ES"/>
        </w:rPr>
      </w:pPr>
      <w:r w:rsidRPr="0081572F">
        <w:rPr>
          <w:rFonts w:ascii="Times New Roman" w:hAnsi="Times New Roman"/>
          <w:sz w:val="24"/>
          <w:lang w:val="es-ES"/>
        </w:rPr>
        <w:t xml:space="preserve">En 2008, la Conama presentó el Plan de Acción Nacional de Cambio Climático 2008-2012, para responder en el corto plazo a los ejes y objetivos de </w:t>
      </w:r>
      <w:smartTag w:uri="urn:schemas-microsoft-com:office:smarttags" w:element="PersonName">
        <w:smartTagPr>
          <w:attr w:name="ProductID" w:val="la Estrategia Nacional"/>
        </w:smartTagPr>
        <w:r w:rsidRPr="0081572F">
          <w:rPr>
            <w:rFonts w:ascii="Times New Roman" w:hAnsi="Times New Roman"/>
            <w:sz w:val="24"/>
            <w:lang w:val="es-ES"/>
          </w:rPr>
          <w:t>la Estrategia Nacional</w:t>
        </w:r>
      </w:smartTag>
      <w:r w:rsidRPr="0081572F">
        <w:rPr>
          <w:rFonts w:ascii="Times New Roman" w:hAnsi="Times New Roman"/>
          <w:sz w:val="24"/>
          <w:lang w:val="es-ES"/>
        </w:rPr>
        <w:t xml:space="preserve"> de Cambio Climático. </w:t>
      </w:r>
      <w:r w:rsidRPr="00352C29">
        <w:rPr>
          <w:rFonts w:ascii="Times New Roman" w:hAnsi="Times New Roman"/>
          <w:sz w:val="24"/>
          <w:lang w:val="es-ES"/>
        </w:rPr>
        <w:t xml:space="preserve">El plan de acción articula un conjunto de lineamientos de política pública que llevan a cabo diversos organismos públicos competentes en materia de cambio climático. </w:t>
      </w:r>
      <w:r w:rsidRPr="00B55780">
        <w:rPr>
          <w:rFonts w:ascii="Times New Roman" w:hAnsi="Times New Roman"/>
          <w:sz w:val="24"/>
          <w:lang w:val="es-ES"/>
        </w:rPr>
        <w:t>Se constituyó también como</w:t>
      </w:r>
      <w:r w:rsidR="00B55780" w:rsidRPr="00B55780">
        <w:rPr>
          <w:rFonts w:ascii="Times New Roman" w:hAnsi="Times New Roman"/>
          <w:sz w:val="24"/>
          <w:lang w:val="es-ES"/>
        </w:rPr>
        <w:t xml:space="preserve"> una </w:t>
      </w:r>
      <w:r w:rsidRPr="00B55780">
        <w:rPr>
          <w:rFonts w:ascii="Times New Roman" w:hAnsi="Times New Roman"/>
          <w:sz w:val="24"/>
          <w:lang w:val="es-ES"/>
        </w:rPr>
        <w:t xml:space="preserve">herramienta orientadora para el sector productivo, académico y para los organismos no gubernamentales, puesto que en él se indican las materias que el Estado considera relevantes de ser asumidas por la sociedad para enfrentar los impactos del cambio climático. </w:t>
      </w:r>
      <w:r w:rsidRPr="00352C29">
        <w:rPr>
          <w:rFonts w:ascii="Times New Roman" w:hAnsi="Times New Roman"/>
          <w:sz w:val="24"/>
          <w:lang w:val="es-ES"/>
        </w:rPr>
        <w:t>Al estar acotada su ejecución a cinco años, se buscó generar en un corto plazo la información necesaria para lograr la preparación, al final del periodo, de planes nacionales y sectoriales de adaptación y mitigación con un horizonte de aplicación más extendido. Las consideraciones estratégicas, para hacer frente a los desafíos que impone el cambio climático a nuestra sociedad, que considera el plan de acción pueden resumirse en:</w:t>
      </w:r>
    </w:p>
    <w:p w:rsidR="003F77F7" w:rsidRPr="0081572F" w:rsidRDefault="003F77F7" w:rsidP="0081572F">
      <w:pPr>
        <w:spacing w:after="0"/>
        <w:ind w:left="660"/>
        <w:rPr>
          <w:rFonts w:ascii="Times New Roman" w:hAnsi="Times New Roman"/>
          <w:sz w:val="24"/>
          <w:lang w:val="es-MX"/>
        </w:rPr>
      </w:pPr>
    </w:p>
    <w:p w:rsidR="003F77F7" w:rsidRPr="0081572F" w:rsidRDefault="003F77F7" w:rsidP="0081572F">
      <w:pPr>
        <w:spacing w:after="0"/>
        <w:ind w:left="1440" w:hanging="780"/>
        <w:rPr>
          <w:rFonts w:ascii="Times New Roman" w:hAnsi="Times New Roman"/>
          <w:sz w:val="24"/>
          <w:lang w:val="es-MX"/>
        </w:rPr>
      </w:pPr>
      <w:r w:rsidRPr="0081572F">
        <w:rPr>
          <w:rFonts w:ascii="Times New Roman" w:hAnsi="Times New Roman"/>
          <w:sz w:val="24"/>
          <w:lang w:val="es-MX"/>
        </w:rPr>
        <w:t>•</w:t>
      </w:r>
      <w:r w:rsidRPr="0081572F">
        <w:rPr>
          <w:rFonts w:ascii="Times New Roman" w:hAnsi="Times New Roman"/>
          <w:sz w:val="24"/>
          <w:lang w:val="es-MX"/>
        </w:rPr>
        <w:tab/>
        <w:t>El cambio climático como un eje central de las políticas públicas y las regulaciones nacionales.</w:t>
      </w:r>
    </w:p>
    <w:p w:rsidR="003F77F7" w:rsidRPr="0081572F" w:rsidRDefault="003F77F7" w:rsidP="0081572F">
      <w:pPr>
        <w:spacing w:after="0"/>
        <w:ind w:left="1440" w:hanging="780"/>
        <w:rPr>
          <w:rFonts w:ascii="Times New Roman" w:hAnsi="Times New Roman"/>
          <w:sz w:val="24"/>
          <w:lang w:val="es-MX"/>
        </w:rPr>
      </w:pPr>
      <w:r w:rsidRPr="0081572F">
        <w:rPr>
          <w:rFonts w:ascii="Times New Roman" w:hAnsi="Times New Roman"/>
          <w:sz w:val="24"/>
          <w:lang w:val="es-MX"/>
        </w:rPr>
        <w:t>•</w:t>
      </w:r>
      <w:r w:rsidRPr="0081572F">
        <w:rPr>
          <w:rFonts w:ascii="Times New Roman" w:hAnsi="Times New Roman"/>
          <w:sz w:val="24"/>
          <w:lang w:val="es-MX"/>
        </w:rPr>
        <w:tab/>
        <w:t>La adaptación como un pilar para el desarrollo futuro del país y como respuesta temprana a los impactos al cambio climático.</w:t>
      </w:r>
    </w:p>
    <w:p w:rsidR="003F77F7" w:rsidRPr="0081572F" w:rsidRDefault="003F77F7" w:rsidP="0081572F">
      <w:pPr>
        <w:spacing w:after="0"/>
        <w:ind w:left="1440" w:hanging="780"/>
        <w:rPr>
          <w:rFonts w:ascii="Times New Roman" w:hAnsi="Times New Roman"/>
          <w:sz w:val="24"/>
          <w:lang w:val="es-MX"/>
        </w:rPr>
      </w:pPr>
      <w:r w:rsidRPr="0081572F">
        <w:rPr>
          <w:rFonts w:ascii="Times New Roman" w:hAnsi="Times New Roman"/>
          <w:sz w:val="24"/>
          <w:lang w:val="es-MX"/>
        </w:rPr>
        <w:t>•</w:t>
      </w:r>
      <w:r w:rsidRPr="0081572F">
        <w:rPr>
          <w:rFonts w:ascii="Times New Roman" w:hAnsi="Times New Roman"/>
          <w:sz w:val="24"/>
          <w:lang w:val="es-MX"/>
        </w:rPr>
        <w:tab/>
        <w:t>La mitigación como un aporte al mejoramiento en la calidad de crecimiento, a la reducción global de emisiones de gases de efecto invernadero y a la disminución de los costos de adaptación.</w:t>
      </w:r>
    </w:p>
    <w:p w:rsidR="003F77F7" w:rsidRPr="0081572F" w:rsidRDefault="003F77F7" w:rsidP="0081572F">
      <w:pPr>
        <w:spacing w:after="0"/>
        <w:ind w:left="1440" w:hanging="780"/>
        <w:rPr>
          <w:rFonts w:ascii="Times New Roman" w:hAnsi="Times New Roman"/>
          <w:sz w:val="24"/>
          <w:lang w:val="es-MX"/>
        </w:rPr>
      </w:pPr>
      <w:r w:rsidRPr="0081572F">
        <w:rPr>
          <w:rFonts w:ascii="Times New Roman" w:hAnsi="Times New Roman"/>
          <w:sz w:val="24"/>
          <w:lang w:val="es-MX"/>
        </w:rPr>
        <w:t>•</w:t>
      </w:r>
      <w:r w:rsidRPr="0081572F">
        <w:rPr>
          <w:rFonts w:ascii="Times New Roman" w:hAnsi="Times New Roman"/>
          <w:sz w:val="24"/>
          <w:lang w:val="es-MX"/>
        </w:rPr>
        <w:tab/>
        <w:t>La innovación del sector financiero y empresarial chileno, como estrategia para captar las oportunidades de inversión en proyectos de mitigación y adaptación al cambio climático.</w:t>
      </w:r>
    </w:p>
    <w:p w:rsidR="003F77F7" w:rsidRPr="0081572F" w:rsidRDefault="003F77F7" w:rsidP="0081572F">
      <w:pPr>
        <w:spacing w:after="0"/>
        <w:ind w:left="1440" w:hanging="780"/>
        <w:rPr>
          <w:rFonts w:ascii="Times New Roman" w:hAnsi="Times New Roman"/>
          <w:sz w:val="24"/>
          <w:lang w:val="es-MX"/>
        </w:rPr>
      </w:pPr>
      <w:r w:rsidRPr="0081572F">
        <w:rPr>
          <w:rFonts w:ascii="Times New Roman" w:hAnsi="Times New Roman"/>
          <w:sz w:val="24"/>
          <w:lang w:val="es-MX"/>
        </w:rPr>
        <w:t>•</w:t>
      </w:r>
      <w:r w:rsidRPr="0081572F">
        <w:rPr>
          <w:rFonts w:ascii="Times New Roman" w:hAnsi="Times New Roman"/>
          <w:sz w:val="24"/>
          <w:lang w:val="es-MX"/>
        </w:rPr>
        <w:tab/>
        <w:t>La evaluación de los compromisos futuros en cambio climático y su posible efecto en el comercio internacional y equilibrio macroeconómico, como una mirada estratégica de largo plazo.</w:t>
      </w:r>
    </w:p>
    <w:p w:rsidR="003F77F7" w:rsidRPr="0081572F" w:rsidRDefault="003F77F7" w:rsidP="0081572F">
      <w:pPr>
        <w:spacing w:after="0"/>
        <w:ind w:left="1440" w:hanging="780"/>
        <w:rPr>
          <w:rFonts w:ascii="Times New Roman" w:hAnsi="Times New Roman"/>
          <w:sz w:val="24"/>
          <w:lang w:val="es-MX"/>
        </w:rPr>
      </w:pPr>
      <w:r w:rsidRPr="0081572F">
        <w:rPr>
          <w:rFonts w:ascii="Times New Roman" w:hAnsi="Times New Roman"/>
          <w:sz w:val="24"/>
          <w:lang w:val="es-MX"/>
        </w:rPr>
        <w:t>•</w:t>
      </w:r>
      <w:r w:rsidRPr="0081572F">
        <w:rPr>
          <w:rFonts w:ascii="Times New Roman" w:hAnsi="Times New Roman"/>
          <w:sz w:val="24"/>
          <w:lang w:val="es-MX"/>
        </w:rPr>
        <w:tab/>
        <w:t>El desarrollo de una base de conocimientos mediante la investigación integrada y observación sistemática sobre el clima; la educación, formación y sensibilización ciudadana, como apoyo a la toma de decisiones.</w:t>
      </w:r>
    </w:p>
    <w:p w:rsidR="00254013" w:rsidRPr="00352C29" w:rsidRDefault="00254013" w:rsidP="0081572F">
      <w:pPr>
        <w:rPr>
          <w:rFonts w:ascii="Times New Roman" w:hAnsi="Times New Roman"/>
          <w:sz w:val="24"/>
          <w:lang w:val="es-ES"/>
        </w:rPr>
      </w:pPr>
    </w:p>
    <w:p w:rsidR="009F0C59" w:rsidRPr="00352C29" w:rsidRDefault="009F0C59" w:rsidP="0081572F">
      <w:pPr>
        <w:rPr>
          <w:rFonts w:ascii="Times New Roman" w:hAnsi="Times New Roman"/>
          <w:sz w:val="24"/>
          <w:lang w:val="es-ES"/>
        </w:rPr>
      </w:pPr>
    </w:p>
    <w:p w:rsidR="009F0C59" w:rsidRPr="00352C29" w:rsidRDefault="009F0C59" w:rsidP="0081572F">
      <w:pPr>
        <w:rPr>
          <w:rFonts w:ascii="Times New Roman" w:hAnsi="Times New Roman"/>
          <w:sz w:val="24"/>
          <w:lang w:val="es-ES"/>
        </w:rPr>
      </w:pPr>
    </w:p>
    <w:p w:rsidR="00254013" w:rsidRPr="00CE7D3D" w:rsidRDefault="00254013" w:rsidP="0081572F">
      <w:pPr>
        <w:rPr>
          <w:rFonts w:ascii="Times New Roman" w:hAnsi="Times New Roman"/>
          <w:b/>
          <w:sz w:val="24"/>
          <w:lang w:val="es-ES"/>
        </w:rPr>
      </w:pPr>
      <w:r w:rsidRPr="00CE7D3D">
        <w:rPr>
          <w:rFonts w:ascii="Times New Roman" w:hAnsi="Times New Roman"/>
          <w:b/>
          <w:sz w:val="24"/>
          <w:lang w:val="es-ES"/>
        </w:rPr>
        <w:lastRenderedPageBreak/>
        <w:t xml:space="preserve">Marco para la Implementación de un Sistema Nacional de Inventario: </w:t>
      </w:r>
    </w:p>
    <w:p w:rsidR="0081572F" w:rsidRPr="00CE7D3D" w:rsidRDefault="0081572F" w:rsidP="0081572F">
      <w:pPr>
        <w:rPr>
          <w:rFonts w:ascii="Times New Roman" w:hAnsi="Times New Roman"/>
          <w:sz w:val="24"/>
          <w:lang w:val="es-ES"/>
        </w:rPr>
      </w:pPr>
    </w:p>
    <w:p w:rsidR="00254013" w:rsidRPr="0081572F" w:rsidRDefault="00254013" w:rsidP="0081572F">
      <w:pPr>
        <w:rPr>
          <w:rFonts w:ascii="Times New Roman" w:hAnsi="Times New Roman"/>
          <w:sz w:val="24"/>
          <w:lang w:val="es-ES"/>
        </w:rPr>
      </w:pPr>
      <w:r w:rsidRPr="0081572F">
        <w:rPr>
          <w:rFonts w:ascii="Times New Roman" w:hAnsi="Times New Roman"/>
          <w:sz w:val="24"/>
          <w:lang w:val="es-ES"/>
        </w:rPr>
        <w:t xml:space="preserve">Se considera necesario que prontamente en el país se establezca un Sistema Nacional de Inventario (SNI) que permita abordar en forma sistemática y permanente la preparación del inventario chileno de GEI se aceleró con los resultados de las reuniones COP 16 y COP17 de la CMNUCC, que establecieron requerimientos adicionales a la fecha para los países en desarrollo como Chile. </w:t>
      </w:r>
    </w:p>
    <w:p w:rsidR="00254013" w:rsidRPr="0081572F" w:rsidRDefault="00254013" w:rsidP="0081572F">
      <w:pPr>
        <w:rPr>
          <w:rFonts w:ascii="Times New Roman" w:hAnsi="Times New Roman"/>
          <w:sz w:val="24"/>
          <w:lang w:val="es-ES"/>
        </w:rPr>
      </w:pPr>
    </w:p>
    <w:p w:rsidR="003F77F7" w:rsidRPr="00352C29" w:rsidRDefault="00254013" w:rsidP="0081572F">
      <w:pPr>
        <w:rPr>
          <w:rFonts w:ascii="Times New Roman" w:hAnsi="Times New Roman"/>
          <w:sz w:val="24"/>
          <w:lang w:val="es-ES"/>
        </w:rPr>
      </w:pPr>
      <w:r w:rsidRPr="00352C29">
        <w:rPr>
          <w:rFonts w:ascii="Times New Roman" w:hAnsi="Times New Roman"/>
          <w:sz w:val="24"/>
          <w:lang w:val="es-ES"/>
        </w:rPr>
        <w:t>La segunda comunicación nacional de Chile ante la CMNUCCC (MMA, 2011) estableció también como línea prioritaria de avance en el periodo para nuestro país el de poner en marcha una Oficina de Inventarios, al alero del trabajo en Cambio Climático que se realiza en el país, que conduzca los esfuerzos de presentación de información respecto a reporte de emisiones y capturas. Al estar residente esta oficina de inventarios en la Oficina de Cambio Climático del MMA, se favorecerá un trabajo en conjunto con la preparación de otros insumos relacionados, como la Tercera Comunicación Nacional.</w:t>
      </w:r>
    </w:p>
    <w:p w:rsidR="00254013" w:rsidRPr="00352C29" w:rsidRDefault="00254013" w:rsidP="0081572F">
      <w:pPr>
        <w:rPr>
          <w:rFonts w:ascii="Times New Roman" w:hAnsi="Times New Roman"/>
          <w:sz w:val="24"/>
          <w:lang w:val="es-ES"/>
        </w:rPr>
      </w:pPr>
    </w:p>
    <w:p w:rsidR="00254013" w:rsidRPr="00352C29" w:rsidRDefault="00254013" w:rsidP="0081572F">
      <w:pPr>
        <w:rPr>
          <w:rFonts w:ascii="Times New Roman" w:hAnsi="Times New Roman"/>
          <w:b/>
          <w:sz w:val="24"/>
          <w:lang w:val="es-ES"/>
        </w:rPr>
      </w:pPr>
      <w:r w:rsidRPr="00352C29">
        <w:rPr>
          <w:rFonts w:ascii="Times New Roman" w:hAnsi="Times New Roman"/>
          <w:b/>
          <w:sz w:val="24"/>
          <w:lang w:val="es-ES"/>
        </w:rPr>
        <w:t xml:space="preserve">Marco para un Programa de Gestión del Carbono de manera voluntaria en Chile: </w:t>
      </w:r>
    </w:p>
    <w:p w:rsidR="0081572F" w:rsidRPr="00352C29" w:rsidRDefault="0081572F"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81572F">
        <w:rPr>
          <w:rFonts w:ascii="Times New Roman" w:hAnsi="Times New Roman"/>
          <w:sz w:val="24"/>
          <w:lang w:val="es-ES"/>
        </w:rPr>
        <w:t xml:space="preserve">En Chile se ha trabajado intensamente desde hace años en herramientas de cálculo del impacto de productos y actividades en términos de sus emisiones de GEI. </w:t>
      </w:r>
      <w:r w:rsidRPr="00352C29">
        <w:rPr>
          <w:rFonts w:ascii="Times New Roman" w:hAnsi="Times New Roman"/>
          <w:sz w:val="24"/>
          <w:lang w:val="es-ES"/>
        </w:rPr>
        <w:t xml:space="preserve">Esto por la vocación de la apertura al comercio internacional que tiene el país, buscando estar siempre a la vanguardia en las tendencias de los mercados, principalmente en los casos de los mercados asociados a países desarrollados, que buscan diferenciar algunos de los productos que consumen. </w:t>
      </w:r>
    </w:p>
    <w:p w:rsidR="00254013" w:rsidRPr="00352C29" w:rsidRDefault="00254013"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352C29">
        <w:rPr>
          <w:rFonts w:ascii="Times New Roman" w:hAnsi="Times New Roman"/>
          <w:sz w:val="24"/>
          <w:lang w:val="es-ES"/>
        </w:rPr>
        <w:t>Una de las tendencias de diferenciación observadas, por ejemplo corresponde al impacto ambiental, así como en específico al impacto en carbono. Desafortunadamente, estas iniciativas no se han desarrollado de manera orgánica o sistemática en el país, derivando en que falta la definición de aspectos básicos que permitan una mayor transparencia y definición de elementos comunes que permitan la comparabilidad entre metodologías, unidades de medición comunes para cálculos intermedios, formatos de reporte, por citar algunos ejemplos.</w:t>
      </w:r>
    </w:p>
    <w:p w:rsidR="003F77F7" w:rsidRPr="00352C29" w:rsidRDefault="003F77F7" w:rsidP="0081572F">
      <w:pPr>
        <w:rPr>
          <w:rFonts w:ascii="Times New Roman" w:hAnsi="Times New Roman"/>
          <w:sz w:val="24"/>
          <w:lang w:val="es-ES"/>
        </w:rPr>
      </w:pPr>
    </w:p>
    <w:p w:rsidR="00254013" w:rsidRPr="00352C29" w:rsidRDefault="00254013" w:rsidP="0081572F">
      <w:pPr>
        <w:rPr>
          <w:rFonts w:ascii="Times New Roman" w:hAnsi="Times New Roman"/>
          <w:b/>
          <w:sz w:val="24"/>
          <w:lang w:val="es-ES"/>
        </w:rPr>
      </w:pPr>
      <w:r w:rsidRPr="00352C29">
        <w:rPr>
          <w:rFonts w:ascii="Times New Roman" w:hAnsi="Times New Roman"/>
          <w:b/>
          <w:sz w:val="24"/>
          <w:lang w:val="es-ES"/>
        </w:rPr>
        <w:t xml:space="preserve">Marco para los sistemas de medición, reporte y verificación (MRV), que requieren las Acciones nacionales apropiadas de mitigación (NAMAs por su sigla en inglés): </w:t>
      </w:r>
    </w:p>
    <w:p w:rsidR="0081572F" w:rsidRPr="00352C29" w:rsidRDefault="0081572F"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81572F">
        <w:rPr>
          <w:rFonts w:ascii="Times New Roman" w:hAnsi="Times New Roman"/>
          <w:sz w:val="24"/>
          <w:lang w:val="es-ES"/>
        </w:rPr>
        <w:t xml:space="preserve">Los resultados de las reuniones iniciadas en el marco de la CMNUCC  a partir de la COP 13 que redundaron en el documento conocido como la Ruta de Bali, respecto a que los países en desarrollo trabajaran en acciones nacionales apropiadas de mitigación, ha significado en el caso de Chile en la concentración de esfuerzos en la identificación de NAMAs, para sectores con mayores niveles de emisiones de GEI. </w:t>
      </w:r>
      <w:r w:rsidRPr="00352C29">
        <w:rPr>
          <w:rFonts w:ascii="Times New Roman" w:hAnsi="Times New Roman"/>
          <w:sz w:val="24"/>
          <w:lang w:val="es-ES"/>
        </w:rPr>
        <w:t xml:space="preserve">Sin embrago, su avance se ha visto mermado al no existir a la fecha un conjunto de reglas que permitan caracterizar y cuantificar el impacto de las NAMAs. No obstante, se espera que en los próximos años, estos elementos vayan progresivamente haciéndose más claros. </w:t>
      </w:r>
    </w:p>
    <w:p w:rsidR="00254013" w:rsidRPr="00352C29" w:rsidRDefault="00254013"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352C29">
        <w:rPr>
          <w:rFonts w:ascii="Times New Roman" w:hAnsi="Times New Roman"/>
          <w:sz w:val="24"/>
          <w:lang w:val="es-ES"/>
        </w:rPr>
        <w:lastRenderedPageBreak/>
        <w:t>Chile quiere que el proceso de presentación de sus NAMAs sea lo más rápido posible, una vez que las reglas estén definidas, por lo que contempla hacer un seguimiento específico a las reglas de implementación de las NAMAs en el concierto internacional, de manera de aplicarlas en el contexto nacional.</w:t>
      </w:r>
    </w:p>
    <w:p w:rsidR="00254013" w:rsidRPr="00352C29" w:rsidRDefault="00254013"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352C29">
        <w:rPr>
          <w:rFonts w:ascii="Times New Roman" w:hAnsi="Times New Roman"/>
          <w:sz w:val="24"/>
          <w:lang w:val="es-ES"/>
        </w:rPr>
        <w:t>Respecto al diseño de NAMAs en el país, desde el año 2011 los ministerios de Energía, Agricultura y Transportes se encuentran preparando NAMAs las que ya se encuentran en etapa de conseguir financiamiento para su elaboración detallada y en algunos casos, para su implementación. En una primera etapa se dispone de NAMAs en los siguientes ámbitos:</w:t>
      </w:r>
    </w:p>
    <w:p w:rsidR="0081572F" w:rsidRPr="00352C29" w:rsidRDefault="0081572F" w:rsidP="0081572F">
      <w:pPr>
        <w:rPr>
          <w:rFonts w:ascii="Times New Roman" w:hAnsi="Times New Roman"/>
          <w:sz w:val="24"/>
          <w:lang w:val="es-ES"/>
        </w:rPr>
      </w:pPr>
    </w:p>
    <w:p w:rsidR="00254013" w:rsidRPr="0081572F" w:rsidRDefault="00254013" w:rsidP="0081572F">
      <w:pPr>
        <w:spacing w:after="0"/>
        <w:ind w:left="660"/>
        <w:rPr>
          <w:rFonts w:ascii="Times New Roman" w:hAnsi="Times New Roman"/>
          <w:sz w:val="24"/>
          <w:lang w:val="es-PA"/>
        </w:rPr>
      </w:pPr>
      <w:r w:rsidRPr="0081572F">
        <w:rPr>
          <w:rFonts w:ascii="Times New Roman" w:hAnsi="Times New Roman"/>
          <w:sz w:val="24"/>
          <w:lang w:val="es-PA"/>
        </w:rPr>
        <w:t>a)</w:t>
      </w:r>
      <w:r w:rsidRPr="0081572F">
        <w:rPr>
          <w:rFonts w:ascii="Times New Roman" w:hAnsi="Times New Roman"/>
          <w:sz w:val="24"/>
          <w:lang w:val="es-PA"/>
        </w:rPr>
        <w:tab/>
        <w:t>Forestal:</w:t>
      </w:r>
    </w:p>
    <w:p w:rsidR="00254013" w:rsidRPr="0081572F" w:rsidRDefault="00254013" w:rsidP="0081572F">
      <w:pPr>
        <w:spacing w:after="0"/>
        <w:ind w:left="2160" w:hanging="720"/>
        <w:rPr>
          <w:rFonts w:ascii="Times New Roman" w:hAnsi="Times New Roman"/>
          <w:sz w:val="24"/>
          <w:lang w:val="es-PA"/>
        </w:rPr>
      </w:pPr>
      <w:r w:rsidRPr="0081572F">
        <w:rPr>
          <w:rFonts w:ascii="Times New Roman" w:hAnsi="Times New Roman"/>
          <w:sz w:val="24"/>
          <w:lang w:val="es-PA"/>
        </w:rPr>
        <w:t>•</w:t>
      </w:r>
      <w:r w:rsidRPr="0081572F">
        <w:rPr>
          <w:rFonts w:ascii="Times New Roman" w:hAnsi="Times New Roman"/>
          <w:sz w:val="24"/>
          <w:lang w:val="es-PA"/>
        </w:rPr>
        <w:tab/>
        <w:t>Creación de un fondo rotatorio para impulsar las plantaciones forestales y el manejo del bosque nativo con fines de captura de carbono y otros servicios eco-sistémicos en Chile.</w:t>
      </w:r>
    </w:p>
    <w:p w:rsidR="00254013" w:rsidRPr="0081572F" w:rsidRDefault="00254013" w:rsidP="0081572F">
      <w:pPr>
        <w:spacing w:after="0"/>
        <w:ind w:left="660"/>
        <w:rPr>
          <w:rFonts w:ascii="Times New Roman" w:hAnsi="Times New Roman"/>
          <w:sz w:val="24"/>
          <w:lang w:val="es-PA"/>
        </w:rPr>
      </w:pPr>
      <w:r w:rsidRPr="0081572F">
        <w:rPr>
          <w:rFonts w:ascii="Times New Roman" w:hAnsi="Times New Roman"/>
          <w:sz w:val="24"/>
          <w:lang w:val="es-PA"/>
        </w:rPr>
        <w:t>b)</w:t>
      </w:r>
      <w:r w:rsidRPr="0081572F">
        <w:rPr>
          <w:rFonts w:ascii="Times New Roman" w:hAnsi="Times New Roman"/>
          <w:sz w:val="24"/>
          <w:lang w:val="es-PA"/>
        </w:rPr>
        <w:tab/>
        <w:t>Energía:</w:t>
      </w:r>
    </w:p>
    <w:p w:rsidR="00254013" w:rsidRPr="0081572F" w:rsidRDefault="00254013" w:rsidP="0081572F">
      <w:pPr>
        <w:spacing w:after="0"/>
        <w:ind w:left="2160" w:hanging="720"/>
        <w:rPr>
          <w:rFonts w:ascii="Times New Roman" w:hAnsi="Times New Roman"/>
          <w:sz w:val="24"/>
          <w:lang w:val="es-PA"/>
        </w:rPr>
      </w:pPr>
      <w:r w:rsidRPr="0081572F">
        <w:rPr>
          <w:rFonts w:ascii="Times New Roman" w:hAnsi="Times New Roman"/>
          <w:sz w:val="24"/>
          <w:lang w:val="es-PA"/>
        </w:rPr>
        <w:t xml:space="preserve">• </w:t>
      </w:r>
      <w:r w:rsidRPr="0081572F">
        <w:rPr>
          <w:rFonts w:ascii="Times New Roman" w:hAnsi="Times New Roman"/>
          <w:sz w:val="24"/>
          <w:lang w:val="es-PA"/>
        </w:rPr>
        <w:tab/>
        <w:t>Sistemas de autoabastecimiento energético a partir de Energías Renovables en industrias e infraestructura pública</w:t>
      </w:r>
    </w:p>
    <w:p w:rsidR="00254013" w:rsidRPr="0081572F" w:rsidRDefault="00254013" w:rsidP="0081572F">
      <w:pPr>
        <w:spacing w:after="0"/>
        <w:ind w:left="2160" w:hanging="720"/>
        <w:rPr>
          <w:rFonts w:ascii="Times New Roman" w:hAnsi="Times New Roman"/>
          <w:sz w:val="24"/>
          <w:lang w:val="es-PA"/>
        </w:rPr>
      </w:pPr>
      <w:r w:rsidRPr="0081572F">
        <w:rPr>
          <w:rFonts w:ascii="Times New Roman" w:hAnsi="Times New Roman"/>
          <w:sz w:val="24"/>
          <w:lang w:val="es-PA"/>
        </w:rPr>
        <w:t xml:space="preserve">• </w:t>
      </w:r>
      <w:r w:rsidRPr="0081572F">
        <w:rPr>
          <w:rFonts w:ascii="Times New Roman" w:hAnsi="Times New Roman"/>
          <w:sz w:val="24"/>
          <w:lang w:val="es-PA"/>
        </w:rPr>
        <w:tab/>
        <w:t>Instalación de sistemas de calefacción distrital en base a ERNC en ciudades con altos índices de contaminación atmosférica</w:t>
      </w:r>
    </w:p>
    <w:p w:rsidR="00254013" w:rsidRPr="0081572F" w:rsidRDefault="00254013" w:rsidP="0081572F">
      <w:pPr>
        <w:spacing w:after="0"/>
        <w:ind w:left="660"/>
        <w:rPr>
          <w:rFonts w:ascii="Times New Roman" w:hAnsi="Times New Roman"/>
          <w:sz w:val="24"/>
          <w:lang w:val="es-PA"/>
        </w:rPr>
      </w:pPr>
      <w:r w:rsidRPr="0081572F">
        <w:rPr>
          <w:rFonts w:ascii="Times New Roman" w:hAnsi="Times New Roman"/>
          <w:sz w:val="24"/>
          <w:lang w:val="es-PA"/>
        </w:rPr>
        <w:t>c)</w:t>
      </w:r>
      <w:r w:rsidRPr="0081572F">
        <w:rPr>
          <w:rFonts w:ascii="Times New Roman" w:hAnsi="Times New Roman"/>
          <w:sz w:val="24"/>
          <w:lang w:val="es-PA"/>
        </w:rPr>
        <w:tab/>
        <w:t>Transporte:</w:t>
      </w:r>
    </w:p>
    <w:p w:rsidR="00254013" w:rsidRPr="0081572F" w:rsidRDefault="00254013" w:rsidP="0081572F">
      <w:pPr>
        <w:spacing w:after="0"/>
        <w:ind w:left="1380" w:firstLine="60"/>
        <w:rPr>
          <w:rFonts w:ascii="Times New Roman" w:hAnsi="Times New Roman"/>
          <w:sz w:val="24"/>
          <w:lang w:val="es-PA"/>
        </w:rPr>
      </w:pPr>
      <w:r w:rsidRPr="0081572F">
        <w:rPr>
          <w:rFonts w:ascii="Times New Roman" w:hAnsi="Times New Roman"/>
          <w:sz w:val="24"/>
          <w:lang w:val="es-PA"/>
        </w:rPr>
        <w:t>•</w:t>
      </w:r>
      <w:r w:rsidRPr="0081572F">
        <w:rPr>
          <w:rFonts w:ascii="Times New Roman" w:hAnsi="Times New Roman"/>
          <w:sz w:val="24"/>
          <w:lang w:val="es-PA"/>
        </w:rPr>
        <w:tab/>
        <w:t>Plan de preparación de electromovilidad</w:t>
      </w:r>
    </w:p>
    <w:p w:rsidR="00254013" w:rsidRPr="0081572F" w:rsidRDefault="00254013" w:rsidP="0081572F">
      <w:pPr>
        <w:spacing w:after="0"/>
        <w:ind w:left="1320" w:firstLine="120"/>
        <w:rPr>
          <w:rFonts w:ascii="Times New Roman" w:hAnsi="Times New Roman"/>
          <w:sz w:val="24"/>
          <w:lang w:val="es-PA"/>
        </w:rPr>
      </w:pPr>
      <w:r w:rsidRPr="0081572F">
        <w:rPr>
          <w:rFonts w:ascii="Times New Roman" w:hAnsi="Times New Roman"/>
          <w:sz w:val="24"/>
          <w:lang w:val="es-PA"/>
        </w:rPr>
        <w:t xml:space="preserve">• </w:t>
      </w:r>
      <w:r w:rsidRPr="0081572F">
        <w:rPr>
          <w:rFonts w:ascii="Times New Roman" w:hAnsi="Times New Roman"/>
          <w:sz w:val="24"/>
          <w:lang w:val="es-PA"/>
        </w:rPr>
        <w:tab/>
        <w:t>Zona verde para Santiago.</w:t>
      </w:r>
    </w:p>
    <w:p w:rsidR="00254013" w:rsidRPr="00352C29" w:rsidRDefault="00254013"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352C29">
        <w:rPr>
          <w:rFonts w:ascii="Times New Roman" w:hAnsi="Times New Roman"/>
          <w:sz w:val="24"/>
          <w:lang w:val="es-ES"/>
        </w:rPr>
        <w:t>Adicionalmente, en el año 2012 se tienen también perfiles de NAMAs para otros temas, que a la fecha se encuentran en un estado de diseño menos avanzado. Algunos ámbitos en este último caso, son los de: remplazo de equipos residenciales consumidores de combustibles fósiles en distintas zonas de Chile, gestión de consumo de energía en edificios prioritarios con altos consumos, y otras iniciativas relacionadas con la introducción acelerada en el país del uso de energías renovables. También existe una línea de trabajo relacionada con cuantificar las reducciones de GEI asociadas a iniciativas público-privadas como los acuerdos de producción limpia con rubros industriales específicos y/o en actividades industriales en zonas específicas del país.</w:t>
      </w:r>
    </w:p>
    <w:p w:rsidR="003F77F7" w:rsidRPr="00352C29" w:rsidRDefault="003F77F7" w:rsidP="0081572F">
      <w:pPr>
        <w:rPr>
          <w:rFonts w:ascii="Times New Roman" w:hAnsi="Times New Roman"/>
          <w:sz w:val="24"/>
          <w:lang w:val="es-ES"/>
        </w:rPr>
      </w:pPr>
    </w:p>
    <w:p w:rsidR="00254013" w:rsidRPr="00352C29" w:rsidRDefault="00254013" w:rsidP="0081572F">
      <w:pPr>
        <w:rPr>
          <w:rFonts w:ascii="Times New Roman" w:hAnsi="Times New Roman"/>
          <w:b/>
          <w:sz w:val="24"/>
          <w:lang w:val="es-ES"/>
        </w:rPr>
      </w:pPr>
      <w:r w:rsidRPr="00352C29">
        <w:rPr>
          <w:rFonts w:ascii="Times New Roman" w:hAnsi="Times New Roman"/>
          <w:b/>
          <w:sz w:val="24"/>
          <w:lang w:val="es-ES"/>
        </w:rPr>
        <w:t xml:space="preserve">Marco para el diseño de una Estrategia de Desarrollo Bajo en Emisiones para Chile: </w:t>
      </w:r>
    </w:p>
    <w:p w:rsidR="0081572F" w:rsidRPr="00352C29" w:rsidRDefault="0081572F" w:rsidP="0081572F">
      <w:pPr>
        <w:rPr>
          <w:rFonts w:ascii="Times New Roman" w:hAnsi="Times New Roman"/>
          <w:sz w:val="24"/>
          <w:lang w:val="es-ES"/>
        </w:rPr>
      </w:pPr>
    </w:p>
    <w:p w:rsidR="00254013" w:rsidRPr="00352C29" w:rsidRDefault="00254013" w:rsidP="0081572F">
      <w:pPr>
        <w:rPr>
          <w:rFonts w:ascii="Times New Roman" w:hAnsi="Times New Roman"/>
          <w:sz w:val="24"/>
          <w:lang w:val="es-ES"/>
        </w:rPr>
      </w:pPr>
      <w:r w:rsidRPr="0081572F">
        <w:rPr>
          <w:rFonts w:ascii="Times New Roman" w:hAnsi="Times New Roman"/>
          <w:sz w:val="24"/>
          <w:lang w:val="es-ES"/>
        </w:rPr>
        <w:t xml:space="preserve">En la COP17 de Durban, se instó a los países en desarrollo a trabajar en preparar sus estrategias de desarrollo bajo en emisiones de carbono, LEDS por sus siglas en inglés, compartiéndolas con otras experiencias internacionales. </w:t>
      </w:r>
      <w:r w:rsidRPr="00352C29">
        <w:rPr>
          <w:rFonts w:ascii="Times New Roman" w:hAnsi="Times New Roman"/>
          <w:sz w:val="24"/>
          <w:lang w:val="es-ES"/>
        </w:rPr>
        <w:t xml:space="preserve">La Oficina de Cambio Climático del MMA, ha creado recientemente una línea de trabajo en Estrategia de desarrollo bajo en carbono, y se encuentra en etapa de definir los elementos para que el país se embarque en un esfuerzo de la magnitud planteada. </w:t>
      </w:r>
    </w:p>
    <w:p w:rsidR="00254013" w:rsidRPr="00352C29" w:rsidRDefault="00254013" w:rsidP="0081572F">
      <w:pPr>
        <w:rPr>
          <w:rFonts w:ascii="Times New Roman" w:hAnsi="Times New Roman"/>
          <w:sz w:val="24"/>
          <w:lang w:val="es-ES"/>
        </w:rPr>
      </w:pPr>
    </w:p>
    <w:p w:rsidR="003F77F7" w:rsidRPr="00352C29" w:rsidRDefault="00254013" w:rsidP="0081572F">
      <w:pPr>
        <w:rPr>
          <w:rFonts w:ascii="Times New Roman" w:hAnsi="Times New Roman"/>
          <w:sz w:val="24"/>
          <w:lang w:val="es-ES"/>
        </w:rPr>
      </w:pPr>
      <w:r w:rsidRPr="00352C29">
        <w:rPr>
          <w:rFonts w:ascii="Times New Roman" w:hAnsi="Times New Roman"/>
          <w:sz w:val="24"/>
          <w:lang w:val="es-ES"/>
        </w:rPr>
        <w:t xml:space="preserve">Al respecto, existen iniciativas internacionales de sistematización en la preparación de LEDS, a cargo de instituciones como el PNUD, que ha provisto un marco para el trabajo sistemático en el </w:t>
      </w:r>
      <w:r w:rsidRPr="00352C29">
        <w:rPr>
          <w:rFonts w:ascii="Times New Roman" w:hAnsi="Times New Roman"/>
          <w:sz w:val="24"/>
          <w:lang w:val="es-ES"/>
        </w:rPr>
        <w:lastRenderedPageBreak/>
        <w:t>desarrollo de este tipo de estrategias. Sin embargo, este marco propuesto por el PNUD necesita pasar de una fase teórica o general, a una fase práctica o específica de aplicación en un país. En ese sentido, Chile aparece como un país que presenta desafíos para la implementación de este tipo de estrategias, por lo que la aplicación conceptual y la definición concreta en Chile de los elementos propuestos por el PNUD en su metodología, será un aporte mayor para la definición de una LEDS nacional, y servirá también de modelo para otros países en desarrollo.</w:t>
      </w:r>
    </w:p>
    <w:p w:rsidR="002B1273" w:rsidRPr="0081572F" w:rsidRDefault="002B1273" w:rsidP="0081572F">
      <w:pPr>
        <w:spacing w:after="0"/>
        <w:rPr>
          <w:rFonts w:ascii="Times New Roman" w:hAnsi="Times New Roman"/>
          <w:sz w:val="24"/>
          <w:lang w:val="es-ES"/>
        </w:rPr>
      </w:pPr>
    </w:p>
    <w:p w:rsidR="002B1273" w:rsidRPr="0081572F" w:rsidRDefault="002B1273" w:rsidP="0081572F">
      <w:pPr>
        <w:spacing w:after="0"/>
        <w:rPr>
          <w:rFonts w:ascii="Times New Roman" w:hAnsi="Times New Roman"/>
          <w:sz w:val="24"/>
          <w:lang w:val="es-ES"/>
        </w:rPr>
      </w:pPr>
    </w:p>
    <w:p w:rsidR="002B1273" w:rsidRPr="0081572F" w:rsidRDefault="002B1273" w:rsidP="0081572F">
      <w:pPr>
        <w:spacing w:after="0"/>
        <w:rPr>
          <w:rFonts w:ascii="Times New Roman" w:hAnsi="Times New Roman"/>
          <w:sz w:val="24"/>
          <w:lang w:val="es-ES"/>
        </w:rPr>
      </w:pPr>
    </w:p>
    <w:p w:rsidR="002B1273" w:rsidRPr="002A4B74" w:rsidRDefault="002B1273" w:rsidP="002B1273">
      <w:pPr>
        <w:pStyle w:val="Textoindependiente"/>
        <w:pBdr>
          <w:bottom w:val="none" w:sz="0" w:space="0" w:color="auto"/>
        </w:pBdr>
        <w:spacing w:after="0"/>
        <w:rPr>
          <w:rFonts w:ascii="Times New Roman" w:hAnsi="Times New Roman"/>
          <w:lang w:val="es-ES"/>
        </w:rPr>
      </w:pPr>
    </w:p>
    <w:p w:rsidR="002B1273" w:rsidRPr="0081572F" w:rsidRDefault="002B1273" w:rsidP="0081572F">
      <w:pPr>
        <w:pStyle w:val="Ttulo1"/>
        <w:tabs>
          <w:tab w:val="clear" w:pos="1380"/>
          <w:tab w:val="num" w:pos="550"/>
        </w:tabs>
        <w:spacing w:before="0" w:after="0"/>
        <w:ind w:left="550" w:hanging="550"/>
        <w:rPr>
          <w:rFonts w:ascii="Times New Roman" w:hAnsi="Times New Roman"/>
          <w:lang w:val="es-ES"/>
        </w:rPr>
      </w:pPr>
      <w:r w:rsidRPr="002A4B74">
        <w:rPr>
          <w:rFonts w:ascii="Times New Roman" w:hAnsi="Times New Roman"/>
          <w:lang w:val="es-ES"/>
        </w:rPr>
        <w:br w:type="page"/>
      </w:r>
      <w:r w:rsidRPr="0081572F">
        <w:rPr>
          <w:rFonts w:ascii="Times New Roman" w:hAnsi="Times New Roman"/>
          <w:lang w:val="es-ES"/>
        </w:rPr>
        <w:lastRenderedPageBreak/>
        <w:t>Estrategia</w:t>
      </w:r>
    </w:p>
    <w:p w:rsidR="008542AD" w:rsidRDefault="008542AD" w:rsidP="008542AD">
      <w:pPr>
        <w:rPr>
          <w:rFonts w:ascii="Times New Roman" w:hAnsi="Times New Roman"/>
          <w:b/>
          <w:sz w:val="24"/>
          <w:lang w:val="es-ES"/>
        </w:rPr>
      </w:pPr>
    </w:p>
    <w:p w:rsidR="00254013" w:rsidRPr="008542AD" w:rsidRDefault="00254013" w:rsidP="008542AD">
      <w:pPr>
        <w:rPr>
          <w:rFonts w:ascii="Times New Roman" w:hAnsi="Times New Roman"/>
          <w:b/>
          <w:sz w:val="24"/>
          <w:lang w:val="es-ES"/>
        </w:rPr>
      </w:pPr>
      <w:r w:rsidRPr="008542AD">
        <w:rPr>
          <w:rFonts w:ascii="Times New Roman" w:hAnsi="Times New Roman"/>
          <w:b/>
          <w:sz w:val="24"/>
          <w:lang w:val="es-ES"/>
        </w:rPr>
        <w:t>Justificación del proyecto</w:t>
      </w:r>
    </w:p>
    <w:p w:rsidR="008542AD" w:rsidRDefault="008542AD" w:rsidP="00945103">
      <w:pPr>
        <w:rPr>
          <w:rFonts w:ascii="Times New Roman" w:hAnsi="Times New Roman"/>
          <w:sz w:val="24"/>
          <w:lang w:val="es-ES"/>
        </w:rPr>
      </w:pPr>
    </w:p>
    <w:p w:rsidR="00254013" w:rsidRDefault="00254013" w:rsidP="00945103">
      <w:pPr>
        <w:rPr>
          <w:rFonts w:ascii="Times New Roman" w:hAnsi="Times New Roman"/>
          <w:sz w:val="24"/>
          <w:lang w:val="es-ES"/>
        </w:rPr>
      </w:pPr>
      <w:r w:rsidRPr="00945103">
        <w:rPr>
          <w:rFonts w:ascii="Times New Roman" w:hAnsi="Times New Roman"/>
          <w:sz w:val="24"/>
          <w:lang w:val="es-ES"/>
        </w:rPr>
        <w:t xml:space="preserve">El proyecto Fomento de Capacidades en Desarrollo Bajo en Emisiones será un aporte relevante para parte importante de las iniciativas que el Gobierno de Chile se encuentra desarrollando en materia de cambio climático. En particular aportará insumos relevantes para los siguientes componentes, cuyos marcos de acción se describieron en la sección 1,  a saber: </w:t>
      </w:r>
    </w:p>
    <w:p w:rsidR="008542AD" w:rsidRPr="00945103" w:rsidRDefault="008542AD" w:rsidP="00945103">
      <w:pPr>
        <w:rPr>
          <w:rFonts w:ascii="Times New Roman" w:hAnsi="Times New Roman"/>
          <w:sz w:val="24"/>
          <w:lang w:val="es-ES"/>
        </w:rPr>
      </w:pPr>
    </w:p>
    <w:p w:rsidR="00254013" w:rsidRPr="008542AD" w:rsidRDefault="00254013" w:rsidP="008542AD">
      <w:pPr>
        <w:spacing w:after="0"/>
        <w:ind w:left="1440" w:hanging="780"/>
        <w:rPr>
          <w:rFonts w:ascii="Times New Roman" w:hAnsi="Times New Roman"/>
          <w:sz w:val="24"/>
          <w:lang w:val="es-ES"/>
        </w:rPr>
      </w:pPr>
      <w:r w:rsidRPr="008542AD">
        <w:rPr>
          <w:rFonts w:ascii="Times New Roman" w:hAnsi="Times New Roman"/>
          <w:sz w:val="24"/>
          <w:lang w:val="es-ES"/>
        </w:rPr>
        <w:t>1.</w:t>
      </w:r>
      <w:r w:rsidRPr="008542AD">
        <w:rPr>
          <w:rFonts w:ascii="Times New Roman" w:hAnsi="Times New Roman"/>
          <w:sz w:val="24"/>
          <w:lang w:val="es-ES"/>
        </w:rPr>
        <w:tab/>
      </w:r>
      <w:r w:rsidRPr="008542AD">
        <w:rPr>
          <w:rFonts w:ascii="Times New Roman" w:hAnsi="Times New Roman"/>
          <w:b/>
          <w:sz w:val="24"/>
          <w:lang w:val="es-ES"/>
        </w:rPr>
        <w:t>Sistema Nacional de Inventario de GEI</w:t>
      </w:r>
      <w:r w:rsidRPr="008542AD">
        <w:rPr>
          <w:rFonts w:ascii="Times New Roman" w:hAnsi="Times New Roman"/>
          <w:sz w:val="24"/>
          <w:lang w:val="es-ES"/>
        </w:rPr>
        <w:t>, como parte de los requerimientos hacia las organizaciones internacionales, incluyendo la CMNUCC, la OECD, y OLADE, entre otras.</w:t>
      </w:r>
    </w:p>
    <w:p w:rsidR="00254013" w:rsidRPr="008542AD" w:rsidRDefault="00254013" w:rsidP="008542AD">
      <w:pPr>
        <w:spacing w:after="0"/>
        <w:ind w:left="1440" w:hanging="780"/>
        <w:rPr>
          <w:rFonts w:ascii="Times New Roman" w:hAnsi="Times New Roman"/>
          <w:sz w:val="24"/>
          <w:lang w:val="es-ES"/>
        </w:rPr>
      </w:pPr>
      <w:r w:rsidRPr="008542AD">
        <w:rPr>
          <w:rFonts w:ascii="Times New Roman" w:hAnsi="Times New Roman"/>
          <w:sz w:val="24"/>
          <w:lang w:val="es-ES"/>
        </w:rPr>
        <w:t>2.</w:t>
      </w:r>
      <w:r w:rsidRPr="008542AD">
        <w:rPr>
          <w:rFonts w:ascii="Times New Roman" w:hAnsi="Times New Roman"/>
          <w:sz w:val="24"/>
          <w:lang w:val="es-ES"/>
        </w:rPr>
        <w:tab/>
      </w:r>
      <w:r w:rsidRPr="008542AD">
        <w:rPr>
          <w:rFonts w:ascii="Times New Roman" w:hAnsi="Times New Roman"/>
          <w:b/>
          <w:sz w:val="24"/>
          <w:lang w:val="es-ES"/>
        </w:rPr>
        <w:t>Programa de Gestión del Carbono</w:t>
      </w:r>
      <w:r w:rsidRPr="008542AD">
        <w:rPr>
          <w:rFonts w:ascii="Times New Roman" w:hAnsi="Times New Roman"/>
          <w:sz w:val="24"/>
          <w:lang w:val="es-ES"/>
        </w:rPr>
        <w:t>, de manera voluntaria, compilación y sistematización de iniciativas voluntarias en inventarios de GEI realizadas en el país por empresas productivas y sector público</w:t>
      </w:r>
      <w:r w:rsidR="002C40DC">
        <w:rPr>
          <w:rFonts w:ascii="Times New Roman" w:hAnsi="Times New Roman"/>
          <w:sz w:val="24"/>
          <w:lang w:val="es-ES"/>
        </w:rPr>
        <w:t>.</w:t>
      </w:r>
    </w:p>
    <w:p w:rsidR="00254013" w:rsidRPr="008542AD" w:rsidRDefault="00254013" w:rsidP="008542AD">
      <w:pPr>
        <w:spacing w:after="0"/>
        <w:ind w:left="1440" w:hanging="780"/>
        <w:rPr>
          <w:rFonts w:ascii="Times New Roman" w:hAnsi="Times New Roman"/>
          <w:sz w:val="24"/>
          <w:lang w:val="es-ES"/>
        </w:rPr>
      </w:pPr>
      <w:r w:rsidRPr="008542AD">
        <w:rPr>
          <w:rFonts w:ascii="Times New Roman" w:hAnsi="Times New Roman"/>
          <w:sz w:val="24"/>
          <w:lang w:val="es-ES"/>
        </w:rPr>
        <w:t>3.</w:t>
      </w:r>
      <w:r w:rsidRPr="008542AD">
        <w:rPr>
          <w:rFonts w:ascii="Times New Roman" w:hAnsi="Times New Roman"/>
          <w:sz w:val="24"/>
          <w:lang w:val="es-ES"/>
        </w:rPr>
        <w:tab/>
      </w:r>
      <w:r w:rsidRPr="008542AD">
        <w:rPr>
          <w:rFonts w:ascii="Times New Roman" w:hAnsi="Times New Roman"/>
          <w:b/>
          <w:sz w:val="24"/>
          <w:lang w:val="es-ES"/>
        </w:rPr>
        <w:t>Sistema MRV público y privado</w:t>
      </w:r>
      <w:r w:rsidRPr="008542AD">
        <w:rPr>
          <w:rFonts w:ascii="Times New Roman" w:hAnsi="Times New Roman"/>
          <w:sz w:val="24"/>
          <w:lang w:val="es-ES"/>
        </w:rPr>
        <w:t xml:space="preserve"> acotado a las acciones de mitigación nacionalmente apropiadas (NAMAs) definidas en Chile</w:t>
      </w:r>
      <w:r w:rsidR="002C40DC">
        <w:rPr>
          <w:rFonts w:ascii="Times New Roman" w:hAnsi="Times New Roman"/>
          <w:sz w:val="24"/>
          <w:lang w:val="es-ES"/>
        </w:rPr>
        <w:t>.</w:t>
      </w:r>
    </w:p>
    <w:p w:rsidR="00254013" w:rsidRPr="008542AD" w:rsidRDefault="00254013" w:rsidP="008542AD">
      <w:pPr>
        <w:spacing w:after="0"/>
        <w:ind w:left="660"/>
        <w:rPr>
          <w:rFonts w:ascii="Times New Roman" w:hAnsi="Times New Roman"/>
          <w:b/>
          <w:sz w:val="24"/>
          <w:lang w:val="es-ES"/>
        </w:rPr>
      </w:pPr>
      <w:r w:rsidRPr="008542AD">
        <w:rPr>
          <w:rFonts w:ascii="Times New Roman" w:hAnsi="Times New Roman"/>
          <w:sz w:val="24"/>
          <w:lang w:val="es-ES"/>
        </w:rPr>
        <w:t>4.</w:t>
      </w:r>
      <w:r w:rsidRPr="008542AD">
        <w:rPr>
          <w:rFonts w:ascii="Times New Roman" w:hAnsi="Times New Roman"/>
          <w:sz w:val="24"/>
          <w:lang w:val="es-ES"/>
        </w:rPr>
        <w:tab/>
      </w:r>
      <w:r w:rsidRPr="008542AD">
        <w:rPr>
          <w:rFonts w:ascii="Times New Roman" w:hAnsi="Times New Roman"/>
          <w:b/>
          <w:sz w:val="24"/>
          <w:lang w:val="es-ES"/>
        </w:rPr>
        <w:t>Estrategia Nacional de Desarrollo Bajo en Emisiones (LEDS).</w:t>
      </w:r>
    </w:p>
    <w:p w:rsidR="00254013" w:rsidRPr="008542AD" w:rsidRDefault="00254013" w:rsidP="008542AD">
      <w:pPr>
        <w:rPr>
          <w:rFonts w:ascii="Times New Roman" w:hAnsi="Times New Roman"/>
          <w:sz w:val="24"/>
          <w:lang w:val="es-ES"/>
        </w:rPr>
      </w:pPr>
    </w:p>
    <w:p w:rsidR="00254013" w:rsidRPr="008542AD" w:rsidRDefault="00254013" w:rsidP="008542AD">
      <w:pPr>
        <w:rPr>
          <w:rFonts w:ascii="Times New Roman" w:hAnsi="Times New Roman"/>
          <w:b/>
          <w:sz w:val="24"/>
          <w:lang w:val="es-ES"/>
        </w:rPr>
      </w:pPr>
      <w:r w:rsidRPr="008542AD">
        <w:rPr>
          <w:rFonts w:ascii="Times New Roman" w:hAnsi="Times New Roman"/>
          <w:b/>
          <w:sz w:val="24"/>
          <w:lang w:val="es-ES"/>
        </w:rPr>
        <w:t>Alcance del proyecto:</w:t>
      </w:r>
    </w:p>
    <w:p w:rsidR="004C50E4" w:rsidRDefault="004C50E4" w:rsidP="00945103">
      <w:pPr>
        <w:rPr>
          <w:rFonts w:ascii="Times New Roman" w:hAnsi="Times New Roman"/>
          <w:sz w:val="24"/>
          <w:lang w:val="es-ES"/>
        </w:rPr>
      </w:pPr>
    </w:p>
    <w:p w:rsidR="002B1273" w:rsidRPr="009E7116" w:rsidRDefault="00254013" w:rsidP="00945103">
      <w:pPr>
        <w:rPr>
          <w:rFonts w:ascii="Times New Roman" w:hAnsi="Times New Roman"/>
          <w:sz w:val="24"/>
          <w:lang w:val="es-ES"/>
        </w:rPr>
      </w:pPr>
      <w:r w:rsidRPr="009E7116">
        <w:rPr>
          <w:rFonts w:ascii="Times New Roman" w:hAnsi="Times New Roman"/>
          <w:sz w:val="24"/>
          <w:lang w:val="es-ES"/>
        </w:rPr>
        <w:t xml:space="preserve">El proyecto fortalecerá principalmente iniciativas lideradas por el sector público central, relativas a las </w:t>
      </w:r>
      <w:r w:rsidRPr="00945103">
        <w:rPr>
          <w:rFonts w:ascii="Times New Roman" w:hAnsi="Times New Roman"/>
          <w:sz w:val="24"/>
          <w:lang w:val="es-ES"/>
        </w:rPr>
        <w:t>áreas</w:t>
      </w:r>
      <w:r w:rsidRPr="009E7116">
        <w:rPr>
          <w:rFonts w:ascii="Times New Roman" w:hAnsi="Times New Roman"/>
          <w:sz w:val="24"/>
          <w:lang w:val="es-ES"/>
        </w:rPr>
        <w:t xml:space="preserve"> de inventarios de GEI, esfuerzos de mitigación, y de definiciones de LEDS. No obstante, también se espera que tenga impacto en sectores productivos relevantes del país, como el sector energético, la minería del cobre, las pequeñas y medianas empresas (PyME), y en general aquellas empresas que ya están más avanzadas  en el uso de instrumentos para la gestión del carbono en Chile, es decir que ya han medido su huella de carbono por ejemplo.</w:t>
      </w:r>
    </w:p>
    <w:p w:rsidR="00254013" w:rsidRPr="009E7116" w:rsidRDefault="00254013" w:rsidP="009E7116">
      <w:pPr>
        <w:rPr>
          <w:rFonts w:ascii="Times New Roman" w:hAnsi="Times New Roman"/>
          <w:sz w:val="24"/>
          <w:lang w:val="es-ES"/>
        </w:rPr>
      </w:pPr>
    </w:p>
    <w:p w:rsidR="00254013" w:rsidRPr="008542AD" w:rsidRDefault="00254013" w:rsidP="008542AD">
      <w:pPr>
        <w:rPr>
          <w:rFonts w:ascii="Times New Roman" w:hAnsi="Times New Roman"/>
          <w:b/>
          <w:sz w:val="24"/>
          <w:lang w:val="es-ES"/>
        </w:rPr>
      </w:pPr>
      <w:r w:rsidRPr="008542AD">
        <w:rPr>
          <w:rFonts w:ascii="Times New Roman" w:hAnsi="Times New Roman"/>
          <w:b/>
          <w:sz w:val="24"/>
          <w:lang w:val="es-ES"/>
        </w:rPr>
        <w:t xml:space="preserve">Objetivos, resultados y actividades del proyecto: </w:t>
      </w:r>
    </w:p>
    <w:p w:rsidR="004C50E4" w:rsidRDefault="004C50E4" w:rsidP="00945103">
      <w:pPr>
        <w:rPr>
          <w:rFonts w:ascii="Times New Roman" w:hAnsi="Times New Roman"/>
          <w:sz w:val="24"/>
          <w:lang w:val="es-ES"/>
        </w:rPr>
      </w:pPr>
    </w:p>
    <w:p w:rsidR="00254013" w:rsidRPr="009E7116" w:rsidRDefault="00254013" w:rsidP="00945103">
      <w:pPr>
        <w:rPr>
          <w:rFonts w:ascii="Times New Roman" w:hAnsi="Times New Roman"/>
          <w:sz w:val="24"/>
          <w:lang w:val="es-ES"/>
        </w:rPr>
      </w:pPr>
      <w:r w:rsidRPr="009E7116">
        <w:rPr>
          <w:rFonts w:ascii="Times New Roman" w:hAnsi="Times New Roman"/>
          <w:sz w:val="24"/>
          <w:lang w:val="es-ES"/>
        </w:rPr>
        <w:t xml:space="preserve">El </w:t>
      </w:r>
      <w:r w:rsidRPr="00945103">
        <w:rPr>
          <w:rFonts w:ascii="Times New Roman" w:hAnsi="Times New Roman"/>
          <w:sz w:val="24"/>
          <w:lang w:val="es-ES"/>
        </w:rPr>
        <w:t>principal</w:t>
      </w:r>
      <w:r w:rsidRPr="009E7116">
        <w:rPr>
          <w:rFonts w:ascii="Times New Roman" w:hAnsi="Times New Roman"/>
          <w:sz w:val="24"/>
          <w:lang w:val="es-ES"/>
        </w:rPr>
        <w:t xml:space="preserve"> objetivo del proyecto es contribuir al trabajo del Gobierno de Chile en las cuatro áreas prioritarias antes mencionadas. En el contexto del proyecto, se ha planteado aportar en este trabajo a través de los siguientes resultados específicos: </w:t>
      </w:r>
    </w:p>
    <w:p w:rsidR="00254013" w:rsidRDefault="00254013" w:rsidP="009E7116">
      <w:pPr>
        <w:rPr>
          <w:rFonts w:ascii="Times New Roman" w:hAnsi="Times New Roman"/>
          <w:sz w:val="24"/>
          <w:lang w:val="es-ES"/>
        </w:rPr>
      </w:pPr>
    </w:p>
    <w:p w:rsidR="00CF16B4" w:rsidRPr="009E7116" w:rsidRDefault="00CF16B4" w:rsidP="009E7116">
      <w:pPr>
        <w:rPr>
          <w:rFonts w:ascii="Times New Roman" w:hAnsi="Times New Roman"/>
          <w:sz w:val="24"/>
          <w:lang w:val="es-ES"/>
        </w:rPr>
      </w:pPr>
    </w:p>
    <w:p w:rsidR="00254013" w:rsidRPr="00CF16B4" w:rsidRDefault="00254013" w:rsidP="00CF16B4">
      <w:pPr>
        <w:spacing w:after="0"/>
        <w:rPr>
          <w:rFonts w:ascii="Times New Roman" w:hAnsi="Times New Roman"/>
          <w:b/>
          <w:i/>
          <w:lang w:val="es-CL"/>
        </w:rPr>
      </w:pPr>
      <w:r w:rsidRPr="00CF16B4">
        <w:rPr>
          <w:rFonts w:ascii="Times New Roman" w:hAnsi="Times New Roman"/>
          <w:b/>
          <w:i/>
          <w:lang w:val="es-CL"/>
        </w:rPr>
        <w:t>Resultado 1</w:t>
      </w:r>
      <w:r w:rsidR="00B46426" w:rsidRPr="00CF16B4">
        <w:rPr>
          <w:rFonts w:ascii="Times New Roman" w:hAnsi="Times New Roman"/>
          <w:b/>
          <w:i/>
          <w:lang w:val="es-CL"/>
        </w:rPr>
        <w:t>.</w:t>
      </w:r>
      <w:r w:rsidRPr="00CF16B4">
        <w:rPr>
          <w:rFonts w:ascii="Times New Roman" w:hAnsi="Times New Roman"/>
          <w:b/>
          <w:i/>
          <w:lang w:val="es-CL"/>
        </w:rPr>
        <w:t xml:space="preserve"> Sistema Nacional de Inventario definido y en operación para la acción de </w:t>
      </w:r>
      <w:smartTag w:uri="urn:schemas-microsoft-com:office:smarttags" w:element="PersonName">
        <w:smartTagPr>
          <w:attr w:name="ProductID" w:val="la nueva Oficina"/>
        </w:smartTagPr>
        <w:r w:rsidRPr="00CF16B4">
          <w:rPr>
            <w:rFonts w:ascii="Times New Roman" w:hAnsi="Times New Roman"/>
            <w:b/>
            <w:i/>
            <w:lang w:val="es-CL"/>
          </w:rPr>
          <w:t>la nueva Oficina</w:t>
        </w:r>
      </w:smartTag>
      <w:r w:rsidRPr="00CF16B4">
        <w:rPr>
          <w:rFonts w:ascii="Times New Roman" w:hAnsi="Times New Roman"/>
          <w:b/>
          <w:i/>
          <w:lang w:val="es-CL"/>
        </w:rPr>
        <w:t xml:space="preserve"> de Inventario Nacional: Piloto de actualización del Ingei 2010:</w:t>
      </w:r>
    </w:p>
    <w:p w:rsidR="00254013" w:rsidRPr="009E7116" w:rsidRDefault="00254013" w:rsidP="009E7116">
      <w:pPr>
        <w:rPr>
          <w:rFonts w:ascii="Times New Roman" w:hAnsi="Times New Roman"/>
          <w:sz w:val="24"/>
          <w:lang w:val="es-ES"/>
        </w:rPr>
      </w:pPr>
    </w:p>
    <w:p w:rsidR="00254013" w:rsidRPr="009E7116" w:rsidRDefault="00254013" w:rsidP="00945103">
      <w:pPr>
        <w:rPr>
          <w:rFonts w:ascii="Times New Roman" w:hAnsi="Times New Roman"/>
          <w:sz w:val="24"/>
          <w:lang w:val="es-ES"/>
        </w:rPr>
      </w:pPr>
      <w:r w:rsidRPr="009E7116">
        <w:rPr>
          <w:rFonts w:ascii="Times New Roman" w:hAnsi="Times New Roman"/>
          <w:sz w:val="24"/>
          <w:lang w:val="es-ES"/>
        </w:rPr>
        <w:t xml:space="preserve">El resultado corresponde a la definición de un Sistema Nacional de Inventario (SNI), con una aplicación piloto que permita evaluar el correcto diseño del SNI, asegurando el flujo de información, coordinaciones interinstitucionales y análisis y chequeos técnicos adecuados para la elaboración de un Ingei. Para ello, la aplicación piloto considera la actualización del Ingei de Chile al 2010. Esta experiencia permitirá identificar las posibles mejoras al SNI y definir una </w:t>
      </w:r>
      <w:r w:rsidRPr="009E7116">
        <w:rPr>
          <w:rFonts w:ascii="Times New Roman" w:hAnsi="Times New Roman"/>
          <w:sz w:val="24"/>
          <w:lang w:val="es-ES"/>
        </w:rPr>
        <w:lastRenderedPageBreak/>
        <w:t xml:space="preserve">estructura final que permita entregar los mejores resultados posibles. La coordinación centralizada de este proyecto a través de la Oficina de Cambio Climático del Ministerio del Medio Ambiente, y por tanto el trabajo común entre los equipos a cargo de la gestión del presente proyecto, como de los proyectos MAPS-Chile y el de </w:t>
      </w:r>
      <w:smartTag w:uri="urn:schemas-microsoft-com:office:smarttags" w:element="PersonName">
        <w:smartTagPr>
          <w:attr w:name="ProductID" w:val="la Tercera Comunicaci￳n Nacional"/>
        </w:smartTagPr>
        <w:r w:rsidRPr="009E7116">
          <w:rPr>
            <w:rFonts w:ascii="Times New Roman" w:hAnsi="Times New Roman"/>
            <w:sz w:val="24"/>
            <w:lang w:val="es-ES"/>
          </w:rPr>
          <w:t>la Tercera Comunicación Nacional</w:t>
        </w:r>
      </w:smartTag>
      <w:r w:rsidRPr="009E7116">
        <w:rPr>
          <w:rFonts w:ascii="Times New Roman" w:hAnsi="Times New Roman"/>
          <w:sz w:val="24"/>
          <w:lang w:val="es-ES"/>
        </w:rPr>
        <w:t xml:space="preserve"> en Cambio Climático, permitirán la optimización de recursos, el traspaso fluido de información y sinergias entre los resultados que estas iniciativas generen. Esto es de especial relevancia por ejemplo en el caso del piloto de actualización del Ingei 2010 ya que, en este caso, se complementa también con la coordinación directa que se encuentra realizando la Oficina nacional de Inventarios en GEI, residente en </w:t>
      </w:r>
      <w:smartTag w:uri="urn:schemas-microsoft-com:office:smarttags" w:element="PersonName">
        <w:smartTagPr>
          <w:attr w:name="ProductID" w:val="la propia OCC."/>
        </w:smartTagPr>
        <w:r w:rsidRPr="009E7116">
          <w:rPr>
            <w:rFonts w:ascii="Times New Roman" w:hAnsi="Times New Roman"/>
            <w:sz w:val="24"/>
            <w:lang w:val="es-ES"/>
          </w:rPr>
          <w:t>la propia OCC.</w:t>
        </w:r>
      </w:smartTag>
    </w:p>
    <w:p w:rsidR="00254013" w:rsidRPr="009E7116" w:rsidRDefault="00254013" w:rsidP="00CF16B4">
      <w:pPr>
        <w:spacing w:after="0"/>
        <w:rPr>
          <w:rFonts w:ascii="Times New Roman" w:hAnsi="Times New Roman"/>
          <w:sz w:val="24"/>
          <w:lang w:val="es-ES"/>
        </w:rPr>
      </w:pPr>
    </w:p>
    <w:p w:rsidR="00254013" w:rsidRPr="009E7116" w:rsidRDefault="00254013" w:rsidP="00CF16B4">
      <w:pPr>
        <w:spacing w:after="0"/>
        <w:rPr>
          <w:rFonts w:ascii="Times New Roman" w:hAnsi="Times New Roman"/>
          <w:sz w:val="24"/>
          <w:lang w:val="es-ES"/>
        </w:rPr>
      </w:pPr>
      <w:r w:rsidRPr="009E7116">
        <w:rPr>
          <w:rFonts w:ascii="Times New Roman" w:hAnsi="Times New Roman"/>
          <w:sz w:val="24"/>
          <w:lang w:val="es-ES"/>
        </w:rPr>
        <w:t xml:space="preserve">Este resultado es clave para los esfuerzos que el Gobierno de Chile se encuentra realizando para la implementación del SNI a ser administrado por </w:t>
      </w:r>
      <w:smartTag w:uri="urn:schemas-microsoft-com:office:smarttags" w:element="PersonName">
        <w:smartTagPr>
          <w:attr w:name="ProductID" w:val="la Oficina Nacional"/>
        </w:smartTagPr>
        <w:r w:rsidRPr="009E7116">
          <w:rPr>
            <w:rFonts w:ascii="Times New Roman" w:hAnsi="Times New Roman"/>
            <w:sz w:val="24"/>
            <w:lang w:val="es-ES"/>
          </w:rPr>
          <w:t>la Oficina Nacional</w:t>
        </w:r>
      </w:smartTag>
      <w:r w:rsidRPr="009E7116">
        <w:rPr>
          <w:rFonts w:ascii="Times New Roman" w:hAnsi="Times New Roman"/>
          <w:sz w:val="24"/>
          <w:lang w:val="es-ES"/>
        </w:rPr>
        <w:t xml:space="preserve"> de Inventario. Cabe resaltar que la existencia del SNI permitirá cumplir con las exigencias de reporte de la CMNUCC respecto a la generación de un Reporte Nacional de </w:t>
      </w:r>
      <w:r w:rsidRPr="00945103">
        <w:rPr>
          <w:rFonts w:ascii="Times New Roman" w:hAnsi="Times New Roman"/>
          <w:sz w:val="24"/>
          <w:lang w:val="es-ES"/>
        </w:rPr>
        <w:t>Inventarios</w:t>
      </w:r>
      <w:r w:rsidRPr="009E7116">
        <w:rPr>
          <w:rFonts w:ascii="Times New Roman" w:hAnsi="Times New Roman"/>
          <w:sz w:val="24"/>
          <w:lang w:val="es-ES"/>
        </w:rPr>
        <w:t xml:space="preserve"> (RNI) en forma bianual y, a su vez, permitirá contar con información confiable de las emisiones y capturas de GEI en nuestro país.</w:t>
      </w:r>
    </w:p>
    <w:p w:rsidR="00254013" w:rsidRPr="009E7116" w:rsidRDefault="00254013" w:rsidP="00CF16B4">
      <w:pPr>
        <w:spacing w:after="0"/>
        <w:rPr>
          <w:rFonts w:ascii="Times New Roman" w:hAnsi="Times New Roman"/>
          <w:sz w:val="24"/>
          <w:lang w:val="es-ES"/>
        </w:rPr>
      </w:pPr>
    </w:p>
    <w:p w:rsidR="00254013" w:rsidRDefault="00254013" w:rsidP="00CF16B4">
      <w:pPr>
        <w:spacing w:after="0"/>
        <w:rPr>
          <w:rFonts w:ascii="Times New Roman" w:hAnsi="Times New Roman"/>
          <w:sz w:val="24"/>
          <w:lang w:val="es-ES"/>
        </w:rPr>
      </w:pPr>
      <w:r w:rsidRPr="009E7116">
        <w:rPr>
          <w:rFonts w:ascii="Times New Roman" w:hAnsi="Times New Roman"/>
          <w:sz w:val="24"/>
          <w:lang w:val="es-ES"/>
        </w:rPr>
        <w:t xml:space="preserve">Para lograr este resultado se han </w:t>
      </w:r>
      <w:r w:rsidRPr="00945103">
        <w:rPr>
          <w:rFonts w:ascii="Times New Roman" w:hAnsi="Times New Roman"/>
          <w:sz w:val="24"/>
          <w:lang w:val="es-ES"/>
        </w:rPr>
        <w:t>planteado</w:t>
      </w:r>
      <w:r w:rsidRPr="009E7116">
        <w:rPr>
          <w:rFonts w:ascii="Times New Roman" w:hAnsi="Times New Roman"/>
          <w:sz w:val="24"/>
          <w:lang w:val="es-ES"/>
        </w:rPr>
        <w:t xml:space="preserve"> 4 actividades, que se enuncian a continuación y se explican en el Anexo </w:t>
      </w:r>
      <w:r w:rsidR="00625108">
        <w:rPr>
          <w:rFonts w:ascii="Times New Roman" w:hAnsi="Times New Roman"/>
          <w:sz w:val="24"/>
          <w:lang w:val="es-ES"/>
        </w:rPr>
        <w:t>III</w:t>
      </w:r>
      <w:r w:rsidRPr="009E7116">
        <w:rPr>
          <w:rFonts w:ascii="Times New Roman" w:hAnsi="Times New Roman"/>
          <w:sz w:val="24"/>
          <w:lang w:val="es-ES"/>
        </w:rPr>
        <w:t xml:space="preserve">. </w:t>
      </w:r>
    </w:p>
    <w:p w:rsidR="00CF16B4" w:rsidRPr="009E7116" w:rsidRDefault="00CF16B4" w:rsidP="00CF16B4">
      <w:pPr>
        <w:spacing w:after="0"/>
        <w:rPr>
          <w:rFonts w:ascii="Times New Roman" w:hAnsi="Times New Roman"/>
          <w:sz w:val="24"/>
          <w:lang w:val="es-ES"/>
        </w:rPr>
      </w:pPr>
    </w:p>
    <w:p w:rsidR="00254013" w:rsidRPr="002A4B74" w:rsidRDefault="00254013" w:rsidP="00CF16B4">
      <w:pPr>
        <w:spacing w:after="0"/>
        <w:ind w:left="1438" w:hanging="780"/>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1.1 Fortalecimiento de capacidades en instituciones públicas responsables del inventario y de los equipos nacionales de inventarios en las instituciones correspondientes;</w:t>
      </w:r>
    </w:p>
    <w:p w:rsidR="00254013" w:rsidRPr="002A4B74" w:rsidRDefault="00254013" w:rsidP="00CF16B4">
      <w:pPr>
        <w:spacing w:after="0"/>
        <w:ind w:left="1438" w:hanging="780"/>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1.2 Diseño de metodología para la elaboración del Ingei en sectores prioritarios;</w:t>
      </w:r>
    </w:p>
    <w:p w:rsidR="00254013" w:rsidRPr="002A4B74" w:rsidRDefault="00254013" w:rsidP="00CF16B4">
      <w:pPr>
        <w:spacing w:after="0"/>
        <w:ind w:left="1438" w:hanging="780"/>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1.3 Piloto para la elaboración del Ingei en sectores prioritarios asociados al SNI y 3CN;</w:t>
      </w:r>
    </w:p>
    <w:p w:rsidR="00254013" w:rsidRPr="002A4B74" w:rsidRDefault="00254013" w:rsidP="00CF16B4">
      <w:pPr>
        <w:spacing w:after="0"/>
        <w:ind w:left="658"/>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1.4 Validación de los resultados del piloto;</w:t>
      </w:r>
    </w:p>
    <w:p w:rsidR="002B1273" w:rsidRPr="002A4B74" w:rsidRDefault="00254013" w:rsidP="00CF16B4">
      <w:pPr>
        <w:spacing w:after="0"/>
        <w:ind w:left="1438" w:hanging="780"/>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1.5 Difusión del conocimiento generado en materia del SNI, para mejorar las acciones asociadas al Ingei</w:t>
      </w:r>
      <w:r w:rsidR="00B46426" w:rsidRPr="002A4B74">
        <w:rPr>
          <w:rFonts w:ascii="Times New Roman" w:hAnsi="Times New Roman"/>
          <w:lang w:val="es-CL"/>
        </w:rPr>
        <w:t>.</w:t>
      </w:r>
    </w:p>
    <w:p w:rsidR="00CF16B4" w:rsidRDefault="00CF16B4" w:rsidP="00CF16B4">
      <w:pPr>
        <w:spacing w:after="0"/>
        <w:rPr>
          <w:rFonts w:ascii="Times New Roman" w:hAnsi="Times New Roman"/>
          <w:b/>
          <w:i/>
          <w:lang w:val="es-CL"/>
        </w:rPr>
      </w:pPr>
    </w:p>
    <w:p w:rsidR="00CF16B4" w:rsidRDefault="00CF16B4" w:rsidP="00CF16B4">
      <w:pPr>
        <w:spacing w:after="0"/>
        <w:rPr>
          <w:rFonts w:ascii="Times New Roman" w:hAnsi="Times New Roman"/>
          <w:b/>
          <w:i/>
          <w:lang w:val="es-CL"/>
        </w:rPr>
      </w:pPr>
    </w:p>
    <w:p w:rsidR="00B46426" w:rsidRPr="00CF16B4" w:rsidRDefault="00B46426" w:rsidP="00CF16B4">
      <w:pPr>
        <w:spacing w:after="0"/>
        <w:rPr>
          <w:rFonts w:ascii="Times New Roman" w:hAnsi="Times New Roman"/>
          <w:b/>
          <w:i/>
          <w:lang w:val="es-CL"/>
        </w:rPr>
      </w:pPr>
      <w:r w:rsidRPr="00CF16B4">
        <w:rPr>
          <w:rFonts w:ascii="Times New Roman" w:hAnsi="Times New Roman"/>
          <w:b/>
          <w:i/>
          <w:lang w:val="es-CL"/>
        </w:rPr>
        <w:t>Resultado 2, Programa de Gestión del Carbono voluntario construido y en operación:</w:t>
      </w:r>
    </w:p>
    <w:p w:rsidR="00CF16B4" w:rsidRDefault="00CF16B4"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El resultado es un Programa de Gestión del Carbono, de manera voluntaria, sobre la base de una herramienta de cálculo y de transferencia de conocimiento de Huella del Carbono, así como su puesta en marcha. La finalidad es entregar los elementos, metodologías y procedimientos para la medición de gases de efecto invernadero a través de una herramienta de Huella de Carbono para lograr una mejor gestión del carbono en el sector </w:t>
      </w:r>
      <w:r w:rsidRPr="00945103">
        <w:rPr>
          <w:rFonts w:ascii="Times New Roman" w:hAnsi="Times New Roman"/>
          <w:sz w:val="24"/>
          <w:lang w:val="es-ES"/>
        </w:rPr>
        <w:t>público</w:t>
      </w:r>
      <w:r w:rsidRPr="009E7116">
        <w:rPr>
          <w:rFonts w:ascii="Times New Roman" w:hAnsi="Times New Roman"/>
          <w:sz w:val="24"/>
          <w:lang w:val="es-ES"/>
        </w:rPr>
        <w:t xml:space="preserve"> y en las pequeñas y medianas empresas nacionales, las cuales se espera participen de manera voluntaria. Eventualmente, se evaluará también incorporar a nivel de los resultados obtenidos, principalmente, cálculos ya realizados en el país de Huella de Carbono, por parte de empresas de mayor tamaño.</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La construcción y puesta en marcha de la herramienta por sí sola no es suficiente para que sea utilizada por el público objetivo, por ello este resultado se apoya en un plan de difusión </w:t>
      </w:r>
      <w:r w:rsidRPr="00945103">
        <w:rPr>
          <w:rFonts w:ascii="Times New Roman" w:hAnsi="Times New Roman"/>
          <w:sz w:val="24"/>
          <w:lang w:val="es-ES"/>
        </w:rPr>
        <w:t>que</w:t>
      </w:r>
      <w:r w:rsidRPr="009E7116">
        <w:rPr>
          <w:rFonts w:ascii="Times New Roman" w:hAnsi="Times New Roman"/>
          <w:sz w:val="24"/>
          <w:lang w:val="es-ES"/>
        </w:rPr>
        <w:t xml:space="preserve"> permita dar a conocer la herramienta, sus bondades y los primeros resultados.</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lastRenderedPageBreak/>
        <w:t xml:space="preserve">Esta herramienta es de especial interés para el Gobierno porque permite transparencia entre los cálculos de huella, comparación entre las metodologías utilizadas por distintas empresas, la centralización de la información (medición y registro), y una mayor difusión de la valiosa información potencial que podrían tener estos ejercicios de cálculos de huella desde un punto de vista de permitir la sistematización de los </w:t>
      </w:r>
      <w:r w:rsidRPr="00945103">
        <w:rPr>
          <w:rFonts w:ascii="Times New Roman" w:hAnsi="Times New Roman"/>
          <w:sz w:val="24"/>
          <w:lang w:val="es-ES"/>
        </w:rPr>
        <w:t>resultados</w:t>
      </w:r>
      <w:r w:rsidRPr="009E7116">
        <w:rPr>
          <w:rFonts w:ascii="Times New Roman" w:hAnsi="Times New Roman"/>
          <w:sz w:val="24"/>
          <w:lang w:val="es-ES"/>
        </w:rPr>
        <w:t xml:space="preserve"> de su gestión (mitigación). A su vez este tipo de información será un elemento que permitirá avanzar en el camino de mejorar la competitividad de las empresas productivas del país a través de las mejoras en sus procesos de producción. En este sentido, es importante destacar que la componente ambiental ya es un elemento que agrega valor al momento de evaluar las empresas, ya sea por exigencias de mercados extranjeros como por exigencias del consumidor local. Así, la gestión de la huella en los sectores público y privado contribuirán a un desarrollo bajo en emisiones de carbono para Chile. </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Para lograr este resultado se han </w:t>
      </w:r>
      <w:r w:rsidRPr="00945103">
        <w:rPr>
          <w:rFonts w:ascii="Times New Roman" w:hAnsi="Times New Roman"/>
          <w:sz w:val="24"/>
          <w:lang w:val="es-ES"/>
        </w:rPr>
        <w:t>planteado</w:t>
      </w:r>
      <w:r w:rsidRPr="009E7116">
        <w:rPr>
          <w:rFonts w:ascii="Times New Roman" w:hAnsi="Times New Roman"/>
          <w:sz w:val="24"/>
          <w:lang w:val="es-ES"/>
        </w:rPr>
        <w:t xml:space="preserve"> 3 actividades, que se enuncian a continuación y se explican en el Anexo </w:t>
      </w:r>
      <w:r w:rsidR="00625108">
        <w:rPr>
          <w:rFonts w:ascii="Times New Roman" w:hAnsi="Times New Roman"/>
          <w:sz w:val="24"/>
          <w:lang w:val="es-ES"/>
        </w:rPr>
        <w:t>III</w:t>
      </w:r>
      <w:r w:rsidRPr="009E7116">
        <w:rPr>
          <w:rFonts w:ascii="Times New Roman" w:hAnsi="Times New Roman"/>
          <w:sz w:val="24"/>
          <w:lang w:val="es-ES"/>
        </w:rPr>
        <w:t>:</w:t>
      </w:r>
    </w:p>
    <w:p w:rsidR="00B46426" w:rsidRPr="009E7116" w:rsidRDefault="00B46426" w:rsidP="00CF16B4">
      <w:pPr>
        <w:spacing w:after="0"/>
        <w:rPr>
          <w:rFonts w:ascii="Times New Roman" w:hAnsi="Times New Roman"/>
          <w:sz w:val="24"/>
          <w:lang w:val="es-ES"/>
        </w:rPr>
      </w:pPr>
    </w:p>
    <w:p w:rsidR="00B46426" w:rsidRPr="009F0C59" w:rsidRDefault="00B46426" w:rsidP="00CF16B4">
      <w:pPr>
        <w:spacing w:after="0"/>
        <w:ind w:left="709"/>
        <w:rPr>
          <w:rFonts w:ascii="Times New Roman" w:hAnsi="Times New Roman"/>
          <w:sz w:val="24"/>
          <w:lang w:val="es-CL"/>
        </w:rPr>
      </w:pPr>
      <w:r w:rsidRPr="009F0C59">
        <w:rPr>
          <w:rFonts w:ascii="Times New Roman" w:hAnsi="Times New Roman"/>
          <w:sz w:val="24"/>
          <w:lang w:val="es-CL"/>
        </w:rPr>
        <w:t>•</w:t>
      </w:r>
      <w:r w:rsidRPr="009F0C59">
        <w:rPr>
          <w:rFonts w:ascii="Times New Roman" w:hAnsi="Times New Roman"/>
          <w:sz w:val="24"/>
          <w:lang w:val="es-CL"/>
        </w:rPr>
        <w:tab/>
        <w:t>Actividad 2.1:</w:t>
      </w:r>
      <w:r w:rsidRPr="009F0C59">
        <w:rPr>
          <w:rFonts w:ascii="Times New Roman" w:hAnsi="Times New Roman"/>
          <w:sz w:val="24"/>
          <w:lang w:val="es-CL"/>
        </w:rPr>
        <w:tab/>
        <w:t>Construcción de la Herramienta de cálculo de emisiones</w:t>
      </w:r>
    </w:p>
    <w:p w:rsidR="00B46426" w:rsidRPr="009F0C59" w:rsidRDefault="00B46426" w:rsidP="00CF16B4">
      <w:pPr>
        <w:spacing w:after="0"/>
        <w:ind w:left="709"/>
        <w:rPr>
          <w:rFonts w:ascii="Times New Roman" w:hAnsi="Times New Roman"/>
          <w:sz w:val="24"/>
          <w:lang w:val="es-CL"/>
        </w:rPr>
      </w:pPr>
      <w:r w:rsidRPr="009F0C59">
        <w:rPr>
          <w:rFonts w:ascii="Times New Roman" w:hAnsi="Times New Roman"/>
          <w:sz w:val="24"/>
          <w:lang w:val="es-CL"/>
        </w:rPr>
        <w:t>•</w:t>
      </w:r>
      <w:r w:rsidRPr="009F0C59">
        <w:rPr>
          <w:rFonts w:ascii="Times New Roman" w:hAnsi="Times New Roman"/>
          <w:sz w:val="24"/>
          <w:lang w:val="es-CL"/>
        </w:rPr>
        <w:tab/>
        <w:t>Actividad 2.2:</w:t>
      </w:r>
      <w:r w:rsidRPr="009F0C59">
        <w:rPr>
          <w:rFonts w:ascii="Times New Roman" w:hAnsi="Times New Roman"/>
          <w:sz w:val="24"/>
          <w:lang w:val="es-CL"/>
        </w:rPr>
        <w:tab/>
        <w:t xml:space="preserve"> Masificación de la herramienta a través de un plan de capacitación</w:t>
      </w:r>
    </w:p>
    <w:p w:rsidR="00B46426" w:rsidRPr="009F0C59" w:rsidRDefault="00B46426" w:rsidP="00CF16B4">
      <w:pPr>
        <w:spacing w:after="0"/>
        <w:ind w:left="709"/>
        <w:rPr>
          <w:rFonts w:ascii="Times New Roman" w:hAnsi="Times New Roman"/>
          <w:sz w:val="24"/>
          <w:lang w:val="es-CL"/>
        </w:rPr>
      </w:pPr>
      <w:r w:rsidRPr="009F0C59">
        <w:rPr>
          <w:rFonts w:ascii="Times New Roman" w:hAnsi="Times New Roman"/>
          <w:sz w:val="24"/>
          <w:lang w:val="es-CL"/>
        </w:rPr>
        <w:t>•</w:t>
      </w:r>
      <w:r w:rsidRPr="009F0C59">
        <w:rPr>
          <w:rFonts w:ascii="Times New Roman" w:hAnsi="Times New Roman"/>
          <w:sz w:val="24"/>
          <w:lang w:val="es-CL"/>
        </w:rPr>
        <w:tab/>
        <w:t>Actividad 2.3:</w:t>
      </w:r>
      <w:r w:rsidRPr="009F0C59">
        <w:rPr>
          <w:rFonts w:ascii="Times New Roman" w:hAnsi="Times New Roman"/>
          <w:sz w:val="24"/>
          <w:lang w:val="es-CL"/>
        </w:rPr>
        <w:tab/>
        <w:t>Difusión de la herramienta y de sus primeros resultados</w:t>
      </w:r>
    </w:p>
    <w:p w:rsidR="00CF16B4" w:rsidRDefault="00CF16B4" w:rsidP="00CF16B4">
      <w:pPr>
        <w:spacing w:after="0"/>
        <w:rPr>
          <w:rFonts w:ascii="Times New Roman" w:hAnsi="Times New Roman"/>
          <w:b/>
          <w:i/>
          <w:lang w:val="es-CL"/>
        </w:rPr>
      </w:pPr>
    </w:p>
    <w:p w:rsidR="00CF16B4" w:rsidRDefault="00CF16B4" w:rsidP="00CF16B4">
      <w:pPr>
        <w:spacing w:after="0"/>
        <w:rPr>
          <w:rFonts w:ascii="Times New Roman" w:hAnsi="Times New Roman"/>
          <w:b/>
          <w:i/>
          <w:lang w:val="es-CL"/>
        </w:rPr>
      </w:pPr>
    </w:p>
    <w:p w:rsidR="00B46426" w:rsidRPr="00CF16B4" w:rsidRDefault="00B46426" w:rsidP="00CF16B4">
      <w:pPr>
        <w:spacing w:after="0"/>
        <w:rPr>
          <w:rFonts w:ascii="Times New Roman" w:hAnsi="Times New Roman"/>
          <w:b/>
          <w:i/>
          <w:lang w:val="es-CL"/>
        </w:rPr>
      </w:pPr>
      <w:r w:rsidRPr="00CF16B4">
        <w:rPr>
          <w:rFonts w:ascii="Times New Roman" w:hAnsi="Times New Roman"/>
          <w:b/>
          <w:i/>
          <w:lang w:val="es-CL"/>
        </w:rPr>
        <w:t xml:space="preserve">Resultado 3. Sistemas MRV desarrollados conceptualmente para NAMAs nacionales específicas: </w:t>
      </w:r>
    </w:p>
    <w:p w:rsidR="00CF16B4" w:rsidRDefault="00CF16B4"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El resultado corresponde a la definición conceptual del sistema de medición, reporte y verificación (MRV) de las acciones de mitigación nacionalmente apropiadas (NAMAs) que se vayan definiendo para el país durante el período de ejecución del proyecto. Cabe resaltar que </w:t>
      </w:r>
      <w:smartTag w:uri="urn:schemas-microsoft-com:office:smarttags" w:element="PersonName">
        <w:smartTagPr>
          <w:attr w:name="ProductID" w:val="la iniciativa MAPS-Chile"/>
        </w:smartTagPr>
        <w:r w:rsidRPr="009E7116">
          <w:rPr>
            <w:rFonts w:ascii="Times New Roman" w:hAnsi="Times New Roman"/>
            <w:sz w:val="24"/>
            <w:lang w:val="es-ES"/>
          </w:rPr>
          <w:t>la iniciativa MAPS-Chile</w:t>
        </w:r>
      </w:smartTag>
      <w:r w:rsidRPr="009E7116">
        <w:rPr>
          <w:rFonts w:ascii="Times New Roman" w:hAnsi="Times New Roman"/>
          <w:sz w:val="24"/>
          <w:lang w:val="es-ES"/>
        </w:rPr>
        <w:t>, que ha iniciado un trabajo de dos años plazo, considera en su marco de resultados, la definición de un portafolio de NAMAs bajo un análisis de escenarios de cambio climático y opciones estratégicas que conduzcan hacia trayectorias bajas en emisiones. Por ello en el contexto del proyecto EU-PNUD, el presente resultado considera fortalecer las NAMAs que se vayan definiendo a través de una definición conceptual del sistema MRV adecuado para cada caso (metodología de abajo para arriba o bottom up). Para esto, a la fecha se cuenta en el país con varias NAMAs en distinto grado de construcción, tal como se detalla en el punto 1 de Análisis de Situación de este documento.</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Para lograr este resultado se han planteado 2 actividades, que se enuncian a continuación y se explican en el Anexo </w:t>
      </w:r>
      <w:r w:rsidR="00625108">
        <w:rPr>
          <w:rFonts w:ascii="Times New Roman" w:hAnsi="Times New Roman"/>
          <w:sz w:val="24"/>
          <w:lang w:val="es-ES"/>
        </w:rPr>
        <w:t>III</w:t>
      </w:r>
      <w:r w:rsidRPr="009E7116">
        <w:rPr>
          <w:rFonts w:ascii="Times New Roman" w:hAnsi="Times New Roman"/>
          <w:sz w:val="24"/>
          <w:lang w:val="es-ES"/>
        </w:rPr>
        <w:t>:</w:t>
      </w:r>
    </w:p>
    <w:p w:rsidR="00B46426" w:rsidRPr="009E7116" w:rsidRDefault="00B46426" w:rsidP="00CF16B4">
      <w:pPr>
        <w:spacing w:after="0"/>
        <w:rPr>
          <w:rFonts w:ascii="Times New Roman" w:hAnsi="Times New Roman"/>
          <w:sz w:val="24"/>
          <w:lang w:val="es-ES"/>
        </w:rPr>
      </w:pPr>
    </w:p>
    <w:p w:rsidR="00B46426" w:rsidRPr="00CF16B4" w:rsidRDefault="00B46426" w:rsidP="00CF16B4">
      <w:pPr>
        <w:spacing w:after="0"/>
        <w:ind w:left="1438" w:hanging="780"/>
        <w:rPr>
          <w:rFonts w:ascii="Times New Roman" w:hAnsi="Times New Roman"/>
          <w:sz w:val="24"/>
          <w:lang w:val="es-ES"/>
        </w:rPr>
      </w:pPr>
      <w:r w:rsidRPr="00CF16B4">
        <w:rPr>
          <w:rFonts w:ascii="Times New Roman" w:hAnsi="Times New Roman"/>
          <w:sz w:val="24"/>
          <w:lang w:val="es-ES"/>
        </w:rPr>
        <w:t>•</w:t>
      </w:r>
      <w:r w:rsidRPr="00CF16B4">
        <w:rPr>
          <w:rFonts w:ascii="Times New Roman" w:hAnsi="Times New Roman"/>
          <w:sz w:val="24"/>
          <w:lang w:val="es-ES"/>
        </w:rPr>
        <w:tab/>
        <w:t>Actividad 3.1:</w:t>
      </w:r>
      <w:r w:rsidRPr="00CF16B4">
        <w:rPr>
          <w:rFonts w:ascii="Times New Roman" w:hAnsi="Times New Roman"/>
          <w:sz w:val="24"/>
          <w:lang w:val="es-ES"/>
        </w:rPr>
        <w:tab/>
        <w:t>Desarrollo conceptual de sistemas MRV para NAMAs nacionales</w:t>
      </w:r>
      <w:r w:rsidR="004251BE" w:rsidRPr="004251BE">
        <w:rPr>
          <w:rFonts w:ascii="Times New Roman" w:hAnsi="Times New Roman"/>
          <w:szCs w:val="22"/>
          <w:lang w:val="es-CL"/>
        </w:rPr>
        <w:t xml:space="preserve"> </w:t>
      </w:r>
      <w:r w:rsidR="004251BE" w:rsidRPr="004251BE">
        <w:rPr>
          <w:rFonts w:ascii="Times New Roman" w:hAnsi="Times New Roman"/>
          <w:sz w:val="24"/>
          <w:lang w:val="es-CL"/>
        </w:rPr>
        <w:t>y entrenamiento de los responsables del sistema MRV de las NAMAs existentes.</w:t>
      </w:r>
    </w:p>
    <w:p w:rsidR="002B1273" w:rsidRPr="00CF16B4" w:rsidRDefault="00B46426" w:rsidP="00CF16B4">
      <w:pPr>
        <w:spacing w:after="0"/>
        <w:ind w:left="1438" w:hanging="780"/>
        <w:rPr>
          <w:rFonts w:ascii="Times New Roman" w:hAnsi="Times New Roman"/>
          <w:sz w:val="24"/>
          <w:lang w:val="es-ES"/>
        </w:rPr>
      </w:pPr>
      <w:r w:rsidRPr="00CF16B4">
        <w:rPr>
          <w:rFonts w:ascii="Times New Roman" w:hAnsi="Times New Roman"/>
          <w:sz w:val="24"/>
          <w:lang w:val="es-ES"/>
        </w:rPr>
        <w:t>•</w:t>
      </w:r>
      <w:r w:rsidRPr="00CF16B4">
        <w:rPr>
          <w:rFonts w:ascii="Times New Roman" w:hAnsi="Times New Roman"/>
          <w:sz w:val="24"/>
          <w:lang w:val="es-ES"/>
        </w:rPr>
        <w:tab/>
        <w:t>Actividad 3.2:</w:t>
      </w:r>
      <w:r w:rsidRPr="00CF16B4">
        <w:rPr>
          <w:rFonts w:ascii="Times New Roman" w:hAnsi="Times New Roman"/>
          <w:sz w:val="24"/>
          <w:lang w:val="es-ES"/>
        </w:rPr>
        <w:tab/>
      </w:r>
      <w:r w:rsidR="004251BE" w:rsidRPr="004251BE">
        <w:rPr>
          <w:rFonts w:ascii="Times New Roman" w:hAnsi="Times New Roman"/>
          <w:sz w:val="24"/>
          <w:lang w:val="es-CL"/>
        </w:rPr>
        <w:t>Diseño y construcción de una plataforma nacional de registro de NAMAs</w:t>
      </w:r>
    </w:p>
    <w:p w:rsidR="004251BE" w:rsidRPr="002A4B74" w:rsidRDefault="004251BE" w:rsidP="00CF16B4">
      <w:pPr>
        <w:spacing w:after="0"/>
        <w:ind w:left="660"/>
        <w:rPr>
          <w:rFonts w:ascii="Times New Roman" w:hAnsi="Times New Roman"/>
          <w:lang w:val="es-ES"/>
        </w:rPr>
      </w:pPr>
    </w:p>
    <w:p w:rsidR="00B46426" w:rsidRPr="00CF16B4" w:rsidRDefault="00B46426" w:rsidP="00CF16B4">
      <w:pPr>
        <w:spacing w:after="0"/>
        <w:rPr>
          <w:rFonts w:ascii="Times New Roman" w:hAnsi="Times New Roman"/>
          <w:b/>
          <w:i/>
          <w:lang w:val="es-CL"/>
        </w:rPr>
      </w:pPr>
      <w:r w:rsidRPr="00CF16B4">
        <w:rPr>
          <w:rFonts w:ascii="Times New Roman" w:hAnsi="Times New Roman"/>
          <w:b/>
          <w:i/>
          <w:lang w:val="es-CL"/>
        </w:rPr>
        <w:t>Resultado 4.  Estrategia de Desarrollo bajo en Emisiones formulada:</w:t>
      </w:r>
    </w:p>
    <w:p w:rsidR="00CF16B4" w:rsidRDefault="00CF16B4"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Se considera como resultado la formulación de la estrategia de desarrollo bajo en emisiones para Chile. Como se ha mencionado anteriormente, el proyecto MAPS-Chile entregará resultados </w:t>
      </w:r>
      <w:r w:rsidRPr="009E7116">
        <w:rPr>
          <w:rFonts w:ascii="Times New Roman" w:hAnsi="Times New Roman"/>
          <w:sz w:val="24"/>
          <w:lang w:val="es-ES"/>
        </w:rPr>
        <w:lastRenderedPageBreak/>
        <w:t>preliminares de gran relevancia para la definición de LEDS. Por ello este resultado se obtiene focalizando los esfuerzos en: analizar toda la información facilitada por MAPS, y otras iniciativas; proponer una estrategia; y, buscar un consenso entre los principales stakeholders a través de la articulación y coordinaciones necesarias.</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Este resultado es de gran importancia para el Gobierno de Chile, debido a que es el impulso que hace falta para lograr identificar políticas y opciones de financiamiento para la implementación de acciones prioritarias para una estrategia de desarrollo bajo en emisiones. </w:t>
      </w:r>
    </w:p>
    <w:p w:rsidR="00B46426" w:rsidRPr="009E7116" w:rsidRDefault="00B46426" w:rsidP="00CF16B4">
      <w:pPr>
        <w:spacing w:after="0"/>
        <w:rPr>
          <w:rFonts w:ascii="Times New Roman" w:hAnsi="Times New Roman"/>
          <w:sz w:val="24"/>
          <w:lang w:val="es-ES"/>
        </w:rPr>
      </w:pPr>
    </w:p>
    <w:p w:rsidR="00B4642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Para lograr este resultado se han planteado 2 actividades, que se enuncian a continuación y se explican en el Anexo </w:t>
      </w:r>
      <w:r w:rsidR="00625108">
        <w:rPr>
          <w:rFonts w:ascii="Times New Roman" w:hAnsi="Times New Roman"/>
          <w:sz w:val="24"/>
          <w:lang w:val="es-ES"/>
        </w:rPr>
        <w:t>III</w:t>
      </w:r>
      <w:r w:rsidRPr="009E7116">
        <w:rPr>
          <w:rFonts w:ascii="Times New Roman" w:hAnsi="Times New Roman"/>
          <w:sz w:val="24"/>
          <w:lang w:val="es-ES"/>
        </w:rPr>
        <w:t>:</w:t>
      </w:r>
    </w:p>
    <w:p w:rsidR="00CF16B4" w:rsidRPr="009E7116" w:rsidRDefault="00CF16B4" w:rsidP="00CF16B4">
      <w:pPr>
        <w:spacing w:after="0"/>
        <w:rPr>
          <w:rFonts w:ascii="Times New Roman" w:hAnsi="Times New Roman"/>
          <w:sz w:val="24"/>
          <w:lang w:val="es-ES"/>
        </w:rPr>
      </w:pPr>
    </w:p>
    <w:p w:rsidR="00B46426" w:rsidRPr="00CF16B4" w:rsidRDefault="00B46426" w:rsidP="00CF16B4">
      <w:pPr>
        <w:spacing w:after="0"/>
        <w:ind w:left="1438" w:hanging="780"/>
        <w:rPr>
          <w:rFonts w:ascii="Times New Roman" w:hAnsi="Times New Roman"/>
          <w:sz w:val="24"/>
          <w:lang w:val="es-ES"/>
        </w:rPr>
      </w:pPr>
      <w:r w:rsidRPr="00CF16B4">
        <w:rPr>
          <w:rFonts w:ascii="Times New Roman" w:hAnsi="Times New Roman"/>
          <w:sz w:val="24"/>
          <w:lang w:val="es-ES"/>
        </w:rPr>
        <w:t>•</w:t>
      </w:r>
      <w:r w:rsidRPr="00CF16B4">
        <w:rPr>
          <w:rFonts w:ascii="Times New Roman" w:hAnsi="Times New Roman"/>
          <w:sz w:val="24"/>
          <w:lang w:val="es-ES"/>
        </w:rPr>
        <w:tab/>
        <w:t>Actividad 4.1:</w:t>
      </w:r>
      <w:r w:rsidRPr="00CF16B4">
        <w:rPr>
          <w:rFonts w:ascii="Times New Roman" w:hAnsi="Times New Roman"/>
          <w:sz w:val="24"/>
          <w:lang w:val="es-ES"/>
        </w:rPr>
        <w:tab/>
        <w:t>Diseño de la estrategia de desarrollo bajo en emisiones para Chile, LEDS</w:t>
      </w:r>
    </w:p>
    <w:p w:rsidR="00B46426" w:rsidRPr="00CF16B4" w:rsidRDefault="00B46426" w:rsidP="00CF16B4">
      <w:pPr>
        <w:spacing w:after="0"/>
        <w:ind w:left="1438" w:hanging="780"/>
        <w:rPr>
          <w:rFonts w:ascii="Times New Roman" w:hAnsi="Times New Roman"/>
          <w:sz w:val="24"/>
          <w:lang w:val="es-ES"/>
        </w:rPr>
      </w:pPr>
      <w:r w:rsidRPr="00CF16B4">
        <w:rPr>
          <w:rFonts w:ascii="Times New Roman" w:hAnsi="Times New Roman"/>
          <w:sz w:val="24"/>
          <w:lang w:val="es-ES"/>
        </w:rPr>
        <w:t>•</w:t>
      </w:r>
      <w:r w:rsidRPr="00CF16B4">
        <w:rPr>
          <w:rFonts w:ascii="Times New Roman" w:hAnsi="Times New Roman"/>
          <w:sz w:val="24"/>
          <w:lang w:val="es-ES"/>
        </w:rPr>
        <w:tab/>
        <w:t>Actividad 4.2:</w:t>
      </w:r>
      <w:r w:rsidRPr="00CF16B4">
        <w:rPr>
          <w:rFonts w:ascii="Times New Roman" w:hAnsi="Times New Roman"/>
          <w:sz w:val="24"/>
          <w:lang w:val="es-ES"/>
        </w:rPr>
        <w:tab/>
        <w:t xml:space="preserve">Proceso participativo y de difusión de </w:t>
      </w:r>
      <w:smartTag w:uri="urn:schemas-microsoft-com:office:smarttags" w:element="PersonName">
        <w:smartTagPr>
          <w:attr w:name="ProductID" w:val="la estrategia LEDS"/>
        </w:smartTagPr>
        <w:r w:rsidRPr="00CF16B4">
          <w:rPr>
            <w:rFonts w:ascii="Times New Roman" w:hAnsi="Times New Roman"/>
            <w:sz w:val="24"/>
            <w:lang w:val="es-ES"/>
          </w:rPr>
          <w:t>la estrategia LEDS</w:t>
        </w:r>
      </w:smartTag>
      <w:r w:rsidRPr="00CF16B4">
        <w:rPr>
          <w:rFonts w:ascii="Times New Roman" w:hAnsi="Times New Roman"/>
          <w:sz w:val="24"/>
          <w:lang w:val="es-ES"/>
        </w:rPr>
        <w:t xml:space="preserve"> para Chile</w:t>
      </w:r>
    </w:p>
    <w:p w:rsidR="00B46426" w:rsidRPr="00CF16B4" w:rsidRDefault="00B46426" w:rsidP="00CF16B4">
      <w:pPr>
        <w:spacing w:after="0"/>
        <w:rPr>
          <w:rFonts w:ascii="Times New Roman" w:hAnsi="Times New Roman"/>
          <w:sz w:val="24"/>
          <w:lang w:val="es-ES"/>
        </w:rPr>
      </w:pPr>
    </w:p>
    <w:p w:rsidR="00CF16B4" w:rsidRPr="00CF16B4" w:rsidRDefault="00CF16B4" w:rsidP="00CF16B4">
      <w:pPr>
        <w:spacing w:after="0"/>
        <w:rPr>
          <w:rFonts w:ascii="Times New Roman" w:hAnsi="Times New Roman"/>
          <w:sz w:val="24"/>
          <w:lang w:val="es-ES"/>
        </w:rPr>
      </w:pPr>
    </w:p>
    <w:p w:rsidR="00B46426" w:rsidRPr="008542AD" w:rsidRDefault="00B46426" w:rsidP="00CF16B4">
      <w:pPr>
        <w:spacing w:after="0"/>
        <w:rPr>
          <w:rFonts w:ascii="Times New Roman" w:hAnsi="Times New Roman"/>
          <w:b/>
          <w:sz w:val="24"/>
          <w:lang w:val="es-ES"/>
        </w:rPr>
      </w:pPr>
      <w:r w:rsidRPr="008542AD">
        <w:rPr>
          <w:rFonts w:ascii="Times New Roman" w:hAnsi="Times New Roman"/>
          <w:b/>
          <w:sz w:val="24"/>
          <w:lang w:val="es-ES"/>
        </w:rPr>
        <w:t>Apropiabilidad del proyecto en el país (country ownership)</w:t>
      </w:r>
    </w:p>
    <w:p w:rsidR="00CF16B4" w:rsidRDefault="00CF16B4"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La institución encargada de la implementación del proyecto es la Oficina de Cambio Climático (OCC) del Ministerio del Medio Ambiente (MMA). La OCC tiene como misión contribuir a la integración de la problemática asociada al Cambio Climático en las políticas públicas del país, con vistas a lograr un desarrollo sustentable y una economía baja en carbono. El objetivo específico para lograr dicha misión es coordinar el desarrollo de una respuesta nacional efectiva a la problemática asociada al Cambio Climático. Por ello, es en esta oficina donde reside la ejecución y coordinación de diversos proyectos vinculados, como son la tercera comunicación nacional (3CN), el proyecto MAPS-Chile, la coordinación de NAMAs, entre otros. </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Por todo lo anterior, la OCC velará por la correcta ejecución del proyecto, así como será responsable de asegurar que no haya superposición en las distintas iniciativas en materia de cambio climático en el país, vigilando e incentivando que haya consistencia entre las mismas. </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Como se menciona en la primera sección, la OCC contempla instalar, durante los primeros meses del 2012, una Oficina Nacional para insertar la coordinación permanente del Sistema Nacional del Inventario (SNI) residente en el aparato público. Esta unidad será un actor relevante en materia del primer resultado definido, así como todas las instituciones públicas que son responsables de los sectores del Ingei.</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Para el programa de gestión del carbono, en un principio existirá un fuerte involucramiento de la OCC, para todas las definiciones que permitirán construir la herramienta descrita. No obstante, en las actividades de difusión se involucrarán a todas aquellas instituciones públicas y privadas que permitan llegar a un número masivo de potenciales usuarios de </w:t>
      </w:r>
      <w:smartTag w:uri="urn:schemas-microsoft-com:office:smarttags" w:element="PersonName">
        <w:smartTagPr>
          <w:attr w:name="ProductID" w:val="la herramienta. Por"/>
        </w:smartTagPr>
        <w:r w:rsidRPr="009E7116">
          <w:rPr>
            <w:rFonts w:ascii="Times New Roman" w:hAnsi="Times New Roman"/>
            <w:sz w:val="24"/>
            <w:lang w:val="es-ES"/>
          </w:rPr>
          <w:t>la herramienta. Por</w:t>
        </w:r>
      </w:smartTag>
      <w:r w:rsidRPr="009E7116">
        <w:rPr>
          <w:rFonts w:ascii="Times New Roman" w:hAnsi="Times New Roman"/>
          <w:sz w:val="24"/>
          <w:lang w:val="es-ES"/>
        </w:rPr>
        <w:t xml:space="preserve"> ello, se involucrará a todos los stakeholders relevantes, y en particular a los principales gremios y asociaciones industriales del país. </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lastRenderedPageBreak/>
        <w:t>El tercer producto, relacionado con el diseño de los sistemas MRV de las NAMAs existentes, se considera la participación activa de las instituciones públicas responsables de las NAMAs, así como de aquellas donde resida la responsabilidad de la medición, reporte y verificación.</w:t>
      </w:r>
    </w:p>
    <w:p w:rsidR="00B46426" w:rsidRPr="009E7116" w:rsidRDefault="00B46426" w:rsidP="00CF16B4">
      <w:pPr>
        <w:spacing w:after="0"/>
        <w:rPr>
          <w:rFonts w:ascii="Times New Roman" w:hAnsi="Times New Roman"/>
          <w:sz w:val="24"/>
          <w:lang w:val="es-ES"/>
        </w:rPr>
      </w:pPr>
    </w:p>
    <w:p w:rsidR="002B1273"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En relación al cuarto resultado, que tiene como principal producto la formulación de la estrategia nacional de desarrollo bajo en emisiones, se considera un fuerte involucramiento de los tomadores de decisión de los Ministerios del Comité de Ministros para la Sustentabilidad y del Comité de Cambio Climático. En estos Comités participan los ministerios claves para la definición de LEDS para el país, por lo que se aprovechará la oportunidad que ofrecen su existencia, y a través de una coordinación adecuada, se espera lograr la formulación de una estrategia. Así mismo es importante garantizar una amplia participación que involucre a la ciudadanía en el desarrollo e implementación de </w:t>
      </w:r>
      <w:smartTag w:uri="urn:schemas-microsoft-com:office:smarttags" w:element="PersonName">
        <w:smartTagPr>
          <w:attr w:name="ProductID" w:val="la estrategia. Se"/>
        </w:smartTagPr>
        <w:r w:rsidRPr="009E7116">
          <w:rPr>
            <w:rFonts w:ascii="Times New Roman" w:hAnsi="Times New Roman"/>
            <w:sz w:val="24"/>
            <w:lang w:val="es-ES"/>
          </w:rPr>
          <w:t>la estrategia. Se</w:t>
        </w:r>
      </w:smartTag>
      <w:r w:rsidRPr="009E7116">
        <w:rPr>
          <w:rFonts w:ascii="Times New Roman" w:hAnsi="Times New Roman"/>
          <w:sz w:val="24"/>
          <w:lang w:val="es-ES"/>
        </w:rPr>
        <w:t xml:space="preserve"> entiende que el sector público cumple un rol central en la coordinación para el diseño e implementación, pero una estrategia baja en emisiones para Chile debe contemplar la opinión e intereses de un mayor número de actores para garantizar una mejor toma de decisiones y al mismo tiempo la apropiabilidad de las medidas por parte de las empresas, académicos y ciudadanía en general. Por ello también se considera además del sector privado, la participación de los stakeholders relevantes.</w:t>
      </w:r>
    </w:p>
    <w:p w:rsidR="00B46426" w:rsidRPr="009E7116" w:rsidRDefault="00B46426" w:rsidP="00CF16B4">
      <w:pPr>
        <w:spacing w:after="0"/>
        <w:rPr>
          <w:rFonts w:ascii="Times New Roman" w:hAnsi="Times New Roman"/>
          <w:sz w:val="24"/>
          <w:lang w:val="es-ES"/>
        </w:rPr>
      </w:pPr>
    </w:p>
    <w:p w:rsidR="00B46426" w:rsidRPr="008542AD" w:rsidRDefault="00B46426" w:rsidP="00CF16B4">
      <w:pPr>
        <w:spacing w:after="0"/>
        <w:rPr>
          <w:rFonts w:ascii="Times New Roman" w:hAnsi="Times New Roman"/>
          <w:b/>
          <w:sz w:val="24"/>
          <w:lang w:val="es-ES"/>
        </w:rPr>
      </w:pPr>
      <w:r w:rsidRPr="008542AD">
        <w:rPr>
          <w:rFonts w:ascii="Times New Roman" w:hAnsi="Times New Roman"/>
          <w:b/>
          <w:sz w:val="24"/>
          <w:lang w:val="es-ES"/>
        </w:rPr>
        <w:t>Sustentabilidad y Replicabilidad:</w:t>
      </w:r>
    </w:p>
    <w:p w:rsidR="00CF16B4" w:rsidRDefault="00CF16B4"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Todos los resultados esperados del proyecto garantizan su sustentabilidad y/ó replicabilidad. El resultado 1 contempla definir un Sistema Nacional de Inventario (SNI), y ponerlo en marcha con una aplicación piloto que permita evaluar el correcto diseño del SNI, a través de la actualización del Ingei 2010. El aprendizaje que se logre con esta aplicación piloto permitirá identificar en qué aspectos se debe fortalecer al SNI, que quedará asimilado para las acciones futuras del mismo. Por su parte, este resultado contempla un fortalecimiento de capacidades y capacitaciones para las distintas instituciones públicas que serán responsables de los sectores del Ingei y de la entrega de la información confiable y validada al SNI. Todo esto asegura la sustentabilidad del primer resultado.</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En relación al segundo resultado, la herramienta de cálculo de la huella de carbono quedará disponible para el segmento objetivo, sobre la base de un sistema de fácil uso, con reportes homogéneos y comparables. La fuerte difusión que contempla este resultado asegurará la masificación de la herramienta, asegurando la sustentabilidad del resultado, y a su vez contribuyendo a la mejor gestión del carbono en Chile.</w:t>
      </w:r>
    </w:p>
    <w:p w:rsidR="00B46426" w:rsidRPr="009E7116" w:rsidRDefault="00B46426" w:rsidP="00CF16B4">
      <w:pPr>
        <w:spacing w:after="0"/>
        <w:rPr>
          <w:rFonts w:ascii="Times New Roman" w:hAnsi="Times New Roman"/>
          <w:sz w:val="24"/>
          <w:lang w:val="es-ES"/>
        </w:rPr>
      </w:pPr>
    </w:p>
    <w:p w:rsidR="00B46426" w:rsidRPr="009E7116" w:rsidRDefault="00B46426" w:rsidP="00CF16B4">
      <w:pPr>
        <w:spacing w:after="0"/>
        <w:rPr>
          <w:rFonts w:ascii="Times New Roman" w:hAnsi="Times New Roman"/>
          <w:sz w:val="24"/>
          <w:lang w:val="es-ES"/>
        </w:rPr>
      </w:pPr>
      <w:r w:rsidRPr="009E7116">
        <w:rPr>
          <w:rFonts w:ascii="Times New Roman" w:hAnsi="Times New Roman"/>
          <w:sz w:val="24"/>
          <w:lang w:val="es-ES"/>
        </w:rPr>
        <w:t>El resultado 3, con el ejercicio concreto de definir conceptualmente los sistemas MRV de las NAMAs existentes en Chile, permitirá generar conocimiento en esta materia para replicar la experiencia en otros sectores a nivel nacional o replicarlos a nivel internacional. El entrenamiento que se contempla para los sistemas definidos, se realizará tanto a los encargados de la coordinación de las NAMAs, como a las instituciones públicas encargados de la implementación de ellas, así como a los encargados de los sistemas MRV, asegurando así la sustentabilidad del producto en el tiempo.</w:t>
      </w:r>
    </w:p>
    <w:p w:rsidR="00B46426" w:rsidRPr="009E7116" w:rsidRDefault="00B46426" w:rsidP="00CF16B4">
      <w:pPr>
        <w:spacing w:after="0"/>
        <w:rPr>
          <w:rFonts w:ascii="Times New Roman" w:hAnsi="Times New Roman"/>
          <w:sz w:val="24"/>
          <w:lang w:val="es-ES"/>
        </w:rPr>
      </w:pPr>
    </w:p>
    <w:p w:rsidR="002B1273" w:rsidRDefault="00B46426" w:rsidP="00CF16B4">
      <w:pPr>
        <w:spacing w:after="0"/>
        <w:rPr>
          <w:rFonts w:ascii="Times New Roman" w:hAnsi="Times New Roman"/>
          <w:sz w:val="24"/>
          <w:lang w:val="es-ES"/>
        </w:rPr>
      </w:pPr>
      <w:r w:rsidRPr="009E7116">
        <w:rPr>
          <w:rFonts w:ascii="Times New Roman" w:hAnsi="Times New Roman"/>
          <w:sz w:val="24"/>
          <w:lang w:val="es-ES"/>
        </w:rPr>
        <w:t xml:space="preserve">Finalmente el cuarto resultado, se focalizará en la definición de una estrategia de desarrollo bajo en emisiones, con un proceso participativo a nivel de tomadores de decisión, y con una fuerte difusión para los stakeholders relevantes. La ventaja de contar con los resultados parciales de </w:t>
      </w:r>
      <w:r w:rsidRPr="009E7116">
        <w:rPr>
          <w:rFonts w:ascii="Times New Roman" w:hAnsi="Times New Roman"/>
          <w:sz w:val="24"/>
          <w:lang w:val="es-ES"/>
        </w:rPr>
        <w:lastRenderedPageBreak/>
        <w:t>MAPS-Chile al iniciar esta actividad, permitirá contar con los mejores antecedentes disponibles para generar el diálogo político, institucional, administrativo y social que se requiere para hacer una propuesta definitiva de LEDS. Este proceso garantiza la sustentabilidad de la estrategia.</w:t>
      </w: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Pr="0081572F" w:rsidRDefault="003D3460" w:rsidP="003D3460">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lastRenderedPageBreak/>
        <w:t>MARCO DE RESULTADOS Y RECURSOS</w:t>
      </w: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tbl>
      <w:tblPr>
        <w:tblW w:w="4619" w:type="pct"/>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776"/>
        <w:gridCol w:w="1844"/>
        <w:gridCol w:w="1844"/>
        <w:gridCol w:w="1975"/>
      </w:tblGrid>
      <w:tr w:rsidR="003D3460" w:rsidRPr="00081AB5" w:rsidTr="003D3460">
        <w:trPr>
          <w:cantSplit/>
          <w:tblHeader/>
          <w:jc w:val="center"/>
        </w:trPr>
        <w:tc>
          <w:tcPr>
            <w:tcW w:w="5000" w:type="pct"/>
            <w:gridSpan w:val="5"/>
            <w:shd w:val="pct12" w:color="auto" w:fill="auto"/>
          </w:tcPr>
          <w:p w:rsidR="003D3460" w:rsidRPr="00CF16B4" w:rsidRDefault="003D3460" w:rsidP="003D3460">
            <w:pPr>
              <w:rPr>
                <w:rFonts w:ascii="Times New Roman" w:hAnsi="Times New Roman"/>
                <w:bCs/>
                <w:sz w:val="18"/>
                <w:szCs w:val="18"/>
                <w:lang w:val="es-MX"/>
              </w:rPr>
            </w:pPr>
            <w:r w:rsidRPr="00CF16B4">
              <w:rPr>
                <w:rFonts w:ascii="Times New Roman" w:hAnsi="Times New Roman"/>
                <w:b/>
                <w:bCs/>
                <w:sz w:val="18"/>
                <w:szCs w:val="18"/>
                <w:lang w:val="es-MX"/>
              </w:rPr>
              <w:t>Objetivo del Proyecto: Contribuir al trabajo del Gobierno de Chile en las cuatro áreas prioritarias seleccionadas.</w:t>
            </w:r>
          </w:p>
        </w:tc>
      </w:tr>
      <w:tr w:rsidR="003D3460" w:rsidRPr="00CF16B4" w:rsidTr="003D3460">
        <w:trPr>
          <w:cantSplit/>
          <w:trHeight w:val="544"/>
          <w:tblHeader/>
          <w:jc w:val="center"/>
        </w:trPr>
        <w:tc>
          <w:tcPr>
            <w:tcW w:w="816" w:type="pct"/>
            <w:shd w:val="pct12" w:color="auto" w:fill="auto"/>
            <w:vAlign w:val="center"/>
          </w:tcPr>
          <w:p w:rsidR="003D3460" w:rsidRPr="00CF16B4" w:rsidRDefault="003D3460" w:rsidP="003D3460">
            <w:pPr>
              <w:jc w:val="center"/>
              <w:rPr>
                <w:rFonts w:ascii="Times New Roman" w:hAnsi="Times New Roman"/>
                <w:b/>
                <w:bCs/>
                <w:sz w:val="18"/>
                <w:szCs w:val="18"/>
                <w:lang w:val="es-ES"/>
              </w:rPr>
            </w:pPr>
          </w:p>
        </w:tc>
        <w:tc>
          <w:tcPr>
            <w:tcW w:w="999" w:type="pct"/>
            <w:shd w:val="pct12" w:color="auto" w:fill="auto"/>
            <w:vAlign w:val="center"/>
          </w:tcPr>
          <w:p w:rsidR="003D3460" w:rsidRPr="00CF16B4" w:rsidRDefault="003D3460" w:rsidP="003D3460">
            <w:pPr>
              <w:jc w:val="center"/>
              <w:rPr>
                <w:rFonts w:ascii="Times New Roman" w:hAnsi="Times New Roman"/>
                <w:b/>
                <w:bCs/>
                <w:sz w:val="18"/>
                <w:szCs w:val="18"/>
              </w:rPr>
            </w:pPr>
            <w:r w:rsidRPr="00CF16B4">
              <w:rPr>
                <w:rFonts w:ascii="Times New Roman" w:hAnsi="Times New Roman"/>
                <w:b/>
                <w:bCs/>
                <w:sz w:val="18"/>
                <w:szCs w:val="18"/>
              </w:rPr>
              <w:t>Indicador</w:t>
            </w:r>
          </w:p>
        </w:tc>
        <w:tc>
          <w:tcPr>
            <w:tcW w:w="1037" w:type="pct"/>
            <w:shd w:val="pct12" w:color="auto" w:fill="auto"/>
            <w:vAlign w:val="center"/>
          </w:tcPr>
          <w:p w:rsidR="003D3460" w:rsidRPr="00CF16B4" w:rsidRDefault="003D3460" w:rsidP="003D3460">
            <w:pPr>
              <w:jc w:val="center"/>
              <w:rPr>
                <w:rFonts w:ascii="Times New Roman" w:hAnsi="Times New Roman"/>
                <w:b/>
                <w:bCs/>
                <w:sz w:val="18"/>
                <w:szCs w:val="18"/>
              </w:rPr>
            </w:pPr>
            <w:r w:rsidRPr="00CF16B4">
              <w:rPr>
                <w:rFonts w:ascii="Times New Roman" w:hAnsi="Times New Roman"/>
                <w:b/>
                <w:bCs/>
                <w:sz w:val="18"/>
                <w:szCs w:val="18"/>
              </w:rPr>
              <w:t>Línea Base</w:t>
            </w:r>
          </w:p>
        </w:tc>
        <w:tc>
          <w:tcPr>
            <w:tcW w:w="1037" w:type="pct"/>
            <w:shd w:val="pct12" w:color="auto" w:fill="auto"/>
            <w:vAlign w:val="center"/>
          </w:tcPr>
          <w:p w:rsidR="003D3460" w:rsidRPr="00CF16B4" w:rsidRDefault="003D3460" w:rsidP="003D3460">
            <w:pPr>
              <w:jc w:val="center"/>
              <w:rPr>
                <w:rFonts w:ascii="Times New Roman" w:hAnsi="Times New Roman"/>
                <w:b/>
                <w:bCs/>
                <w:sz w:val="18"/>
                <w:szCs w:val="18"/>
              </w:rPr>
            </w:pPr>
            <w:r w:rsidRPr="00CF16B4">
              <w:rPr>
                <w:rFonts w:ascii="Times New Roman" w:hAnsi="Times New Roman"/>
                <w:b/>
                <w:bCs/>
                <w:sz w:val="18"/>
                <w:szCs w:val="18"/>
              </w:rPr>
              <w:t>Objetivos finales del Proyecto</w:t>
            </w:r>
          </w:p>
        </w:tc>
        <w:tc>
          <w:tcPr>
            <w:tcW w:w="1111" w:type="pct"/>
            <w:shd w:val="pct12" w:color="auto" w:fill="auto"/>
            <w:vAlign w:val="center"/>
          </w:tcPr>
          <w:p w:rsidR="003D3460" w:rsidRPr="00CF16B4" w:rsidRDefault="003D3460" w:rsidP="003D3460">
            <w:pPr>
              <w:jc w:val="center"/>
              <w:rPr>
                <w:rFonts w:ascii="Times New Roman" w:hAnsi="Times New Roman"/>
                <w:b/>
                <w:bCs/>
                <w:sz w:val="18"/>
                <w:szCs w:val="18"/>
              </w:rPr>
            </w:pPr>
            <w:r w:rsidRPr="00CF16B4">
              <w:rPr>
                <w:rFonts w:ascii="Times New Roman" w:hAnsi="Times New Roman"/>
                <w:b/>
                <w:bCs/>
                <w:sz w:val="18"/>
                <w:szCs w:val="18"/>
              </w:rPr>
              <w:t>Fuente de verificación</w:t>
            </w:r>
          </w:p>
        </w:tc>
      </w:tr>
      <w:tr w:rsidR="003D3460" w:rsidRPr="00081AB5" w:rsidTr="003D3460">
        <w:trPr>
          <w:cantSplit/>
          <w:trHeight w:val="1952"/>
          <w:jc w:val="center"/>
        </w:trPr>
        <w:tc>
          <w:tcPr>
            <w:tcW w:w="816" w:type="pct"/>
            <w:shd w:val="pct12" w:color="auto" w:fill="auto"/>
          </w:tcPr>
          <w:p w:rsidR="003D3460" w:rsidRPr="00CF16B4" w:rsidRDefault="003D3460" w:rsidP="003D3460">
            <w:pPr>
              <w:rPr>
                <w:rFonts w:ascii="Times New Roman" w:hAnsi="Times New Roman"/>
                <w:b/>
                <w:bCs/>
                <w:sz w:val="18"/>
                <w:szCs w:val="18"/>
                <w:lang w:val="es-MX"/>
              </w:rPr>
            </w:pPr>
            <w:r w:rsidRPr="00CF16B4">
              <w:rPr>
                <w:rFonts w:ascii="Times New Roman" w:hAnsi="Times New Roman"/>
                <w:b/>
                <w:bCs/>
                <w:sz w:val="18"/>
                <w:szCs w:val="18"/>
                <w:lang w:val="es-MX"/>
              </w:rPr>
              <w:t>Resultado 1</w:t>
            </w:r>
          </w:p>
          <w:p w:rsidR="003D3460" w:rsidRPr="00CF16B4" w:rsidRDefault="003D3460" w:rsidP="003D3460">
            <w:pPr>
              <w:rPr>
                <w:rFonts w:ascii="Times New Roman" w:hAnsi="Times New Roman"/>
                <w:b/>
                <w:bCs/>
                <w:sz w:val="18"/>
                <w:szCs w:val="18"/>
                <w:lang w:val="es-MX"/>
              </w:rPr>
            </w:pPr>
            <w:r w:rsidRPr="00CF16B4">
              <w:rPr>
                <w:rFonts w:ascii="Times New Roman" w:hAnsi="Times New Roman"/>
                <w:bCs/>
                <w:sz w:val="18"/>
                <w:szCs w:val="18"/>
                <w:lang w:val="es-MX"/>
              </w:rPr>
              <w:t xml:space="preserve">Sistema Nacional de Inventario definido y en operación para la acción de </w:t>
            </w:r>
            <w:smartTag w:uri="urn:schemas-microsoft-com:office:smarttags" w:element="PersonName">
              <w:smartTagPr>
                <w:attr w:name="ProductID" w:val="la nueva Oficina"/>
              </w:smartTagPr>
              <w:r w:rsidRPr="00CF16B4">
                <w:rPr>
                  <w:rFonts w:ascii="Times New Roman" w:hAnsi="Times New Roman"/>
                  <w:bCs/>
                  <w:sz w:val="18"/>
                  <w:szCs w:val="18"/>
                  <w:lang w:val="es-MX"/>
                </w:rPr>
                <w:t>la nueva Oficina</w:t>
              </w:r>
            </w:smartTag>
            <w:r w:rsidRPr="00CF16B4">
              <w:rPr>
                <w:rFonts w:ascii="Times New Roman" w:hAnsi="Times New Roman"/>
                <w:bCs/>
                <w:sz w:val="18"/>
                <w:szCs w:val="18"/>
                <w:lang w:val="es-MX"/>
              </w:rPr>
              <w:t xml:space="preserve"> de Inventario Nacional: Piloto de actualización del Ingei 2010</w:t>
            </w:r>
          </w:p>
        </w:tc>
        <w:tc>
          <w:tcPr>
            <w:tcW w:w="999" w:type="pct"/>
          </w:tcPr>
          <w:p w:rsidR="003D3460" w:rsidRPr="00CF16B4" w:rsidRDefault="003D3460" w:rsidP="003D3460">
            <w:pPr>
              <w:pStyle w:val="ListParagraph2"/>
              <w:numPr>
                <w:ilvl w:val="0"/>
                <w:numId w:val="8"/>
              </w:numPr>
              <w:ind w:left="250" w:hanging="250"/>
              <w:rPr>
                <w:bCs/>
                <w:sz w:val="18"/>
                <w:szCs w:val="18"/>
                <w:lang w:val="es-MX"/>
              </w:rPr>
            </w:pPr>
            <w:r w:rsidRPr="00CF16B4">
              <w:rPr>
                <w:bCs/>
                <w:sz w:val="18"/>
                <w:szCs w:val="18"/>
                <w:lang w:val="es-MX"/>
              </w:rPr>
              <w:t xml:space="preserve">Sistema nacional de inventario </w:t>
            </w:r>
            <w:r w:rsidRPr="00CF16B4">
              <w:rPr>
                <w:b/>
                <w:bCs/>
                <w:sz w:val="18"/>
                <w:szCs w:val="18"/>
                <w:lang w:val="es-MX"/>
              </w:rPr>
              <w:t>en operación</w:t>
            </w:r>
            <w:r w:rsidRPr="00CF16B4">
              <w:rPr>
                <w:bCs/>
                <w:sz w:val="18"/>
                <w:szCs w:val="18"/>
                <w:lang w:val="es-MX"/>
              </w:rPr>
              <w:t>.</w:t>
            </w:r>
          </w:p>
          <w:p w:rsidR="003D3460" w:rsidRPr="00CF16B4" w:rsidRDefault="003D3460" w:rsidP="003D3460">
            <w:pPr>
              <w:pStyle w:val="ListParagraph2"/>
              <w:numPr>
                <w:ilvl w:val="0"/>
                <w:numId w:val="8"/>
              </w:numPr>
              <w:ind w:left="250" w:hanging="250"/>
              <w:rPr>
                <w:bCs/>
                <w:sz w:val="18"/>
                <w:szCs w:val="18"/>
                <w:lang w:val="es-MX"/>
              </w:rPr>
            </w:pPr>
            <w:r w:rsidRPr="00CF16B4">
              <w:rPr>
                <w:bCs/>
                <w:sz w:val="18"/>
                <w:szCs w:val="18"/>
                <w:lang w:val="es-MX"/>
              </w:rPr>
              <w:t xml:space="preserve">Inventario nacional de gases de efecto invernadero </w:t>
            </w:r>
            <w:r w:rsidRPr="00CF16B4">
              <w:rPr>
                <w:b/>
                <w:bCs/>
                <w:sz w:val="18"/>
                <w:szCs w:val="18"/>
                <w:lang w:val="es-MX"/>
              </w:rPr>
              <w:t>construido</w:t>
            </w:r>
            <w:r w:rsidRPr="00CF16B4">
              <w:rPr>
                <w:bCs/>
                <w:sz w:val="18"/>
                <w:szCs w:val="18"/>
                <w:lang w:val="es-MX"/>
              </w:rPr>
              <w:t xml:space="preserve"> con datos al 2010, para reportar a la CMNUCC el 2014.</w:t>
            </w:r>
          </w:p>
          <w:p w:rsidR="003D3460" w:rsidRPr="00CF16B4" w:rsidRDefault="003D3460" w:rsidP="003D3460">
            <w:pPr>
              <w:pStyle w:val="ListParagraph2"/>
              <w:numPr>
                <w:ilvl w:val="0"/>
                <w:numId w:val="8"/>
              </w:numPr>
              <w:ind w:left="250" w:hanging="250"/>
              <w:rPr>
                <w:bCs/>
                <w:sz w:val="18"/>
                <w:szCs w:val="18"/>
                <w:lang w:val="es-MX"/>
              </w:rPr>
            </w:pPr>
            <w:r w:rsidRPr="00CF16B4">
              <w:rPr>
                <w:b/>
                <w:bCs/>
                <w:sz w:val="18"/>
                <w:szCs w:val="18"/>
                <w:lang w:val="es-MX"/>
              </w:rPr>
              <w:t>Sistema coordinado</w:t>
            </w:r>
            <w:r w:rsidRPr="00CF16B4">
              <w:rPr>
                <w:bCs/>
                <w:sz w:val="18"/>
                <w:szCs w:val="18"/>
                <w:lang w:val="es-MX"/>
              </w:rPr>
              <w:t xml:space="preserve"> entre instituciones públicas claves, con las reglas definidas. </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 xml:space="preserve">Profesionales de las instituciones públicas claves para la construcción del Ingei </w:t>
            </w:r>
            <w:r w:rsidRPr="00CF16B4">
              <w:rPr>
                <w:b/>
                <w:bCs/>
                <w:sz w:val="18"/>
                <w:szCs w:val="18"/>
                <w:lang w:val="es-MX"/>
              </w:rPr>
              <w:t>capacitados</w:t>
            </w:r>
            <w:r w:rsidRPr="00CF16B4">
              <w:rPr>
                <w:bCs/>
                <w:sz w:val="18"/>
                <w:szCs w:val="18"/>
                <w:lang w:val="es-MX"/>
              </w:rPr>
              <w:t>.</w:t>
            </w:r>
          </w:p>
          <w:p w:rsidR="003D3460" w:rsidRPr="00CF16B4" w:rsidRDefault="003D3460" w:rsidP="003D3460">
            <w:pPr>
              <w:pStyle w:val="ListParagraph2"/>
              <w:numPr>
                <w:ilvl w:val="0"/>
                <w:numId w:val="8"/>
              </w:numPr>
              <w:ind w:left="250" w:hanging="250"/>
              <w:rPr>
                <w:bCs/>
                <w:sz w:val="18"/>
                <w:szCs w:val="18"/>
                <w:lang w:val="es-MX"/>
              </w:rPr>
            </w:pPr>
            <w:r w:rsidRPr="00CF16B4">
              <w:rPr>
                <w:bCs/>
                <w:sz w:val="18"/>
                <w:szCs w:val="18"/>
                <w:lang w:val="es-MX"/>
              </w:rPr>
              <w:t xml:space="preserve">Estrategia de control de calidad de datos </w:t>
            </w:r>
            <w:r w:rsidRPr="00CF16B4">
              <w:rPr>
                <w:b/>
                <w:bCs/>
                <w:sz w:val="18"/>
                <w:szCs w:val="18"/>
                <w:lang w:val="es-MX"/>
              </w:rPr>
              <w:t>diseñada</w:t>
            </w:r>
            <w:r w:rsidRPr="00CF16B4">
              <w:rPr>
                <w:bCs/>
                <w:sz w:val="18"/>
                <w:szCs w:val="18"/>
                <w:lang w:val="es-MX"/>
              </w:rPr>
              <w:t>.</w:t>
            </w:r>
          </w:p>
          <w:p w:rsidR="003D3460" w:rsidRPr="00CF16B4" w:rsidRDefault="003D3460" w:rsidP="003D3460">
            <w:pPr>
              <w:pStyle w:val="ListParagraph2"/>
              <w:ind w:left="250"/>
              <w:rPr>
                <w:bCs/>
                <w:sz w:val="18"/>
                <w:szCs w:val="18"/>
                <w:lang w:val="es-MX"/>
              </w:rPr>
            </w:pPr>
          </w:p>
        </w:tc>
        <w:tc>
          <w:tcPr>
            <w:tcW w:w="1037" w:type="pct"/>
          </w:tcPr>
          <w:p w:rsidR="003D3460" w:rsidRPr="00CF16B4" w:rsidRDefault="003D3460" w:rsidP="003D3460">
            <w:pPr>
              <w:pStyle w:val="ListParagraph2"/>
              <w:numPr>
                <w:ilvl w:val="0"/>
                <w:numId w:val="9"/>
              </w:numPr>
              <w:ind w:left="248" w:hanging="248"/>
              <w:rPr>
                <w:bCs/>
                <w:sz w:val="18"/>
                <w:szCs w:val="18"/>
                <w:lang w:val="es-MX"/>
              </w:rPr>
            </w:pPr>
            <w:r w:rsidRPr="00CF16B4">
              <w:rPr>
                <w:bCs/>
                <w:sz w:val="18"/>
                <w:szCs w:val="18"/>
                <w:lang w:val="es-MX"/>
              </w:rPr>
              <w:t>No existe un sistema coordinado entre instituciones públicas para lograr los Reportes Nacionales de Inventarios.</w:t>
            </w:r>
          </w:p>
          <w:p w:rsidR="003D3460" w:rsidRPr="00CF16B4" w:rsidRDefault="003D3460" w:rsidP="003D3460">
            <w:pPr>
              <w:pStyle w:val="ListParagraph2"/>
              <w:numPr>
                <w:ilvl w:val="0"/>
                <w:numId w:val="9"/>
              </w:numPr>
              <w:ind w:left="248" w:hanging="248"/>
              <w:rPr>
                <w:bCs/>
                <w:sz w:val="18"/>
                <w:szCs w:val="18"/>
                <w:lang w:val="es-MX"/>
              </w:rPr>
            </w:pPr>
            <w:r w:rsidRPr="00CF16B4">
              <w:rPr>
                <w:bCs/>
                <w:sz w:val="18"/>
                <w:szCs w:val="18"/>
                <w:lang w:val="es-MX"/>
              </w:rPr>
              <w:t>Se externaliza la mayor parte de la construcción del Ingei chileno.</w:t>
            </w:r>
          </w:p>
          <w:p w:rsidR="003D3460" w:rsidRPr="00CF16B4" w:rsidRDefault="003D3460" w:rsidP="003D3460">
            <w:pPr>
              <w:pStyle w:val="ListParagraph2"/>
              <w:numPr>
                <w:ilvl w:val="0"/>
                <w:numId w:val="9"/>
              </w:numPr>
              <w:ind w:left="248" w:hanging="248"/>
              <w:rPr>
                <w:bCs/>
                <w:sz w:val="18"/>
                <w:szCs w:val="18"/>
                <w:lang w:val="es-MX"/>
              </w:rPr>
            </w:pPr>
            <w:r w:rsidRPr="00CF16B4">
              <w:rPr>
                <w:bCs/>
                <w:sz w:val="18"/>
                <w:szCs w:val="18"/>
                <w:lang w:val="es-MX"/>
              </w:rPr>
              <w:t>Falta de capacidad instalada para la construcción del inventario en algunos sectores.</w:t>
            </w:r>
          </w:p>
          <w:p w:rsidR="003D3460" w:rsidRPr="00CF16B4" w:rsidRDefault="003D3460" w:rsidP="003D3460">
            <w:pPr>
              <w:pStyle w:val="ListParagraph2"/>
              <w:numPr>
                <w:ilvl w:val="0"/>
                <w:numId w:val="9"/>
              </w:numPr>
              <w:ind w:left="248" w:hanging="248"/>
              <w:rPr>
                <w:bCs/>
                <w:sz w:val="18"/>
                <w:szCs w:val="18"/>
                <w:lang w:val="es-MX"/>
              </w:rPr>
            </w:pPr>
            <w:r w:rsidRPr="00CF16B4">
              <w:rPr>
                <w:bCs/>
                <w:sz w:val="18"/>
                <w:szCs w:val="18"/>
                <w:lang w:val="es-MX"/>
              </w:rPr>
              <w:t>No existe una estrategia de control de calidad de los datos de actividad considerados para Ingei.</w:t>
            </w:r>
          </w:p>
        </w:tc>
        <w:tc>
          <w:tcPr>
            <w:tcW w:w="1037" w:type="pct"/>
          </w:tcPr>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Procedimientos operativos para el SNI establecidos y documentados.</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Acuerdos institucionales definidos y documentados.</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Capacidades instaladas fortalecidas en las instituciones públicas claves.</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Estrategia de control de calidad de datos definida y documentada.</w:t>
            </w:r>
          </w:p>
        </w:tc>
        <w:tc>
          <w:tcPr>
            <w:tcW w:w="1111" w:type="pct"/>
          </w:tcPr>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Documentación de procedimientos operativos y administrativos para el SNI.</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 xml:space="preserve">Reporte validado del Ingei </w:t>
            </w:r>
            <w:smartTag w:uri="urn:schemas-microsoft-com:office:smarttags" w:element="metricconverter">
              <w:smartTagPr>
                <w:attr w:name="ProductID" w:val="2010 a"/>
              </w:smartTagPr>
              <w:r w:rsidRPr="00CF16B4">
                <w:rPr>
                  <w:bCs/>
                  <w:sz w:val="18"/>
                  <w:szCs w:val="18"/>
                  <w:lang w:val="es-MX"/>
                </w:rPr>
                <w:t>2010 a</w:t>
              </w:r>
            </w:smartTag>
            <w:r w:rsidRPr="00CF16B4">
              <w:rPr>
                <w:bCs/>
                <w:sz w:val="18"/>
                <w:szCs w:val="18"/>
                <w:lang w:val="es-MX"/>
              </w:rPr>
              <w:t xml:space="preserve"> ser reportado el 2014.</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Documentos de acuerdos interinstitucionales firmados.</w:t>
            </w:r>
          </w:p>
          <w:p w:rsidR="003D3460" w:rsidRPr="00CF16B4" w:rsidRDefault="003D3460" w:rsidP="003D3460">
            <w:pPr>
              <w:pStyle w:val="ListParagraph2"/>
              <w:numPr>
                <w:ilvl w:val="0"/>
                <w:numId w:val="10"/>
              </w:numPr>
              <w:ind w:left="249" w:hanging="249"/>
              <w:rPr>
                <w:bCs/>
                <w:sz w:val="18"/>
                <w:szCs w:val="18"/>
                <w:lang w:val="es-MX"/>
              </w:rPr>
            </w:pPr>
            <w:r w:rsidRPr="00CF16B4">
              <w:rPr>
                <w:bCs/>
                <w:sz w:val="18"/>
                <w:szCs w:val="18"/>
                <w:lang w:val="es-MX"/>
              </w:rPr>
              <w:t>Documento de estrategia de control de calidad de datos de actividad.</w:t>
            </w:r>
          </w:p>
        </w:tc>
      </w:tr>
      <w:tr w:rsidR="003D3460" w:rsidRPr="00CF16B4" w:rsidTr="003D3460">
        <w:trPr>
          <w:cantSplit/>
          <w:jc w:val="center"/>
        </w:trPr>
        <w:tc>
          <w:tcPr>
            <w:tcW w:w="816" w:type="pct"/>
            <w:shd w:val="pct12" w:color="auto" w:fill="auto"/>
          </w:tcPr>
          <w:p w:rsidR="003D3460" w:rsidRPr="00CF16B4" w:rsidRDefault="003D3460" w:rsidP="003D3460">
            <w:pPr>
              <w:rPr>
                <w:rFonts w:ascii="Times New Roman" w:hAnsi="Times New Roman"/>
                <w:b/>
                <w:bCs/>
                <w:sz w:val="18"/>
                <w:szCs w:val="18"/>
                <w:lang w:val="es-MX"/>
              </w:rPr>
            </w:pPr>
            <w:r w:rsidRPr="00CF16B4">
              <w:rPr>
                <w:rFonts w:ascii="Times New Roman" w:hAnsi="Times New Roman"/>
                <w:b/>
                <w:bCs/>
                <w:sz w:val="18"/>
                <w:szCs w:val="18"/>
                <w:lang w:val="es-MX"/>
              </w:rPr>
              <w:t>Resultado 2</w:t>
            </w:r>
          </w:p>
          <w:p w:rsidR="003D3460" w:rsidRPr="00CF16B4" w:rsidRDefault="003D3460" w:rsidP="003D3460">
            <w:pPr>
              <w:rPr>
                <w:rFonts w:ascii="Times New Roman" w:hAnsi="Times New Roman"/>
                <w:b/>
                <w:bCs/>
                <w:sz w:val="18"/>
                <w:szCs w:val="18"/>
                <w:lang w:val="es-MX"/>
              </w:rPr>
            </w:pPr>
            <w:r w:rsidRPr="00CF16B4">
              <w:rPr>
                <w:rFonts w:ascii="Times New Roman" w:hAnsi="Times New Roman"/>
                <w:sz w:val="18"/>
                <w:szCs w:val="18"/>
                <w:lang w:val="es-MX"/>
              </w:rPr>
              <w:t>Programa de Gestión del Carbono voluntario construido y en operación</w:t>
            </w:r>
          </w:p>
        </w:tc>
        <w:tc>
          <w:tcPr>
            <w:tcW w:w="999" w:type="pct"/>
          </w:tcPr>
          <w:p w:rsidR="003D3460" w:rsidRPr="00CF16B4" w:rsidRDefault="003D3460" w:rsidP="003D3460">
            <w:pPr>
              <w:pStyle w:val="ListParagraph2"/>
              <w:numPr>
                <w:ilvl w:val="0"/>
                <w:numId w:val="11"/>
              </w:numPr>
              <w:ind w:left="250" w:hanging="180"/>
              <w:rPr>
                <w:bCs/>
                <w:sz w:val="18"/>
                <w:szCs w:val="18"/>
                <w:lang w:val="es-MX"/>
              </w:rPr>
            </w:pPr>
            <w:r w:rsidRPr="00CF16B4">
              <w:rPr>
                <w:b/>
                <w:bCs/>
                <w:sz w:val="18"/>
                <w:szCs w:val="18"/>
                <w:lang w:val="es-MX"/>
              </w:rPr>
              <w:t>Construcción</w:t>
            </w:r>
            <w:r w:rsidRPr="00CF16B4">
              <w:rPr>
                <w:bCs/>
                <w:sz w:val="18"/>
                <w:szCs w:val="18"/>
                <w:lang w:val="es-MX"/>
              </w:rPr>
              <w:t xml:space="preserve"> de una herramienta de cálculo de huella de carbono y de sistematización de información para el sector público y privado (Pyme).</w:t>
            </w:r>
          </w:p>
          <w:p w:rsidR="003D3460" w:rsidRPr="00CF16B4" w:rsidRDefault="003D3460" w:rsidP="003D3460">
            <w:pPr>
              <w:pStyle w:val="ListParagraph2"/>
              <w:numPr>
                <w:ilvl w:val="0"/>
                <w:numId w:val="11"/>
              </w:numPr>
              <w:ind w:left="250" w:hanging="180"/>
              <w:rPr>
                <w:bCs/>
                <w:sz w:val="18"/>
                <w:szCs w:val="18"/>
                <w:lang w:val="es-MX"/>
              </w:rPr>
            </w:pPr>
            <w:r w:rsidRPr="00CF16B4">
              <w:rPr>
                <w:b/>
                <w:bCs/>
                <w:sz w:val="18"/>
                <w:szCs w:val="18"/>
                <w:lang w:val="es-MX"/>
              </w:rPr>
              <w:t>Masificación</w:t>
            </w:r>
            <w:r w:rsidRPr="00CF16B4">
              <w:rPr>
                <w:bCs/>
                <w:sz w:val="18"/>
                <w:szCs w:val="18"/>
                <w:lang w:val="es-MX"/>
              </w:rPr>
              <w:t xml:space="preserve"> del uso de la herramienta.</w:t>
            </w:r>
          </w:p>
        </w:tc>
        <w:tc>
          <w:tcPr>
            <w:tcW w:w="1037" w:type="pct"/>
          </w:tcPr>
          <w:p w:rsidR="003D3460" w:rsidRPr="00CF16B4" w:rsidRDefault="003D3460" w:rsidP="003D3460">
            <w:pPr>
              <w:pStyle w:val="ListParagraph2"/>
              <w:numPr>
                <w:ilvl w:val="0"/>
                <w:numId w:val="12"/>
              </w:numPr>
              <w:ind w:left="248" w:hanging="202"/>
              <w:rPr>
                <w:bCs/>
                <w:sz w:val="18"/>
                <w:szCs w:val="18"/>
                <w:lang w:val="es-MX"/>
              </w:rPr>
            </w:pPr>
            <w:r w:rsidRPr="00CF16B4">
              <w:rPr>
                <w:bCs/>
                <w:sz w:val="18"/>
                <w:szCs w:val="18"/>
                <w:lang w:val="es-MX"/>
              </w:rPr>
              <w:t xml:space="preserve">No existe una herramienta de fácil uso disponible para todo usuario, que permita el registro y análisis de la información. </w:t>
            </w:r>
          </w:p>
          <w:p w:rsidR="003D3460" w:rsidRPr="00CF16B4" w:rsidRDefault="003D3460" w:rsidP="003D3460">
            <w:pPr>
              <w:pStyle w:val="ListParagraph2"/>
              <w:numPr>
                <w:ilvl w:val="0"/>
                <w:numId w:val="12"/>
              </w:numPr>
              <w:ind w:left="248" w:hanging="202"/>
              <w:rPr>
                <w:bCs/>
                <w:sz w:val="18"/>
                <w:szCs w:val="18"/>
                <w:lang w:val="es-MX"/>
              </w:rPr>
            </w:pPr>
            <w:r w:rsidRPr="00CF16B4">
              <w:rPr>
                <w:bCs/>
                <w:sz w:val="18"/>
                <w:szCs w:val="18"/>
                <w:lang w:val="es-MX"/>
              </w:rPr>
              <w:t>Existen consultoras que prestan el servicio en forma individual, pero no abordan segmentos más pequeños del mercado.</w:t>
            </w:r>
          </w:p>
        </w:tc>
        <w:tc>
          <w:tcPr>
            <w:tcW w:w="1037" w:type="pct"/>
          </w:tcPr>
          <w:p w:rsidR="003D3460" w:rsidRPr="00CF16B4" w:rsidRDefault="003D3460" w:rsidP="003D3460">
            <w:pPr>
              <w:pStyle w:val="ListParagraph2"/>
              <w:numPr>
                <w:ilvl w:val="0"/>
                <w:numId w:val="12"/>
              </w:numPr>
              <w:rPr>
                <w:bCs/>
                <w:sz w:val="18"/>
                <w:szCs w:val="18"/>
                <w:lang w:val="es-MX"/>
              </w:rPr>
            </w:pPr>
            <w:r w:rsidRPr="00CF16B4">
              <w:rPr>
                <w:bCs/>
                <w:sz w:val="18"/>
                <w:szCs w:val="18"/>
                <w:lang w:val="es-ES"/>
              </w:rPr>
              <w:t xml:space="preserve">Apoyar la medición de GEI a través de </w:t>
            </w:r>
            <w:smartTag w:uri="urn:schemas-microsoft-com:office:smarttags" w:element="PersonName">
              <w:smartTagPr>
                <w:attr w:name="ProductID" w:val="la herramienta Huella"/>
              </w:smartTagPr>
              <w:r w:rsidRPr="00CF16B4">
                <w:rPr>
                  <w:bCs/>
                  <w:sz w:val="18"/>
                  <w:szCs w:val="18"/>
                  <w:lang w:val="es-ES"/>
                </w:rPr>
                <w:t>la herramienta Huella</w:t>
              </w:r>
            </w:smartTag>
            <w:r w:rsidRPr="00CF16B4">
              <w:rPr>
                <w:bCs/>
                <w:sz w:val="18"/>
                <w:szCs w:val="18"/>
                <w:lang w:val="es-ES"/>
              </w:rPr>
              <w:t xml:space="preserve"> de Carbono a nivel corporativo con fines de una mejor gestión del carbono a nivel nacional</w:t>
            </w:r>
            <w:r w:rsidRPr="00CF16B4">
              <w:rPr>
                <w:bCs/>
                <w:sz w:val="18"/>
                <w:szCs w:val="18"/>
                <w:lang w:val="es-MX"/>
              </w:rPr>
              <w:t>.</w:t>
            </w:r>
          </w:p>
          <w:p w:rsidR="003D3460" w:rsidRPr="00CF16B4" w:rsidRDefault="003D3460" w:rsidP="003D3460">
            <w:pPr>
              <w:pStyle w:val="ListParagraph2"/>
              <w:numPr>
                <w:ilvl w:val="0"/>
                <w:numId w:val="12"/>
              </w:numPr>
              <w:rPr>
                <w:bCs/>
                <w:sz w:val="18"/>
                <w:szCs w:val="18"/>
                <w:lang w:val="es-MX"/>
              </w:rPr>
            </w:pPr>
            <w:r w:rsidRPr="00CF16B4">
              <w:rPr>
                <w:bCs/>
                <w:sz w:val="18"/>
                <w:szCs w:val="18"/>
                <w:lang w:val="es-ES"/>
              </w:rPr>
              <w:t>Proveer apoyo técnico para incentivar la gestión del carbono en Chile.</w:t>
            </w:r>
          </w:p>
          <w:p w:rsidR="003D3460" w:rsidRPr="00CF16B4" w:rsidRDefault="003D3460" w:rsidP="003D3460">
            <w:pPr>
              <w:pStyle w:val="ListParagraph2"/>
              <w:numPr>
                <w:ilvl w:val="0"/>
                <w:numId w:val="12"/>
              </w:numPr>
              <w:rPr>
                <w:bCs/>
                <w:sz w:val="18"/>
                <w:szCs w:val="18"/>
                <w:lang w:val="es-MX"/>
              </w:rPr>
            </w:pPr>
            <w:r w:rsidRPr="00CF16B4">
              <w:rPr>
                <w:bCs/>
                <w:sz w:val="18"/>
                <w:szCs w:val="18"/>
                <w:lang w:val="es-ES"/>
              </w:rPr>
              <w:t>Herramienta masificada entre actores de interés.</w:t>
            </w:r>
          </w:p>
          <w:p w:rsidR="003D3460" w:rsidRPr="00CF16B4" w:rsidRDefault="003D3460" w:rsidP="003D3460">
            <w:pPr>
              <w:pStyle w:val="ListParagraph2"/>
              <w:ind w:left="360"/>
              <w:rPr>
                <w:bCs/>
                <w:sz w:val="18"/>
                <w:szCs w:val="18"/>
                <w:lang w:val="es-MX"/>
              </w:rPr>
            </w:pPr>
          </w:p>
        </w:tc>
        <w:tc>
          <w:tcPr>
            <w:tcW w:w="1111" w:type="pct"/>
          </w:tcPr>
          <w:p w:rsidR="003D3460" w:rsidRPr="00CF16B4" w:rsidRDefault="003D3460" w:rsidP="003D3460">
            <w:pPr>
              <w:pStyle w:val="ListParagraph2"/>
              <w:numPr>
                <w:ilvl w:val="0"/>
                <w:numId w:val="13"/>
              </w:numPr>
              <w:ind w:left="175" w:hanging="180"/>
              <w:rPr>
                <w:bCs/>
                <w:sz w:val="18"/>
                <w:szCs w:val="18"/>
                <w:lang w:val="es-MX"/>
              </w:rPr>
            </w:pPr>
            <w:r w:rsidRPr="00CF16B4">
              <w:rPr>
                <w:bCs/>
                <w:sz w:val="18"/>
                <w:szCs w:val="18"/>
                <w:lang w:val="es-MX"/>
              </w:rPr>
              <w:t>Herramienta implementada y operativa, con manual de uso documentado.</w:t>
            </w:r>
          </w:p>
          <w:p w:rsidR="003D3460" w:rsidRPr="00CF16B4" w:rsidRDefault="003D3460" w:rsidP="003D3460">
            <w:pPr>
              <w:pStyle w:val="ListParagraph2"/>
              <w:numPr>
                <w:ilvl w:val="0"/>
                <w:numId w:val="13"/>
              </w:numPr>
              <w:ind w:left="175" w:hanging="180"/>
              <w:rPr>
                <w:bCs/>
                <w:sz w:val="18"/>
                <w:szCs w:val="18"/>
                <w:lang w:val="es-MX"/>
              </w:rPr>
            </w:pPr>
            <w:r w:rsidRPr="00CF16B4">
              <w:rPr>
                <w:bCs/>
                <w:sz w:val="18"/>
                <w:szCs w:val="18"/>
                <w:lang w:val="es-MX"/>
              </w:rPr>
              <w:t xml:space="preserve">Metodologías y </w:t>
            </w:r>
            <w:r w:rsidRPr="00CF16B4">
              <w:rPr>
                <w:bCs/>
                <w:sz w:val="18"/>
                <w:szCs w:val="18"/>
                <w:lang w:val="es-ES"/>
              </w:rPr>
              <w:t>formatos de reporte definidos y documentados.</w:t>
            </w:r>
          </w:p>
          <w:p w:rsidR="003D3460" w:rsidRPr="00CF16B4" w:rsidRDefault="003D3460" w:rsidP="003D3460">
            <w:pPr>
              <w:pStyle w:val="ListParagraph2"/>
              <w:numPr>
                <w:ilvl w:val="0"/>
                <w:numId w:val="13"/>
              </w:numPr>
              <w:ind w:left="175" w:hanging="180"/>
              <w:rPr>
                <w:bCs/>
                <w:sz w:val="18"/>
                <w:szCs w:val="18"/>
                <w:lang w:val="es-MX"/>
              </w:rPr>
            </w:pPr>
            <w:r w:rsidRPr="00CF16B4">
              <w:rPr>
                <w:bCs/>
                <w:sz w:val="18"/>
                <w:szCs w:val="18"/>
                <w:lang w:val="es-ES"/>
              </w:rPr>
              <w:t>Actividades de difusión documentadas.</w:t>
            </w:r>
          </w:p>
        </w:tc>
      </w:tr>
      <w:tr w:rsidR="003D3460" w:rsidRPr="00CF16B4" w:rsidTr="003D3460">
        <w:trPr>
          <w:cantSplit/>
          <w:jc w:val="center"/>
        </w:trPr>
        <w:tc>
          <w:tcPr>
            <w:tcW w:w="816" w:type="pct"/>
            <w:shd w:val="pct12" w:color="auto" w:fill="auto"/>
          </w:tcPr>
          <w:p w:rsidR="003D3460" w:rsidRPr="00CF16B4" w:rsidRDefault="003D3460" w:rsidP="003D3460">
            <w:pPr>
              <w:rPr>
                <w:rFonts w:ascii="Times New Roman" w:hAnsi="Times New Roman"/>
                <w:b/>
                <w:bCs/>
                <w:sz w:val="18"/>
                <w:szCs w:val="18"/>
              </w:rPr>
            </w:pPr>
            <w:r w:rsidRPr="00CF16B4">
              <w:rPr>
                <w:rFonts w:ascii="Times New Roman" w:hAnsi="Times New Roman"/>
                <w:b/>
                <w:bCs/>
                <w:sz w:val="18"/>
                <w:szCs w:val="18"/>
              </w:rPr>
              <w:lastRenderedPageBreak/>
              <w:t>Resultado 3</w:t>
            </w:r>
          </w:p>
          <w:p w:rsidR="003D3460" w:rsidRPr="00CF16B4" w:rsidRDefault="003D3460" w:rsidP="003D3460">
            <w:pPr>
              <w:rPr>
                <w:rFonts w:ascii="Times New Roman" w:hAnsi="Times New Roman"/>
                <w:b/>
                <w:bCs/>
                <w:sz w:val="18"/>
                <w:szCs w:val="18"/>
                <w:lang w:val="es-MX"/>
              </w:rPr>
            </w:pPr>
            <w:r w:rsidRPr="00CF16B4">
              <w:rPr>
                <w:rFonts w:ascii="Times New Roman" w:hAnsi="Times New Roman"/>
                <w:sz w:val="18"/>
                <w:szCs w:val="18"/>
                <w:lang w:val="es-MX"/>
              </w:rPr>
              <w:t>Sistemas MRV desarrollados conceptualmente para NAMAs nacionales específicas</w:t>
            </w:r>
          </w:p>
        </w:tc>
        <w:tc>
          <w:tcPr>
            <w:tcW w:w="999" w:type="pct"/>
          </w:tcPr>
          <w:p w:rsidR="003D3460" w:rsidRPr="00CF16B4" w:rsidRDefault="003D3460" w:rsidP="003D3460">
            <w:pPr>
              <w:pStyle w:val="ListParagraph2"/>
              <w:numPr>
                <w:ilvl w:val="0"/>
                <w:numId w:val="14"/>
              </w:numPr>
              <w:ind w:left="250" w:hanging="180"/>
              <w:rPr>
                <w:bCs/>
                <w:sz w:val="18"/>
                <w:szCs w:val="18"/>
                <w:lang w:val="es-MX"/>
              </w:rPr>
            </w:pPr>
            <w:r w:rsidRPr="00CF16B4">
              <w:rPr>
                <w:b/>
                <w:bCs/>
                <w:sz w:val="18"/>
                <w:szCs w:val="18"/>
                <w:lang w:val="es-MX"/>
              </w:rPr>
              <w:t>Diseño</w:t>
            </w:r>
            <w:r w:rsidRPr="00CF16B4">
              <w:rPr>
                <w:bCs/>
                <w:sz w:val="18"/>
                <w:szCs w:val="18"/>
                <w:lang w:val="es-MX"/>
              </w:rPr>
              <w:t xml:space="preserve"> de sistema de MRV para NAMAs nacionales existentes.</w:t>
            </w:r>
          </w:p>
          <w:p w:rsidR="003D3460" w:rsidRPr="00CF16B4" w:rsidRDefault="003D3460" w:rsidP="003D3460">
            <w:pPr>
              <w:pStyle w:val="ListParagraph2"/>
              <w:numPr>
                <w:ilvl w:val="0"/>
                <w:numId w:val="14"/>
              </w:numPr>
              <w:ind w:left="250" w:hanging="180"/>
              <w:rPr>
                <w:bCs/>
                <w:sz w:val="18"/>
                <w:szCs w:val="18"/>
                <w:lang w:val="es-MX"/>
              </w:rPr>
            </w:pPr>
            <w:r w:rsidRPr="00CF16B4">
              <w:rPr>
                <w:b/>
                <w:bCs/>
                <w:sz w:val="18"/>
                <w:szCs w:val="18"/>
                <w:lang w:val="es-MX"/>
              </w:rPr>
              <w:t>Personal</w:t>
            </w:r>
            <w:r w:rsidRPr="00CF16B4">
              <w:rPr>
                <w:bCs/>
                <w:sz w:val="18"/>
                <w:szCs w:val="18"/>
                <w:lang w:val="es-MX"/>
              </w:rPr>
              <w:t xml:space="preserve"> responsable de los sistemas MRV como de las respectivas NAMAs, </w:t>
            </w:r>
            <w:r w:rsidRPr="00CF16B4">
              <w:rPr>
                <w:b/>
                <w:bCs/>
                <w:sz w:val="18"/>
                <w:szCs w:val="18"/>
                <w:lang w:val="es-MX"/>
              </w:rPr>
              <w:t xml:space="preserve"> entrenado </w:t>
            </w:r>
            <w:r w:rsidRPr="00CF16B4">
              <w:rPr>
                <w:bCs/>
                <w:sz w:val="18"/>
                <w:szCs w:val="18"/>
                <w:lang w:val="es-MX"/>
              </w:rPr>
              <w:t>sobre la operación y mantención de los sistemas MRV.</w:t>
            </w:r>
          </w:p>
          <w:p w:rsidR="003D3460" w:rsidRPr="00CF16B4" w:rsidRDefault="003D3460" w:rsidP="003D3460">
            <w:pPr>
              <w:ind w:firstLine="30"/>
              <w:rPr>
                <w:rFonts w:ascii="Times New Roman" w:hAnsi="Times New Roman"/>
                <w:bCs/>
                <w:sz w:val="18"/>
                <w:szCs w:val="18"/>
                <w:lang w:val="es-MX"/>
              </w:rPr>
            </w:pPr>
          </w:p>
        </w:tc>
        <w:tc>
          <w:tcPr>
            <w:tcW w:w="1037"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5 potenciales NAMAs han sido identificadas y se encuentran en proceso de formulación por parte de las instituciones públicas relacionadas.</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El panorama internacional aún está en proceso de detallar los requerimientos de MRV para las NAMAs de los países en desarrollo.</w:t>
            </w:r>
            <w:r w:rsidRPr="00CF16B4">
              <w:rPr>
                <w:sz w:val="18"/>
                <w:szCs w:val="18"/>
                <w:lang w:val="es-ES"/>
              </w:rPr>
              <w:t xml:space="preserve">  </w:t>
            </w:r>
          </w:p>
        </w:tc>
        <w:tc>
          <w:tcPr>
            <w:tcW w:w="1037"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Definición conceptual y lineamientos para la implementación de MRV en NAMAs nacionales existentes.</w:t>
            </w:r>
          </w:p>
        </w:tc>
        <w:tc>
          <w:tcPr>
            <w:tcW w:w="1111"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Documentación de la definición conceptual y lineamientos de implementación de MRV de las NAMAs existentes</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w:t>
            </w:r>
            <w:r w:rsidRPr="00CF16B4">
              <w:rPr>
                <w:bCs/>
                <w:sz w:val="18"/>
                <w:szCs w:val="18"/>
                <w:lang w:val="es-ES"/>
              </w:rPr>
              <w:t xml:space="preserve"> Actividades de entrenamiento documentadas.</w:t>
            </w:r>
          </w:p>
        </w:tc>
      </w:tr>
      <w:tr w:rsidR="003D3460" w:rsidRPr="00081AB5" w:rsidTr="003D3460">
        <w:trPr>
          <w:cantSplit/>
          <w:jc w:val="center"/>
        </w:trPr>
        <w:tc>
          <w:tcPr>
            <w:tcW w:w="816" w:type="pct"/>
            <w:shd w:val="pct12" w:color="auto" w:fill="auto"/>
          </w:tcPr>
          <w:p w:rsidR="003D3460" w:rsidRPr="00CF16B4" w:rsidRDefault="003D3460" w:rsidP="003D3460">
            <w:pPr>
              <w:rPr>
                <w:rFonts w:ascii="Times New Roman" w:hAnsi="Times New Roman"/>
                <w:b/>
                <w:bCs/>
                <w:sz w:val="18"/>
                <w:szCs w:val="18"/>
                <w:lang w:val="es-MX"/>
              </w:rPr>
            </w:pPr>
            <w:r w:rsidRPr="00CF16B4">
              <w:rPr>
                <w:rFonts w:ascii="Times New Roman" w:hAnsi="Times New Roman"/>
                <w:b/>
                <w:bCs/>
                <w:sz w:val="18"/>
                <w:szCs w:val="18"/>
                <w:lang w:val="es-MX"/>
              </w:rPr>
              <w:t>Resultado 4</w:t>
            </w:r>
          </w:p>
          <w:p w:rsidR="003D3460" w:rsidRPr="00CF16B4" w:rsidRDefault="003D3460" w:rsidP="003D3460">
            <w:pPr>
              <w:rPr>
                <w:rFonts w:ascii="Times New Roman" w:hAnsi="Times New Roman"/>
                <w:b/>
                <w:bCs/>
                <w:sz w:val="18"/>
                <w:szCs w:val="18"/>
                <w:lang w:val="es-MX"/>
              </w:rPr>
            </w:pPr>
            <w:r w:rsidRPr="00CF16B4">
              <w:rPr>
                <w:rFonts w:ascii="Times New Roman" w:hAnsi="Times New Roman"/>
                <w:sz w:val="18"/>
                <w:szCs w:val="18"/>
                <w:lang w:val="es-MX"/>
              </w:rPr>
              <w:t>Estrategia de Desarrollo bajo en Emisiones formulada</w:t>
            </w:r>
          </w:p>
        </w:tc>
        <w:tc>
          <w:tcPr>
            <w:tcW w:w="999"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 xml:space="preserve">Estrategia de Desarrollo bajo en emisiones para Chile </w:t>
            </w:r>
            <w:r w:rsidRPr="00CF16B4">
              <w:rPr>
                <w:b/>
                <w:bCs/>
                <w:sz w:val="18"/>
                <w:szCs w:val="18"/>
                <w:lang w:val="es-MX"/>
              </w:rPr>
              <w:t xml:space="preserve">elaborada, </w:t>
            </w:r>
            <w:r w:rsidRPr="00CF16B4">
              <w:rPr>
                <w:bCs/>
                <w:sz w:val="18"/>
                <w:szCs w:val="18"/>
                <w:lang w:val="es-MX"/>
              </w:rPr>
              <w:t>considerando un proceso participativo.</w:t>
            </w:r>
          </w:p>
          <w:p w:rsidR="003D3460" w:rsidRPr="00CF16B4" w:rsidRDefault="003D3460" w:rsidP="003D3460">
            <w:pPr>
              <w:rPr>
                <w:rFonts w:ascii="Times New Roman" w:hAnsi="Times New Roman"/>
                <w:bCs/>
                <w:sz w:val="18"/>
                <w:szCs w:val="18"/>
                <w:lang w:val="es-MX"/>
              </w:rPr>
            </w:pPr>
          </w:p>
        </w:tc>
        <w:tc>
          <w:tcPr>
            <w:tcW w:w="1037"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No existe una estrategia de desarrollo bajo en emisiones para Chile.</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No hay trabajo coordinado entre las instituciones públicas, en éstas materias.</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Proyecto MAPS Chile entregará información relativa a los perfiles de cambio climático y opciones estratégicas que conduzcan hacia trayectorias bajas en Emisiones (finalizando año 1 del proyecto ya hay resultados preliminares de MAPS)</w:t>
            </w:r>
          </w:p>
          <w:p w:rsidR="003D3460" w:rsidRPr="00CF16B4" w:rsidRDefault="003D3460" w:rsidP="003D3460">
            <w:pPr>
              <w:rPr>
                <w:rFonts w:ascii="Times New Roman" w:hAnsi="Times New Roman"/>
                <w:bCs/>
                <w:sz w:val="18"/>
                <w:szCs w:val="18"/>
                <w:lang w:val="es-MX"/>
              </w:rPr>
            </w:pPr>
          </w:p>
        </w:tc>
        <w:tc>
          <w:tcPr>
            <w:tcW w:w="1037"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Diseño de la estrategia nacional, validada y acordada con los principales Ministerios y stakeholders relevantes.</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CL"/>
              </w:rPr>
              <w:t xml:space="preserve">Identificación de las necesidades de políticas consistentes con la implementación de la estrategia. </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CL"/>
              </w:rPr>
              <w:t>Listado de acuerdos institucionales necesarios para la implementación de la estrategia.</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CL"/>
              </w:rPr>
              <w:t>Estimación del presupuesto requerido para la implementación de la estrategia en sus primeros 3 años.</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CL"/>
              </w:rPr>
              <w:t>Difusión de los elementos de la estrategia nacional.</w:t>
            </w:r>
          </w:p>
          <w:p w:rsidR="003D3460" w:rsidRPr="00CF16B4" w:rsidRDefault="003D3460" w:rsidP="003D3460">
            <w:pPr>
              <w:rPr>
                <w:rFonts w:ascii="Times New Roman" w:hAnsi="Times New Roman"/>
                <w:bCs/>
                <w:sz w:val="18"/>
                <w:szCs w:val="18"/>
                <w:lang w:val="es-MX"/>
              </w:rPr>
            </w:pPr>
          </w:p>
        </w:tc>
        <w:tc>
          <w:tcPr>
            <w:tcW w:w="1111" w:type="pct"/>
          </w:tcPr>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Definiciones de LEDS para Chile documentadas.</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Lista de acuerdos institucionales, en materia operativa y presupuestaria, definido.</w:t>
            </w:r>
          </w:p>
          <w:p w:rsidR="003D3460" w:rsidRPr="00CF16B4" w:rsidRDefault="003D3460" w:rsidP="003D3460">
            <w:pPr>
              <w:pStyle w:val="ListParagraph2"/>
              <w:numPr>
                <w:ilvl w:val="0"/>
                <w:numId w:val="14"/>
              </w:numPr>
              <w:ind w:left="250" w:hanging="180"/>
              <w:rPr>
                <w:bCs/>
                <w:sz w:val="18"/>
                <w:szCs w:val="18"/>
                <w:lang w:val="es-MX"/>
              </w:rPr>
            </w:pPr>
            <w:r w:rsidRPr="00CF16B4">
              <w:rPr>
                <w:bCs/>
                <w:sz w:val="18"/>
                <w:szCs w:val="18"/>
                <w:lang w:val="es-MX"/>
              </w:rPr>
              <w:t>Documentación del proceso participativo y de difusión.</w:t>
            </w:r>
          </w:p>
          <w:p w:rsidR="003D3460" w:rsidRPr="00CF16B4" w:rsidRDefault="003D3460" w:rsidP="003D3460">
            <w:pPr>
              <w:pStyle w:val="ListParagraph2"/>
              <w:ind w:left="250"/>
              <w:rPr>
                <w:bCs/>
                <w:sz w:val="18"/>
                <w:szCs w:val="18"/>
                <w:lang w:val="es-MX"/>
              </w:rPr>
            </w:pPr>
          </w:p>
        </w:tc>
      </w:tr>
    </w:tbl>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3D3460" w:rsidRDefault="003D3460" w:rsidP="00CF16B4">
      <w:pPr>
        <w:spacing w:after="0"/>
        <w:rPr>
          <w:rFonts w:ascii="Times New Roman" w:hAnsi="Times New Roman"/>
          <w:sz w:val="24"/>
          <w:lang w:val="es-ES"/>
        </w:rPr>
      </w:pPr>
    </w:p>
    <w:p w:rsidR="00B46426" w:rsidRPr="002A4B74" w:rsidRDefault="00B46426" w:rsidP="00B46426">
      <w:pPr>
        <w:rPr>
          <w:rFonts w:ascii="Times New Roman" w:hAnsi="Times New Roman"/>
          <w:lang w:val="es-ES"/>
        </w:rPr>
        <w:sectPr w:rsidR="00B46426" w:rsidRPr="002A4B74" w:rsidSect="002A4B74">
          <w:footerReference w:type="even" r:id="rId9"/>
          <w:footerReference w:type="default" r:id="rId10"/>
          <w:headerReference w:type="first" r:id="rId11"/>
          <w:pgSz w:w="12242" w:h="15842" w:code="1"/>
          <w:pgMar w:top="1418" w:right="1418" w:bottom="1418" w:left="1418" w:header="720" w:footer="431" w:gutter="0"/>
          <w:cols w:space="708"/>
          <w:docGrid w:linePitch="360"/>
        </w:sectPr>
      </w:pPr>
    </w:p>
    <w:p w:rsidR="002B1273" w:rsidRPr="002A4B74" w:rsidRDefault="002B1273" w:rsidP="002B1273">
      <w:pPr>
        <w:pStyle w:val="Ttulo1"/>
        <w:numPr>
          <w:ilvl w:val="0"/>
          <w:numId w:val="0"/>
        </w:numPr>
        <w:ind w:left="660"/>
        <w:rPr>
          <w:rFonts w:ascii="Times New Roman" w:hAnsi="Times New Roman"/>
          <w:lang w:val="es-CL"/>
        </w:rPr>
      </w:pPr>
      <w:r w:rsidRPr="002A4B74">
        <w:rPr>
          <w:rFonts w:ascii="Times New Roman" w:hAnsi="Times New Roman"/>
          <w:lang w:val="es-CL"/>
        </w:rPr>
        <w:lastRenderedPageBreak/>
        <w:t xml:space="preserve"> MARCO DE RECURSOS Y RESULTADOS</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5"/>
        <w:gridCol w:w="2396"/>
        <w:gridCol w:w="1232"/>
        <w:gridCol w:w="5737"/>
      </w:tblGrid>
      <w:tr w:rsidR="00B46426" w:rsidRPr="002A4B74">
        <w:trPr>
          <w:cantSplit/>
          <w:trHeight w:val="310"/>
        </w:trPr>
        <w:tc>
          <w:tcPr>
            <w:tcW w:w="1373" w:type="pct"/>
            <w:noWrap/>
            <w:vAlign w:val="bottom"/>
          </w:tcPr>
          <w:p w:rsidR="00B46426" w:rsidRPr="002A4B74" w:rsidRDefault="00B46426" w:rsidP="003B36B5">
            <w:pPr>
              <w:rPr>
                <w:rFonts w:ascii="Times New Roman" w:eastAsia="SimSun" w:hAnsi="Times New Roman"/>
                <w:sz w:val="18"/>
                <w:szCs w:val="18"/>
              </w:rPr>
            </w:pPr>
            <w:r w:rsidRPr="002A4B74">
              <w:rPr>
                <w:rFonts w:ascii="Times New Roman" w:eastAsia="SimSun" w:hAnsi="Times New Roman"/>
                <w:b/>
                <w:bCs/>
                <w:sz w:val="18"/>
                <w:szCs w:val="18"/>
              </w:rPr>
              <w:t xml:space="preserve">Award ID:  </w:t>
            </w:r>
          </w:p>
        </w:tc>
        <w:tc>
          <w:tcPr>
            <w:tcW w:w="928" w:type="pct"/>
            <w:vAlign w:val="bottom"/>
          </w:tcPr>
          <w:p w:rsidR="00B46426" w:rsidRPr="002A4B74" w:rsidRDefault="00B46426" w:rsidP="003B36B5">
            <w:pPr>
              <w:rPr>
                <w:rFonts w:ascii="Times New Roman" w:eastAsia="SimSun" w:hAnsi="Times New Roman"/>
                <w:sz w:val="18"/>
                <w:szCs w:val="18"/>
              </w:rPr>
            </w:pPr>
          </w:p>
        </w:tc>
        <w:tc>
          <w:tcPr>
            <w:tcW w:w="477" w:type="pct"/>
            <w:vAlign w:val="bottom"/>
          </w:tcPr>
          <w:p w:rsidR="00B46426" w:rsidRPr="002A4B74" w:rsidRDefault="00B46426" w:rsidP="003B36B5">
            <w:pPr>
              <w:rPr>
                <w:rFonts w:ascii="Times New Roman" w:eastAsia="SimSun" w:hAnsi="Times New Roman"/>
                <w:sz w:val="18"/>
                <w:szCs w:val="18"/>
              </w:rPr>
            </w:pPr>
            <w:r w:rsidRPr="002A4B74">
              <w:rPr>
                <w:rFonts w:ascii="Times New Roman" w:eastAsia="SimSun" w:hAnsi="Times New Roman"/>
                <w:sz w:val="18"/>
                <w:szCs w:val="18"/>
              </w:rPr>
              <w:t>Project ID(s):</w:t>
            </w:r>
          </w:p>
        </w:tc>
        <w:tc>
          <w:tcPr>
            <w:tcW w:w="2222" w:type="pct"/>
            <w:vAlign w:val="bottom"/>
          </w:tcPr>
          <w:p w:rsidR="00B46426" w:rsidRPr="002A4B74" w:rsidRDefault="00B46426" w:rsidP="00A07C09">
            <w:pPr>
              <w:autoSpaceDE w:val="0"/>
              <w:autoSpaceDN w:val="0"/>
              <w:adjustRightInd w:val="0"/>
              <w:jc w:val="center"/>
              <w:rPr>
                <w:rFonts w:ascii="Times New Roman" w:eastAsia="SimSun" w:hAnsi="Times New Roman"/>
                <w:sz w:val="18"/>
                <w:szCs w:val="18"/>
              </w:rPr>
            </w:pPr>
            <w:r w:rsidRPr="002A4B74">
              <w:rPr>
                <w:rFonts w:ascii="Times New Roman" w:eastAsia="SimSun" w:hAnsi="Times New Roman"/>
                <w:sz w:val="18"/>
                <w:szCs w:val="18"/>
              </w:rPr>
              <w:t>PROYECTO  79050</w:t>
            </w:r>
          </w:p>
        </w:tc>
      </w:tr>
      <w:tr w:rsidR="00B46426" w:rsidRPr="00081AB5">
        <w:trPr>
          <w:cantSplit/>
        </w:trPr>
        <w:tc>
          <w:tcPr>
            <w:tcW w:w="1373" w:type="pct"/>
            <w:noWrap/>
            <w:vAlign w:val="bottom"/>
          </w:tcPr>
          <w:p w:rsidR="00B46426" w:rsidRPr="002A4B74" w:rsidRDefault="00B46426" w:rsidP="003B36B5">
            <w:pPr>
              <w:rPr>
                <w:rFonts w:ascii="Times New Roman" w:eastAsia="SimSun" w:hAnsi="Times New Roman"/>
                <w:sz w:val="18"/>
                <w:szCs w:val="18"/>
              </w:rPr>
            </w:pPr>
            <w:r w:rsidRPr="002A4B74">
              <w:rPr>
                <w:rFonts w:ascii="Times New Roman" w:eastAsia="SimSun" w:hAnsi="Times New Roman"/>
                <w:b/>
                <w:sz w:val="18"/>
                <w:szCs w:val="18"/>
              </w:rPr>
              <w:t>Award Title:</w:t>
            </w:r>
          </w:p>
        </w:tc>
        <w:tc>
          <w:tcPr>
            <w:tcW w:w="3627" w:type="pct"/>
            <w:gridSpan w:val="3"/>
            <w:noWrap/>
            <w:vAlign w:val="bottom"/>
          </w:tcPr>
          <w:p w:rsidR="00B46426" w:rsidRPr="002A4B74" w:rsidRDefault="00B46426" w:rsidP="003B36B5">
            <w:pPr>
              <w:rPr>
                <w:rFonts w:ascii="Times New Roman" w:eastAsia="SimSun" w:hAnsi="Times New Roman"/>
                <w:sz w:val="18"/>
                <w:szCs w:val="18"/>
                <w:lang w:val="es-PA"/>
              </w:rPr>
            </w:pPr>
            <w:r w:rsidRPr="002A4B74">
              <w:rPr>
                <w:rFonts w:ascii="Times New Roman" w:eastAsia="SimSun" w:hAnsi="Times New Roman"/>
                <w:sz w:val="18"/>
                <w:szCs w:val="18"/>
                <w:lang w:val="es-MX"/>
              </w:rPr>
              <w:t>CHILE - PROGRAMA DE FOMENTO DE  CAPACIDADES EN DESARROLLO BAJO EN EMISIONES</w:t>
            </w:r>
          </w:p>
        </w:tc>
      </w:tr>
      <w:tr w:rsidR="00B46426" w:rsidRPr="002A4B74">
        <w:trPr>
          <w:cantSplit/>
        </w:trPr>
        <w:tc>
          <w:tcPr>
            <w:tcW w:w="1373" w:type="pct"/>
            <w:noWrap/>
            <w:vAlign w:val="bottom"/>
          </w:tcPr>
          <w:p w:rsidR="00B46426" w:rsidRPr="002A4B74" w:rsidRDefault="00B46426" w:rsidP="003B36B5">
            <w:pPr>
              <w:rPr>
                <w:rFonts w:ascii="Times New Roman" w:eastAsia="SimSun" w:hAnsi="Times New Roman"/>
                <w:b/>
                <w:bCs/>
                <w:sz w:val="18"/>
                <w:szCs w:val="18"/>
              </w:rPr>
            </w:pPr>
            <w:r w:rsidRPr="002A4B74">
              <w:rPr>
                <w:rFonts w:ascii="Times New Roman" w:eastAsia="SimSun" w:hAnsi="Times New Roman"/>
                <w:b/>
                <w:bCs/>
                <w:sz w:val="18"/>
                <w:szCs w:val="18"/>
              </w:rPr>
              <w:t>Business Unit:</w:t>
            </w:r>
          </w:p>
        </w:tc>
        <w:tc>
          <w:tcPr>
            <w:tcW w:w="3627" w:type="pct"/>
            <w:gridSpan w:val="3"/>
            <w:noWrap/>
            <w:vAlign w:val="bottom"/>
          </w:tcPr>
          <w:p w:rsidR="00B46426" w:rsidRPr="002A4B74" w:rsidRDefault="00B46426" w:rsidP="003B36B5">
            <w:pPr>
              <w:rPr>
                <w:rFonts w:ascii="Times New Roman" w:eastAsia="SimSun" w:hAnsi="Times New Roman"/>
                <w:sz w:val="18"/>
                <w:szCs w:val="18"/>
              </w:rPr>
            </w:pPr>
          </w:p>
        </w:tc>
      </w:tr>
      <w:tr w:rsidR="00B46426" w:rsidRPr="00081AB5">
        <w:trPr>
          <w:cantSplit/>
        </w:trPr>
        <w:tc>
          <w:tcPr>
            <w:tcW w:w="1373" w:type="pct"/>
            <w:tcBorders>
              <w:bottom w:val="single" w:sz="4" w:space="0" w:color="auto"/>
            </w:tcBorders>
            <w:noWrap/>
            <w:vAlign w:val="bottom"/>
          </w:tcPr>
          <w:p w:rsidR="00B46426" w:rsidRPr="002A4B74" w:rsidRDefault="00B46426" w:rsidP="003B36B5">
            <w:pPr>
              <w:rPr>
                <w:rFonts w:ascii="Times New Roman" w:eastAsia="SimSun" w:hAnsi="Times New Roman"/>
                <w:b/>
                <w:bCs/>
                <w:sz w:val="18"/>
                <w:szCs w:val="18"/>
              </w:rPr>
            </w:pPr>
            <w:r w:rsidRPr="002A4B74">
              <w:rPr>
                <w:rFonts w:ascii="Times New Roman" w:eastAsia="SimSun" w:hAnsi="Times New Roman"/>
                <w:b/>
                <w:sz w:val="18"/>
                <w:szCs w:val="18"/>
              </w:rPr>
              <w:t>Project Title:</w:t>
            </w:r>
          </w:p>
        </w:tc>
        <w:tc>
          <w:tcPr>
            <w:tcW w:w="3627" w:type="pct"/>
            <w:gridSpan w:val="3"/>
            <w:noWrap/>
            <w:vAlign w:val="bottom"/>
          </w:tcPr>
          <w:p w:rsidR="00B46426" w:rsidRPr="002A4B74" w:rsidRDefault="00B46426" w:rsidP="003B36B5">
            <w:pPr>
              <w:rPr>
                <w:rFonts w:ascii="Times New Roman" w:eastAsia="SimSun" w:hAnsi="Times New Roman"/>
                <w:sz w:val="18"/>
                <w:szCs w:val="18"/>
                <w:lang w:val="es-PA"/>
              </w:rPr>
            </w:pPr>
            <w:r w:rsidRPr="002A4B74">
              <w:rPr>
                <w:rFonts w:ascii="Times New Roman" w:eastAsia="SimSun" w:hAnsi="Times New Roman"/>
                <w:sz w:val="18"/>
                <w:szCs w:val="18"/>
                <w:lang w:val="es-MX"/>
              </w:rPr>
              <w:t>CHILE - PROGRAMA DE FOMENTO DE  CAPACIDADES EN DESARROLLO BAJO EN EMISIONES</w:t>
            </w:r>
          </w:p>
        </w:tc>
      </w:tr>
      <w:tr w:rsidR="00B46426" w:rsidRPr="00081AB5">
        <w:trPr>
          <w:cantSplit/>
        </w:trPr>
        <w:tc>
          <w:tcPr>
            <w:tcW w:w="1373" w:type="pct"/>
            <w:noWrap/>
            <w:vAlign w:val="bottom"/>
          </w:tcPr>
          <w:p w:rsidR="00B46426" w:rsidRPr="002A4B74" w:rsidRDefault="00B46426" w:rsidP="003B36B5">
            <w:pPr>
              <w:rPr>
                <w:rFonts w:ascii="Times New Roman" w:eastAsia="SimSun" w:hAnsi="Times New Roman"/>
                <w:sz w:val="18"/>
                <w:szCs w:val="18"/>
              </w:rPr>
            </w:pPr>
            <w:r w:rsidRPr="002A4B74">
              <w:rPr>
                <w:rFonts w:ascii="Times New Roman" w:eastAsia="SimSun" w:hAnsi="Times New Roman"/>
                <w:b/>
                <w:sz w:val="18"/>
                <w:szCs w:val="18"/>
              </w:rPr>
              <w:t xml:space="preserve">Implementing Partner  (Executing Agency) </w:t>
            </w:r>
          </w:p>
        </w:tc>
        <w:tc>
          <w:tcPr>
            <w:tcW w:w="3627" w:type="pct"/>
            <w:gridSpan w:val="3"/>
            <w:vAlign w:val="bottom"/>
          </w:tcPr>
          <w:p w:rsidR="00B46426" w:rsidRPr="002A4B74" w:rsidRDefault="00B46426" w:rsidP="003B36B5">
            <w:pPr>
              <w:rPr>
                <w:rFonts w:ascii="Times New Roman" w:eastAsia="SimSun" w:hAnsi="Times New Roman"/>
                <w:sz w:val="18"/>
                <w:szCs w:val="18"/>
                <w:lang w:val="es-PA"/>
              </w:rPr>
            </w:pPr>
            <w:r w:rsidRPr="002A4B74">
              <w:rPr>
                <w:rFonts w:ascii="Times New Roman" w:eastAsia="SimSun" w:hAnsi="Times New Roman"/>
                <w:sz w:val="18"/>
                <w:szCs w:val="18"/>
                <w:lang w:val="es-PA"/>
              </w:rPr>
              <w:t>Ministerio del Medio Ambiente de Chile</w:t>
            </w:r>
          </w:p>
        </w:tc>
      </w:tr>
    </w:tbl>
    <w:p w:rsidR="00B46426" w:rsidRPr="002A4B74" w:rsidRDefault="00B46426" w:rsidP="00B46426">
      <w:pPr>
        <w:rPr>
          <w:rFonts w:ascii="Times New Roman" w:hAnsi="Times New Roman"/>
          <w:lang w:val="es-PA"/>
        </w:rPr>
      </w:pPr>
    </w:p>
    <w:tbl>
      <w:tblPr>
        <w:tblW w:w="12868" w:type="dxa"/>
        <w:tblInd w:w="-40" w:type="dxa"/>
        <w:tblLayout w:type="fixed"/>
        <w:tblCellMar>
          <w:left w:w="70" w:type="dxa"/>
          <w:right w:w="70" w:type="dxa"/>
        </w:tblCellMar>
        <w:tblLook w:val="04A0"/>
      </w:tblPr>
      <w:tblGrid>
        <w:gridCol w:w="1675"/>
        <w:gridCol w:w="1075"/>
        <w:gridCol w:w="880"/>
        <w:gridCol w:w="990"/>
        <w:gridCol w:w="990"/>
        <w:gridCol w:w="2722"/>
        <w:gridCol w:w="1134"/>
        <w:gridCol w:w="1134"/>
        <w:gridCol w:w="1134"/>
        <w:gridCol w:w="1134"/>
      </w:tblGrid>
      <w:tr w:rsidR="00B46426" w:rsidRPr="00135003">
        <w:trPr>
          <w:cantSplit/>
          <w:trHeight w:val="683"/>
          <w:tblHeader/>
        </w:trPr>
        <w:tc>
          <w:tcPr>
            <w:tcW w:w="1675" w:type="dxa"/>
            <w:tcBorders>
              <w:top w:val="double" w:sz="6" w:space="0" w:color="auto"/>
              <w:left w:val="double" w:sz="6" w:space="0" w:color="auto"/>
              <w:bottom w:val="single" w:sz="4" w:space="0" w:color="auto"/>
              <w:right w:val="single" w:sz="8" w:space="0" w:color="auto"/>
            </w:tcBorders>
            <w:shd w:val="clear" w:color="auto" w:fill="D9D9D9"/>
            <w:noWrap/>
            <w:vAlign w:val="center"/>
          </w:tcPr>
          <w:p w:rsidR="00B46426" w:rsidRPr="00135003" w:rsidRDefault="00B46426" w:rsidP="00135003">
            <w:pPr>
              <w:jc w:val="center"/>
              <w:rPr>
                <w:rFonts w:ascii="Times New Roman" w:hAnsi="Times New Roman"/>
                <w:b/>
                <w:bCs/>
                <w:color w:val="000000"/>
                <w:sz w:val="18"/>
                <w:szCs w:val="18"/>
                <w:lang w:eastAsia="es-MX"/>
              </w:rPr>
            </w:pPr>
            <w:r w:rsidRPr="00135003">
              <w:rPr>
                <w:rFonts w:ascii="Times New Roman" w:hAnsi="Times New Roman"/>
                <w:b/>
                <w:bCs/>
                <w:color w:val="000000"/>
                <w:sz w:val="18"/>
                <w:szCs w:val="18"/>
                <w:lang w:val="es-MX" w:eastAsia="es-MX"/>
              </w:rPr>
              <w:t>Resultado</w:t>
            </w:r>
          </w:p>
        </w:tc>
        <w:tc>
          <w:tcPr>
            <w:tcW w:w="1075"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Parte responsable</w:t>
            </w:r>
          </w:p>
        </w:tc>
        <w:tc>
          <w:tcPr>
            <w:tcW w:w="880"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ID Fondo</w:t>
            </w:r>
          </w:p>
        </w:tc>
        <w:tc>
          <w:tcPr>
            <w:tcW w:w="990"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Donante</w:t>
            </w:r>
          </w:p>
        </w:tc>
        <w:tc>
          <w:tcPr>
            <w:tcW w:w="990" w:type="dxa"/>
            <w:tcBorders>
              <w:top w:val="double" w:sz="6" w:space="0" w:color="auto"/>
              <w:left w:val="single" w:sz="8" w:space="0" w:color="auto"/>
              <w:bottom w:val="single" w:sz="4" w:space="0" w:color="auto"/>
              <w:right w:val="single" w:sz="8" w:space="0" w:color="auto"/>
            </w:tcBorders>
            <w:shd w:val="clear" w:color="auto" w:fill="D9D9D9"/>
            <w:noWrap/>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Código de cuenta</w:t>
            </w:r>
          </w:p>
        </w:tc>
        <w:tc>
          <w:tcPr>
            <w:tcW w:w="2722"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Descripción</w:t>
            </w:r>
          </w:p>
        </w:tc>
        <w:tc>
          <w:tcPr>
            <w:tcW w:w="1134"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Presupuesto Año 1 (USD)</w:t>
            </w:r>
          </w:p>
        </w:tc>
        <w:tc>
          <w:tcPr>
            <w:tcW w:w="1134"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Presupuesto Año 2 (USD)</w:t>
            </w:r>
          </w:p>
        </w:tc>
        <w:tc>
          <w:tcPr>
            <w:tcW w:w="1134" w:type="dxa"/>
            <w:tcBorders>
              <w:top w:val="double" w:sz="6" w:space="0" w:color="auto"/>
              <w:left w:val="single" w:sz="8" w:space="0" w:color="auto"/>
              <w:bottom w:val="single" w:sz="4" w:space="0" w:color="auto"/>
              <w:right w:val="single" w:sz="8"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Presupuesto Año 3 (USD)</w:t>
            </w:r>
          </w:p>
        </w:tc>
        <w:tc>
          <w:tcPr>
            <w:tcW w:w="1134" w:type="dxa"/>
            <w:tcBorders>
              <w:top w:val="double" w:sz="6" w:space="0" w:color="auto"/>
              <w:left w:val="single" w:sz="8" w:space="0" w:color="auto"/>
              <w:bottom w:val="single" w:sz="4" w:space="0" w:color="auto"/>
              <w:right w:val="double" w:sz="6" w:space="0" w:color="auto"/>
            </w:tcBorders>
            <w:shd w:val="clear" w:color="auto" w:fill="D9D9D9"/>
            <w:vAlign w:val="center"/>
          </w:tcPr>
          <w:p w:rsidR="00B46426" w:rsidRPr="00135003" w:rsidRDefault="00B46426" w:rsidP="00135003">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Total (USD)</w:t>
            </w:r>
          </w:p>
        </w:tc>
      </w:tr>
      <w:tr w:rsidR="007D32CD" w:rsidRPr="00135003">
        <w:trPr>
          <w:cantSplit/>
          <w:trHeight w:val="247"/>
        </w:trPr>
        <w:tc>
          <w:tcPr>
            <w:tcW w:w="1675" w:type="dxa"/>
            <w:vMerge w:val="restart"/>
            <w:tcBorders>
              <w:top w:val="double" w:sz="6" w:space="0" w:color="auto"/>
              <w:left w:val="double" w:sz="6" w:space="0" w:color="auto"/>
              <w:right w:val="single" w:sz="8" w:space="0" w:color="auto"/>
            </w:tcBorders>
            <w:shd w:val="clear" w:color="auto" w:fill="auto"/>
            <w:vAlign w:val="center"/>
          </w:tcPr>
          <w:p w:rsidR="007D32CD" w:rsidRPr="00135003" w:rsidRDefault="007D32C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Resultado 1: Apoyos a los esfuerzos del Gobierno de Chile en implementar un Sistema Nacional de Inventario de GEI (SNI)</w:t>
            </w:r>
          </w:p>
        </w:tc>
        <w:tc>
          <w:tcPr>
            <w:tcW w:w="1075" w:type="dxa"/>
            <w:vMerge w:val="restart"/>
            <w:tcBorders>
              <w:top w:val="double" w:sz="6" w:space="0" w:color="auto"/>
              <w:left w:val="single" w:sz="8" w:space="0" w:color="auto"/>
              <w:right w:val="single" w:sz="8" w:space="0" w:color="auto"/>
            </w:tcBorders>
            <w:shd w:val="clear" w:color="auto" w:fill="auto"/>
            <w:vAlign w:val="center"/>
          </w:tcPr>
          <w:p w:rsidR="007D32CD" w:rsidRPr="00135003" w:rsidRDefault="007D32C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MMA</w:t>
            </w:r>
          </w:p>
        </w:tc>
        <w:tc>
          <w:tcPr>
            <w:tcW w:w="880" w:type="dxa"/>
            <w:vMerge w:val="restart"/>
            <w:tcBorders>
              <w:top w:val="double" w:sz="6" w:space="0" w:color="auto"/>
              <w:left w:val="single" w:sz="8" w:space="0" w:color="auto"/>
              <w:right w:val="single" w:sz="8" w:space="0" w:color="auto"/>
            </w:tcBorders>
            <w:shd w:val="clear" w:color="auto" w:fill="auto"/>
            <w:vAlign w:val="center"/>
          </w:tcPr>
          <w:p w:rsidR="007D32CD" w:rsidRPr="00135003" w:rsidRDefault="007D32C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30079</w:t>
            </w:r>
          </w:p>
        </w:tc>
        <w:tc>
          <w:tcPr>
            <w:tcW w:w="990" w:type="dxa"/>
            <w:vMerge w:val="restart"/>
            <w:tcBorders>
              <w:top w:val="double" w:sz="6" w:space="0" w:color="auto"/>
              <w:left w:val="single" w:sz="8" w:space="0" w:color="auto"/>
              <w:right w:val="single" w:sz="8" w:space="0" w:color="auto"/>
            </w:tcBorders>
            <w:shd w:val="clear" w:color="auto" w:fill="auto"/>
            <w:vAlign w:val="center"/>
          </w:tcPr>
          <w:p w:rsidR="007D32CD" w:rsidRPr="00135003" w:rsidRDefault="007D32C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EU and German Govt</w:t>
            </w:r>
          </w:p>
        </w:tc>
        <w:tc>
          <w:tcPr>
            <w:tcW w:w="990" w:type="dxa"/>
            <w:tcBorders>
              <w:top w:val="double" w:sz="6" w:space="0" w:color="auto"/>
              <w:left w:val="nil"/>
              <w:bottom w:val="single" w:sz="8" w:space="0" w:color="auto"/>
              <w:right w:val="single" w:sz="8" w:space="0" w:color="auto"/>
            </w:tcBorders>
            <w:shd w:val="clear" w:color="auto" w:fill="auto"/>
            <w:noWrap/>
            <w:vAlign w:val="bottom"/>
          </w:tcPr>
          <w:p w:rsidR="007D32CD" w:rsidRPr="00135003" w:rsidRDefault="007D32C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71200</w:t>
            </w:r>
          </w:p>
        </w:tc>
        <w:tc>
          <w:tcPr>
            <w:tcW w:w="2722" w:type="dxa"/>
            <w:tcBorders>
              <w:top w:val="double" w:sz="6" w:space="0" w:color="auto"/>
              <w:left w:val="nil"/>
              <w:bottom w:val="single" w:sz="8" w:space="0" w:color="auto"/>
              <w:right w:val="single" w:sz="8" w:space="0" w:color="auto"/>
            </w:tcBorders>
            <w:shd w:val="clear" w:color="auto" w:fill="auto"/>
            <w:vAlign w:val="bottom"/>
          </w:tcPr>
          <w:p w:rsidR="007D32CD" w:rsidRPr="00135003" w:rsidRDefault="007D32C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internacionales</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double" w:sz="6"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21.000</w:t>
            </w:r>
          </w:p>
        </w:tc>
      </w:tr>
      <w:tr w:rsidR="007D32CD" w:rsidRPr="00135003">
        <w:trPr>
          <w:cantSplit/>
          <w:trHeight w:val="286"/>
        </w:trPr>
        <w:tc>
          <w:tcPr>
            <w:tcW w:w="1675" w:type="dxa"/>
            <w:vMerge/>
            <w:tcBorders>
              <w:left w:val="double" w:sz="6"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7D32CD" w:rsidRPr="00135003" w:rsidRDefault="007D32C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71300</w:t>
            </w:r>
          </w:p>
        </w:tc>
        <w:tc>
          <w:tcPr>
            <w:tcW w:w="2722" w:type="dxa"/>
            <w:tcBorders>
              <w:top w:val="nil"/>
              <w:left w:val="nil"/>
              <w:bottom w:val="single" w:sz="8" w:space="0" w:color="auto"/>
              <w:right w:val="single" w:sz="8" w:space="0" w:color="auto"/>
            </w:tcBorders>
            <w:shd w:val="clear" w:color="auto" w:fill="auto"/>
            <w:noWrap/>
            <w:vAlign w:val="bottom"/>
          </w:tcPr>
          <w:p w:rsidR="007D32CD" w:rsidRPr="00135003" w:rsidRDefault="007D32C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locales - individuales</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34.500</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40.000</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20.000</w:t>
            </w:r>
          </w:p>
        </w:tc>
        <w:tc>
          <w:tcPr>
            <w:tcW w:w="1134" w:type="dxa"/>
            <w:tcBorders>
              <w:top w:val="nil"/>
              <w:left w:val="nil"/>
              <w:bottom w:val="single" w:sz="8" w:space="0" w:color="auto"/>
              <w:right w:val="double" w:sz="6"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94.500</w:t>
            </w:r>
          </w:p>
        </w:tc>
      </w:tr>
      <w:tr w:rsidR="007D32CD" w:rsidRPr="00135003">
        <w:trPr>
          <w:cantSplit/>
          <w:trHeight w:val="199"/>
        </w:trPr>
        <w:tc>
          <w:tcPr>
            <w:tcW w:w="1675" w:type="dxa"/>
            <w:vMerge/>
            <w:tcBorders>
              <w:left w:val="double" w:sz="6"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7D32CD" w:rsidRPr="00135003" w:rsidRDefault="007D32C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72100</w:t>
            </w:r>
          </w:p>
        </w:tc>
        <w:tc>
          <w:tcPr>
            <w:tcW w:w="2722" w:type="dxa"/>
            <w:tcBorders>
              <w:top w:val="nil"/>
              <w:left w:val="nil"/>
              <w:bottom w:val="single" w:sz="8" w:space="0" w:color="auto"/>
              <w:right w:val="single" w:sz="8" w:space="0" w:color="auto"/>
            </w:tcBorders>
            <w:shd w:val="clear" w:color="auto" w:fill="auto"/>
            <w:noWrap/>
            <w:vAlign w:val="bottom"/>
          </w:tcPr>
          <w:p w:rsidR="007D32CD" w:rsidRPr="00135003" w:rsidRDefault="007D32C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Servicios contratados - empresas</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80.000</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43.000</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23.000</w:t>
            </w:r>
          </w:p>
        </w:tc>
        <w:tc>
          <w:tcPr>
            <w:tcW w:w="1134" w:type="dxa"/>
            <w:tcBorders>
              <w:top w:val="nil"/>
              <w:left w:val="nil"/>
              <w:bottom w:val="single" w:sz="8" w:space="0" w:color="auto"/>
              <w:right w:val="double" w:sz="6"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146.000</w:t>
            </w:r>
          </w:p>
        </w:tc>
      </w:tr>
      <w:tr w:rsidR="007D32CD" w:rsidRPr="00135003">
        <w:trPr>
          <w:cantSplit/>
          <w:trHeight w:val="217"/>
        </w:trPr>
        <w:tc>
          <w:tcPr>
            <w:tcW w:w="1675" w:type="dxa"/>
            <w:vMerge/>
            <w:tcBorders>
              <w:left w:val="double" w:sz="6"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7D32CD" w:rsidRPr="00135003" w:rsidRDefault="007D32C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71600</w:t>
            </w:r>
          </w:p>
        </w:tc>
        <w:tc>
          <w:tcPr>
            <w:tcW w:w="2722" w:type="dxa"/>
            <w:tcBorders>
              <w:top w:val="nil"/>
              <w:left w:val="nil"/>
              <w:bottom w:val="single" w:sz="8" w:space="0" w:color="auto"/>
              <w:right w:val="single" w:sz="8" w:space="0" w:color="auto"/>
            </w:tcBorders>
            <w:shd w:val="clear" w:color="auto" w:fill="auto"/>
            <w:noWrap/>
            <w:vAlign w:val="bottom"/>
          </w:tcPr>
          <w:p w:rsidR="007D32CD" w:rsidRPr="00135003" w:rsidRDefault="007D32C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Viajes</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5.000</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15.000</w:t>
            </w:r>
          </w:p>
        </w:tc>
        <w:tc>
          <w:tcPr>
            <w:tcW w:w="1134" w:type="dxa"/>
            <w:tcBorders>
              <w:top w:val="nil"/>
              <w:left w:val="nil"/>
              <w:bottom w:val="single" w:sz="8"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10.000</w:t>
            </w:r>
          </w:p>
        </w:tc>
        <w:tc>
          <w:tcPr>
            <w:tcW w:w="1134" w:type="dxa"/>
            <w:tcBorders>
              <w:top w:val="nil"/>
              <w:left w:val="nil"/>
              <w:bottom w:val="single" w:sz="8" w:space="0" w:color="auto"/>
              <w:right w:val="double" w:sz="6"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30.000</w:t>
            </w:r>
          </w:p>
        </w:tc>
      </w:tr>
      <w:tr w:rsidR="007D32CD" w:rsidRPr="00135003">
        <w:trPr>
          <w:cantSplit/>
          <w:trHeight w:val="301"/>
        </w:trPr>
        <w:tc>
          <w:tcPr>
            <w:tcW w:w="1675" w:type="dxa"/>
            <w:vMerge/>
            <w:tcBorders>
              <w:left w:val="double" w:sz="6"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7D32CD" w:rsidRPr="00135003" w:rsidRDefault="007D32CD" w:rsidP="003B36B5">
            <w:pPr>
              <w:rPr>
                <w:rFonts w:ascii="Times New Roman" w:hAnsi="Times New Roman"/>
                <w:b/>
                <w:bCs/>
                <w:color w:val="000000"/>
                <w:sz w:val="18"/>
                <w:szCs w:val="18"/>
                <w:lang w:val="es-MX" w:eastAsia="es-MX"/>
              </w:rPr>
            </w:pPr>
          </w:p>
        </w:tc>
        <w:tc>
          <w:tcPr>
            <w:tcW w:w="990" w:type="dxa"/>
            <w:tcBorders>
              <w:top w:val="nil"/>
              <w:left w:val="nil"/>
              <w:bottom w:val="single" w:sz="4" w:space="0" w:color="auto"/>
              <w:right w:val="single" w:sz="8" w:space="0" w:color="auto"/>
            </w:tcBorders>
            <w:shd w:val="clear" w:color="auto" w:fill="auto"/>
            <w:noWrap/>
            <w:vAlign w:val="bottom"/>
          </w:tcPr>
          <w:p w:rsidR="007D32CD" w:rsidRPr="00135003" w:rsidRDefault="007D32C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w:t>
            </w:r>
          </w:p>
        </w:tc>
        <w:tc>
          <w:tcPr>
            <w:tcW w:w="2722" w:type="dxa"/>
            <w:tcBorders>
              <w:top w:val="nil"/>
              <w:left w:val="nil"/>
              <w:bottom w:val="single" w:sz="4" w:space="0" w:color="auto"/>
              <w:right w:val="single" w:sz="8" w:space="0" w:color="auto"/>
            </w:tcBorders>
            <w:shd w:val="clear" w:color="auto" w:fill="auto"/>
            <w:vAlign w:val="bottom"/>
          </w:tcPr>
          <w:p w:rsidR="007D32CD" w:rsidRPr="00135003" w:rsidRDefault="007D32CD" w:rsidP="003B36B5">
            <w:pPr>
              <w:rPr>
                <w:rFonts w:ascii="Times New Roman" w:hAnsi="Times New Roman"/>
                <w:bCs/>
                <w:color w:val="000000"/>
                <w:sz w:val="18"/>
                <w:szCs w:val="18"/>
                <w:lang w:val="es-MX" w:eastAsia="es-MX"/>
              </w:rPr>
            </w:pPr>
            <w:r w:rsidRPr="00135003">
              <w:rPr>
                <w:rFonts w:ascii="Times New Roman" w:hAnsi="Times New Roman"/>
                <w:bCs/>
                <w:color w:val="000000"/>
                <w:sz w:val="18"/>
                <w:szCs w:val="18"/>
                <w:lang w:val="es-MX" w:eastAsia="es-MX"/>
              </w:rPr>
              <w:t>GMS (7%)</w:t>
            </w:r>
          </w:p>
        </w:tc>
        <w:tc>
          <w:tcPr>
            <w:tcW w:w="1134" w:type="dxa"/>
            <w:tcBorders>
              <w:top w:val="nil"/>
              <w:left w:val="nil"/>
              <w:bottom w:val="single" w:sz="4"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rPr>
            </w:pPr>
            <w:r w:rsidRPr="00135003">
              <w:rPr>
                <w:rFonts w:ascii="Times New Roman" w:hAnsi="Times New Roman"/>
                <w:color w:val="000000"/>
                <w:sz w:val="18"/>
                <w:szCs w:val="18"/>
              </w:rPr>
              <w:t>8.855</w:t>
            </w:r>
          </w:p>
        </w:tc>
        <w:tc>
          <w:tcPr>
            <w:tcW w:w="1134" w:type="dxa"/>
            <w:tcBorders>
              <w:top w:val="nil"/>
              <w:left w:val="nil"/>
              <w:bottom w:val="single" w:sz="4"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rPr>
            </w:pPr>
            <w:r w:rsidRPr="00135003">
              <w:rPr>
                <w:rFonts w:ascii="Times New Roman" w:hAnsi="Times New Roman"/>
                <w:color w:val="000000"/>
                <w:sz w:val="18"/>
                <w:szCs w:val="18"/>
              </w:rPr>
              <w:t>7.350</w:t>
            </w:r>
          </w:p>
        </w:tc>
        <w:tc>
          <w:tcPr>
            <w:tcW w:w="1134" w:type="dxa"/>
            <w:tcBorders>
              <w:top w:val="nil"/>
              <w:left w:val="nil"/>
              <w:bottom w:val="single" w:sz="4" w:space="0" w:color="auto"/>
              <w:right w:val="single" w:sz="8"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rPr>
            </w:pPr>
            <w:r w:rsidRPr="00135003">
              <w:rPr>
                <w:rFonts w:ascii="Times New Roman" w:hAnsi="Times New Roman"/>
                <w:color w:val="000000"/>
                <w:sz w:val="18"/>
                <w:szCs w:val="18"/>
              </w:rPr>
              <w:t>4.200</w:t>
            </w:r>
          </w:p>
        </w:tc>
        <w:tc>
          <w:tcPr>
            <w:tcW w:w="1134" w:type="dxa"/>
            <w:tcBorders>
              <w:top w:val="nil"/>
              <w:left w:val="nil"/>
              <w:bottom w:val="single" w:sz="4" w:space="0" w:color="auto"/>
              <w:right w:val="double" w:sz="6" w:space="0" w:color="auto"/>
            </w:tcBorders>
            <w:shd w:val="clear" w:color="auto" w:fill="auto"/>
            <w:noWrap/>
            <w:vAlign w:val="center"/>
          </w:tcPr>
          <w:p w:rsidR="007D32CD" w:rsidRPr="00135003" w:rsidRDefault="007D32CD" w:rsidP="008D7C9D">
            <w:pPr>
              <w:jc w:val="right"/>
              <w:rPr>
                <w:rFonts w:ascii="Times New Roman" w:hAnsi="Times New Roman"/>
                <w:color w:val="000000"/>
                <w:sz w:val="18"/>
                <w:szCs w:val="18"/>
              </w:rPr>
            </w:pPr>
            <w:r w:rsidRPr="00135003">
              <w:rPr>
                <w:rFonts w:ascii="Times New Roman" w:hAnsi="Times New Roman"/>
                <w:color w:val="000000"/>
                <w:sz w:val="18"/>
                <w:szCs w:val="18"/>
              </w:rPr>
              <w:t>20.405</w:t>
            </w:r>
          </w:p>
        </w:tc>
      </w:tr>
      <w:tr w:rsidR="008D7C9D" w:rsidRPr="00135003">
        <w:trPr>
          <w:cantSplit/>
          <w:trHeight w:val="113"/>
        </w:trPr>
        <w:tc>
          <w:tcPr>
            <w:tcW w:w="1675" w:type="dxa"/>
            <w:vMerge/>
            <w:tcBorders>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3712" w:type="dxa"/>
            <w:gridSpan w:val="2"/>
            <w:tcBorders>
              <w:top w:val="single" w:sz="4" w:space="0" w:color="auto"/>
              <w:left w:val="nil"/>
              <w:bottom w:val="double" w:sz="6" w:space="0" w:color="auto"/>
              <w:right w:val="single" w:sz="8" w:space="0" w:color="auto"/>
            </w:tcBorders>
            <w:shd w:val="clear" w:color="auto" w:fill="E6E6E6"/>
            <w:noWrap/>
            <w:vAlign w:val="bottom"/>
          </w:tcPr>
          <w:p w:rsidR="008D7C9D" w:rsidRPr="008D7C9D" w:rsidRDefault="008D7C9D" w:rsidP="00383D68">
            <w:pPr>
              <w:rPr>
                <w:rFonts w:ascii="Times New Roman" w:hAnsi="Times New Roman"/>
                <w:b/>
                <w:bCs/>
                <w:color w:val="000000"/>
                <w:sz w:val="18"/>
                <w:szCs w:val="18"/>
                <w:lang w:val="es-MX" w:eastAsia="es-MX"/>
              </w:rPr>
            </w:pPr>
            <w:r w:rsidRPr="008D7C9D">
              <w:rPr>
                <w:rFonts w:ascii="Times New Roman" w:hAnsi="Times New Roman"/>
                <w:b/>
                <w:bCs/>
                <w:color w:val="000000"/>
                <w:sz w:val="18"/>
                <w:szCs w:val="18"/>
                <w:lang w:val="es-MX" w:eastAsia="es-MX"/>
              </w:rPr>
              <w:t>SUB TOTAL RESULTADO 1</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135.355</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112.350</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64.200</w:t>
            </w:r>
          </w:p>
        </w:tc>
        <w:tc>
          <w:tcPr>
            <w:tcW w:w="1134" w:type="dxa"/>
            <w:tcBorders>
              <w:top w:val="single" w:sz="4" w:space="0" w:color="auto"/>
              <w:left w:val="nil"/>
              <w:bottom w:val="double" w:sz="6" w:space="0" w:color="auto"/>
              <w:right w:val="double" w:sz="6"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311.905</w:t>
            </w:r>
          </w:p>
        </w:tc>
      </w:tr>
      <w:tr w:rsidR="008D7C9D" w:rsidRPr="00135003">
        <w:trPr>
          <w:cantSplit/>
          <w:trHeight w:val="145"/>
        </w:trPr>
        <w:tc>
          <w:tcPr>
            <w:tcW w:w="1675" w:type="dxa"/>
            <w:vMerge w:val="restart"/>
            <w:tcBorders>
              <w:top w:val="double" w:sz="6" w:space="0" w:color="auto"/>
              <w:left w:val="double" w:sz="6" w:space="0" w:color="auto"/>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Resultado 2: Contribuir al diseño, implementación y masificación de un Programa de Gestión del Carbono voluntario</w:t>
            </w:r>
          </w:p>
        </w:tc>
        <w:tc>
          <w:tcPr>
            <w:tcW w:w="1075" w:type="dxa"/>
            <w:vMerge w:val="restart"/>
            <w:tcBorders>
              <w:top w:val="double" w:sz="6" w:space="0" w:color="auto"/>
              <w:left w:val="single" w:sz="8" w:space="0" w:color="auto"/>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MMA</w:t>
            </w:r>
          </w:p>
        </w:tc>
        <w:tc>
          <w:tcPr>
            <w:tcW w:w="880" w:type="dxa"/>
            <w:vMerge w:val="restart"/>
            <w:tcBorders>
              <w:top w:val="double" w:sz="6" w:space="0" w:color="auto"/>
              <w:left w:val="single" w:sz="8" w:space="0" w:color="auto"/>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30079</w:t>
            </w:r>
          </w:p>
        </w:tc>
        <w:tc>
          <w:tcPr>
            <w:tcW w:w="990" w:type="dxa"/>
            <w:vMerge w:val="restart"/>
            <w:tcBorders>
              <w:top w:val="double" w:sz="6" w:space="0" w:color="auto"/>
              <w:left w:val="single" w:sz="8" w:space="0" w:color="auto"/>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EU and German Govt</w:t>
            </w:r>
          </w:p>
        </w:tc>
        <w:tc>
          <w:tcPr>
            <w:tcW w:w="990" w:type="dxa"/>
            <w:tcBorders>
              <w:top w:val="double" w:sz="6" w:space="0" w:color="auto"/>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71200</w:t>
            </w:r>
          </w:p>
        </w:tc>
        <w:tc>
          <w:tcPr>
            <w:tcW w:w="2722" w:type="dxa"/>
            <w:tcBorders>
              <w:top w:val="double" w:sz="6" w:space="0" w:color="auto"/>
              <w:left w:val="nil"/>
              <w:bottom w:val="single" w:sz="8" w:space="0" w:color="auto"/>
              <w:right w:val="single" w:sz="8" w:space="0" w:color="auto"/>
            </w:tcBorders>
            <w:shd w:val="clear" w:color="auto" w:fill="auto"/>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internacionales</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21.000</w:t>
            </w:r>
          </w:p>
        </w:tc>
      </w:tr>
      <w:tr w:rsidR="008D7C9D" w:rsidRPr="00135003">
        <w:trPr>
          <w:cantSplit/>
          <w:trHeight w:val="207"/>
        </w:trPr>
        <w:tc>
          <w:tcPr>
            <w:tcW w:w="1675" w:type="dxa"/>
            <w:vMerge/>
            <w:tcBorders>
              <w:left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71300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locales - individuales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r>
      <w:tr w:rsidR="008D7C9D" w:rsidRPr="00135003">
        <w:trPr>
          <w:cantSplit/>
          <w:trHeight w:val="35"/>
        </w:trPr>
        <w:tc>
          <w:tcPr>
            <w:tcW w:w="1675" w:type="dxa"/>
            <w:vMerge/>
            <w:tcBorders>
              <w:left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72100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Servicios contratados - empresas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80.000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40.000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120.000</w:t>
            </w:r>
          </w:p>
        </w:tc>
      </w:tr>
      <w:tr w:rsidR="008D7C9D" w:rsidRPr="00135003">
        <w:trPr>
          <w:cantSplit/>
          <w:trHeight w:val="75"/>
        </w:trPr>
        <w:tc>
          <w:tcPr>
            <w:tcW w:w="1675" w:type="dxa"/>
            <w:vMerge/>
            <w:tcBorders>
              <w:left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71600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Viajes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r>
      <w:tr w:rsidR="008D7C9D" w:rsidRPr="00135003">
        <w:trPr>
          <w:cantSplit/>
          <w:trHeight w:val="224"/>
        </w:trPr>
        <w:tc>
          <w:tcPr>
            <w:tcW w:w="1675" w:type="dxa"/>
            <w:vMerge/>
            <w:tcBorders>
              <w:left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left w:val="single" w:sz="8"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4"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w:t>
            </w:r>
          </w:p>
        </w:tc>
        <w:tc>
          <w:tcPr>
            <w:tcW w:w="2722" w:type="dxa"/>
            <w:tcBorders>
              <w:top w:val="nil"/>
              <w:left w:val="nil"/>
              <w:bottom w:val="single" w:sz="4" w:space="0" w:color="auto"/>
              <w:right w:val="single" w:sz="8" w:space="0" w:color="auto"/>
            </w:tcBorders>
            <w:shd w:val="clear" w:color="auto" w:fill="auto"/>
            <w:vAlign w:val="bottom"/>
          </w:tcPr>
          <w:p w:rsidR="008D7C9D" w:rsidRPr="00135003" w:rsidRDefault="008D7C9D" w:rsidP="00383D68">
            <w:pPr>
              <w:rPr>
                <w:rFonts w:ascii="Times New Roman" w:hAnsi="Times New Roman"/>
                <w:bCs/>
                <w:color w:val="000000"/>
                <w:sz w:val="18"/>
                <w:szCs w:val="18"/>
                <w:lang w:val="es-MX" w:eastAsia="es-MX"/>
              </w:rPr>
            </w:pPr>
            <w:r w:rsidRPr="00135003">
              <w:rPr>
                <w:rFonts w:ascii="Times New Roman" w:hAnsi="Times New Roman"/>
                <w:bCs/>
                <w:color w:val="000000"/>
                <w:sz w:val="18"/>
                <w:szCs w:val="18"/>
                <w:lang w:val="es-MX" w:eastAsia="es-MX"/>
              </w:rPr>
              <w:t>GMS (7%)</w:t>
            </w:r>
          </w:p>
        </w:tc>
        <w:tc>
          <w:tcPr>
            <w:tcW w:w="1134" w:type="dxa"/>
            <w:tcBorders>
              <w:top w:val="nil"/>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490</w:t>
            </w:r>
          </w:p>
        </w:tc>
        <w:tc>
          <w:tcPr>
            <w:tcW w:w="1134" w:type="dxa"/>
            <w:tcBorders>
              <w:top w:val="nil"/>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6.090</w:t>
            </w:r>
          </w:p>
        </w:tc>
        <w:tc>
          <w:tcPr>
            <w:tcW w:w="1134" w:type="dxa"/>
            <w:tcBorders>
              <w:top w:val="nil"/>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3.290</w:t>
            </w:r>
          </w:p>
        </w:tc>
        <w:tc>
          <w:tcPr>
            <w:tcW w:w="1134" w:type="dxa"/>
            <w:tcBorders>
              <w:top w:val="nil"/>
              <w:left w:val="nil"/>
              <w:bottom w:val="single" w:sz="4"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9.870</w:t>
            </w:r>
          </w:p>
        </w:tc>
      </w:tr>
      <w:tr w:rsidR="008D7C9D" w:rsidRPr="00135003">
        <w:trPr>
          <w:cantSplit/>
          <w:trHeight w:val="337"/>
        </w:trPr>
        <w:tc>
          <w:tcPr>
            <w:tcW w:w="1675" w:type="dxa"/>
            <w:vMerge/>
            <w:tcBorders>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3712" w:type="dxa"/>
            <w:gridSpan w:val="2"/>
            <w:tcBorders>
              <w:top w:val="single" w:sz="4" w:space="0" w:color="auto"/>
              <w:left w:val="nil"/>
              <w:bottom w:val="double" w:sz="6" w:space="0" w:color="auto"/>
              <w:right w:val="single" w:sz="8" w:space="0" w:color="auto"/>
            </w:tcBorders>
            <w:shd w:val="clear" w:color="auto" w:fill="E6E6E6"/>
            <w:noWrap/>
            <w:vAlign w:val="bottom"/>
          </w:tcPr>
          <w:p w:rsidR="008D7C9D" w:rsidRPr="008D7C9D" w:rsidRDefault="008D7C9D" w:rsidP="00383D68">
            <w:pPr>
              <w:rPr>
                <w:rFonts w:ascii="Times New Roman" w:hAnsi="Times New Roman"/>
                <w:b/>
                <w:bCs/>
                <w:color w:val="000000"/>
                <w:sz w:val="18"/>
                <w:szCs w:val="18"/>
                <w:lang w:val="es-MX" w:eastAsia="es-MX"/>
              </w:rPr>
            </w:pPr>
            <w:r w:rsidRPr="008D7C9D">
              <w:rPr>
                <w:rFonts w:ascii="Times New Roman" w:hAnsi="Times New Roman"/>
                <w:b/>
                <w:bCs/>
                <w:color w:val="000000"/>
                <w:sz w:val="18"/>
                <w:szCs w:val="18"/>
                <w:lang w:val="es-MX" w:eastAsia="es-MX"/>
              </w:rPr>
              <w:t>SUB TOTAL RESULTADO 2</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7.490</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93.090</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50.290</w:t>
            </w:r>
          </w:p>
        </w:tc>
        <w:tc>
          <w:tcPr>
            <w:tcW w:w="1134" w:type="dxa"/>
            <w:tcBorders>
              <w:top w:val="single" w:sz="4" w:space="0" w:color="auto"/>
              <w:left w:val="nil"/>
              <w:bottom w:val="double" w:sz="6" w:space="0" w:color="auto"/>
              <w:right w:val="double" w:sz="6"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150.870</w:t>
            </w:r>
          </w:p>
        </w:tc>
      </w:tr>
      <w:tr w:rsidR="008D7C9D" w:rsidRPr="00135003">
        <w:trPr>
          <w:cantSplit/>
          <w:trHeight w:val="301"/>
        </w:trPr>
        <w:tc>
          <w:tcPr>
            <w:tcW w:w="1675" w:type="dxa"/>
            <w:vMerge w:val="restart"/>
            <w:tcBorders>
              <w:top w:val="double" w:sz="6" w:space="0" w:color="auto"/>
              <w:left w:val="double" w:sz="6" w:space="0" w:color="auto"/>
              <w:bottom w:val="double" w:sz="6" w:space="0" w:color="000000"/>
              <w:right w:val="single" w:sz="8" w:space="0" w:color="auto"/>
            </w:tcBorders>
            <w:shd w:val="clear" w:color="auto" w:fill="auto"/>
            <w:vAlign w:val="center"/>
          </w:tcPr>
          <w:p w:rsidR="008D7C9D" w:rsidRPr="00135003" w:rsidRDefault="008D7C9D" w:rsidP="00C95FE8">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lastRenderedPageBreak/>
              <w:t>Resultado 3: Aportar a la implementación de sistemas de MRV para NAMAs nacionales</w:t>
            </w:r>
          </w:p>
        </w:tc>
        <w:tc>
          <w:tcPr>
            <w:tcW w:w="1075" w:type="dxa"/>
            <w:vMerge w:val="restart"/>
            <w:tcBorders>
              <w:top w:val="double" w:sz="6" w:space="0" w:color="auto"/>
              <w:left w:val="single" w:sz="8" w:space="0" w:color="auto"/>
              <w:bottom w:val="double" w:sz="6" w:space="0" w:color="000000"/>
              <w:right w:val="single" w:sz="8" w:space="0" w:color="auto"/>
            </w:tcBorders>
            <w:shd w:val="clear" w:color="auto" w:fill="auto"/>
            <w:vAlign w:val="center"/>
          </w:tcPr>
          <w:p w:rsidR="008D7C9D" w:rsidRPr="00135003" w:rsidRDefault="008D7C9D" w:rsidP="00C95FE8">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MMA</w:t>
            </w:r>
          </w:p>
        </w:tc>
        <w:tc>
          <w:tcPr>
            <w:tcW w:w="880" w:type="dxa"/>
            <w:vMerge w:val="restart"/>
            <w:tcBorders>
              <w:top w:val="double" w:sz="6" w:space="0" w:color="auto"/>
              <w:left w:val="single" w:sz="8" w:space="0" w:color="auto"/>
              <w:bottom w:val="double" w:sz="6" w:space="0" w:color="000000"/>
              <w:right w:val="single" w:sz="8" w:space="0" w:color="auto"/>
            </w:tcBorders>
            <w:shd w:val="clear" w:color="auto" w:fill="auto"/>
            <w:vAlign w:val="center"/>
          </w:tcPr>
          <w:p w:rsidR="008D7C9D" w:rsidRPr="00135003" w:rsidRDefault="008D7C9D" w:rsidP="00C95FE8">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30079</w:t>
            </w:r>
          </w:p>
        </w:tc>
        <w:tc>
          <w:tcPr>
            <w:tcW w:w="990" w:type="dxa"/>
            <w:vMerge w:val="restart"/>
            <w:tcBorders>
              <w:top w:val="double" w:sz="6" w:space="0" w:color="auto"/>
              <w:left w:val="single" w:sz="8" w:space="0" w:color="auto"/>
              <w:bottom w:val="double" w:sz="6" w:space="0" w:color="000000"/>
              <w:right w:val="single" w:sz="8" w:space="0" w:color="auto"/>
            </w:tcBorders>
            <w:shd w:val="clear" w:color="auto" w:fill="auto"/>
            <w:vAlign w:val="center"/>
          </w:tcPr>
          <w:p w:rsidR="008D7C9D" w:rsidRPr="00135003" w:rsidRDefault="008D7C9D" w:rsidP="00C95FE8">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EU and German Govt</w:t>
            </w:r>
          </w:p>
        </w:tc>
        <w:tc>
          <w:tcPr>
            <w:tcW w:w="990" w:type="dxa"/>
            <w:tcBorders>
              <w:top w:val="double" w:sz="6" w:space="0" w:color="auto"/>
              <w:left w:val="nil"/>
              <w:bottom w:val="single" w:sz="8" w:space="0" w:color="auto"/>
              <w:right w:val="single" w:sz="8" w:space="0" w:color="auto"/>
            </w:tcBorders>
            <w:shd w:val="clear" w:color="auto" w:fill="auto"/>
            <w:noWrap/>
            <w:vAlign w:val="bottom"/>
          </w:tcPr>
          <w:p w:rsidR="008D7C9D" w:rsidRPr="00135003" w:rsidRDefault="008D7C9D" w:rsidP="00C95FE8">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71200</w:t>
            </w:r>
          </w:p>
        </w:tc>
        <w:tc>
          <w:tcPr>
            <w:tcW w:w="2722" w:type="dxa"/>
            <w:tcBorders>
              <w:top w:val="double" w:sz="6" w:space="0" w:color="auto"/>
              <w:left w:val="nil"/>
              <w:bottom w:val="single" w:sz="8" w:space="0" w:color="auto"/>
              <w:right w:val="single" w:sz="8" w:space="0" w:color="auto"/>
            </w:tcBorders>
            <w:shd w:val="clear" w:color="auto" w:fill="auto"/>
            <w:vAlign w:val="bottom"/>
          </w:tcPr>
          <w:p w:rsidR="008D7C9D" w:rsidRPr="00135003" w:rsidRDefault="008D7C9D" w:rsidP="00C95FE8">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internacionales</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double" w:sz="6" w:space="0" w:color="auto"/>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21.000</w:t>
            </w:r>
          </w:p>
        </w:tc>
      </w:tr>
      <w:tr w:rsidR="008D7C9D" w:rsidRPr="00135003">
        <w:trPr>
          <w:cantSplit/>
          <w:trHeight w:val="103"/>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C95FE8">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71300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C95FE8">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locales - individuales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r>
      <w:tr w:rsidR="008D7C9D" w:rsidRPr="00135003">
        <w:trPr>
          <w:cantSplit/>
          <w:trHeight w:val="240"/>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C95FE8">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72100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C95FE8">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Servicios contratados - empresas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25.000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30.000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35.000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90.000</w:t>
            </w:r>
          </w:p>
        </w:tc>
      </w:tr>
      <w:tr w:rsidR="008D7C9D" w:rsidRPr="00135003">
        <w:trPr>
          <w:cantSplit/>
          <w:trHeight w:val="150"/>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C95FE8">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71600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C95FE8">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Viajes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5.000</w:t>
            </w:r>
          </w:p>
        </w:tc>
      </w:tr>
      <w:tr w:rsidR="008D7C9D" w:rsidRPr="00135003">
        <w:trPr>
          <w:cantSplit/>
          <w:trHeight w:val="217"/>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tcBorders>
              <w:top w:val="single" w:sz="8" w:space="0" w:color="auto"/>
              <w:left w:val="nil"/>
              <w:bottom w:val="single" w:sz="4" w:space="0" w:color="auto"/>
              <w:right w:val="single" w:sz="8" w:space="0" w:color="auto"/>
            </w:tcBorders>
            <w:shd w:val="clear" w:color="auto" w:fill="auto"/>
            <w:noWrap/>
            <w:vAlign w:val="bottom"/>
          </w:tcPr>
          <w:p w:rsidR="008D7C9D" w:rsidRPr="00135003" w:rsidRDefault="008D7C9D" w:rsidP="00383D68">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w:t>
            </w:r>
          </w:p>
        </w:tc>
        <w:tc>
          <w:tcPr>
            <w:tcW w:w="2722" w:type="dxa"/>
            <w:tcBorders>
              <w:top w:val="single" w:sz="8" w:space="0" w:color="auto"/>
              <w:left w:val="nil"/>
              <w:bottom w:val="single" w:sz="4" w:space="0" w:color="auto"/>
              <w:right w:val="single" w:sz="8" w:space="0" w:color="auto"/>
            </w:tcBorders>
            <w:shd w:val="clear" w:color="auto" w:fill="auto"/>
            <w:vAlign w:val="bottom"/>
          </w:tcPr>
          <w:p w:rsidR="008D7C9D" w:rsidRPr="00135003" w:rsidRDefault="008D7C9D" w:rsidP="00383D68">
            <w:pPr>
              <w:rPr>
                <w:rFonts w:ascii="Times New Roman" w:hAnsi="Times New Roman"/>
                <w:bCs/>
                <w:color w:val="000000"/>
                <w:sz w:val="18"/>
                <w:szCs w:val="18"/>
                <w:lang w:val="es-MX" w:eastAsia="es-MX"/>
              </w:rPr>
            </w:pPr>
            <w:r w:rsidRPr="00135003">
              <w:rPr>
                <w:rFonts w:ascii="Times New Roman" w:hAnsi="Times New Roman"/>
                <w:bCs/>
                <w:color w:val="000000"/>
                <w:sz w:val="18"/>
                <w:szCs w:val="18"/>
                <w:lang w:val="es-MX" w:eastAsia="es-MX"/>
              </w:rPr>
              <w:t>GMS (7%)</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2.240</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2.940</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2.940</w:t>
            </w:r>
          </w:p>
        </w:tc>
        <w:tc>
          <w:tcPr>
            <w:tcW w:w="1134" w:type="dxa"/>
            <w:tcBorders>
              <w:top w:val="single" w:sz="8" w:space="0" w:color="auto"/>
              <w:left w:val="nil"/>
              <w:bottom w:val="single" w:sz="4"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8.120</w:t>
            </w:r>
          </w:p>
        </w:tc>
      </w:tr>
      <w:tr w:rsidR="008D7C9D" w:rsidRPr="00135003">
        <w:trPr>
          <w:cantSplit/>
          <w:trHeight w:val="315"/>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C95FE8">
            <w:pPr>
              <w:keepNext/>
              <w:keepLines/>
              <w:rPr>
                <w:rFonts w:ascii="Times New Roman" w:hAnsi="Times New Roman"/>
                <w:b/>
                <w:bCs/>
                <w:color w:val="000000"/>
                <w:sz w:val="18"/>
                <w:szCs w:val="18"/>
                <w:lang w:val="es-MX" w:eastAsia="es-MX"/>
              </w:rPr>
            </w:pPr>
          </w:p>
        </w:tc>
        <w:tc>
          <w:tcPr>
            <w:tcW w:w="3712" w:type="dxa"/>
            <w:gridSpan w:val="2"/>
            <w:tcBorders>
              <w:top w:val="single" w:sz="4" w:space="0" w:color="auto"/>
              <w:left w:val="nil"/>
              <w:bottom w:val="double" w:sz="6" w:space="0" w:color="auto"/>
              <w:right w:val="single" w:sz="8" w:space="0" w:color="auto"/>
            </w:tcBorders>
            <w:shd w:val="clear" w:color="auto" w:fill="E6E6E6"/>
            <w:noWrap/>
            <w:vAlign w:val="bottom"/>
          </w:tcPr>
          <w:p w:rsidR="008D7C9D" w:rsidRPr="008D7C9D" w:rsidRDefault="008D7C9D" w:rsidP="007D32CD">
            <w:pPr>
              <w:jc w:val="left"/>
              <w:rPr>
                <w:rFonts w:ascii="Times New Roman" w:hAnsi="Times New Roman"/>
                <w:b/>
                <w:color w:val="000000"/>
                <w:sz w:val="18"/>
                <w:szCs w:val="18"/>
                <w:lang w:val="es-MX" w:eastAsia="es-MX"/>
              </w:rPr>
            </w:pPr>
            <w:r w:rsidRPr="008D7C9D">
              <w:rPr>
                <w:rFonts w:ascii="Times New Roman" w:hAnsi="Times New Roman"/>
                <w:b/>
                <w:bCs/>
                <w:color w:val="000000"/>
                <w:sz w:val="18"/>
                <w:szCs w:val="18"/>
                <w:lang w:val="es-MX" w:eastAsia="es-MX"/>
              </w:rPr>
              <w:t>SUB TOTAL RESULTADO 3</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34.240</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44.940</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44.940</w:t>
            </w:r>
          </w:p>
        </w:tc>
        <w:tc>
          <w:tcPr>
            <w:tcW w:w="1134" w:type="dxa"/>
            <w:tcBorders>
              <w:top w:val="single" w:sz="4" w:space="0" w:color="auto"/>
              <w:left w:val="nil"/>
              <w:bottom w:val="double" w:sz="6" w:space="0" w:color="auto"/>
              <w:right w:val="double" w:sz="6"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124.120</w:t>
            </w:r>
          </w:p>
        </w:tc>
      </w:tr>
      <w:tr w:rsidR="008D7C9D" w:rsidRPr="00135003">
        <w:trPr>
          <w:cantSplit/>
          <w:trHeight w:val="35"/>
        </w:trPr>
        <w:tc>
          <w:tcPr>
            <w:tcW w:w="1675" w:type="dxa"/>
            <w:vMerge w:val="restart"/>
            <w:tcBorders>
              <w:top w:val="nil"/>
              <w:left w:val="double" w:sz="6" w:space="0" w:color="auto"/>
              <w:bottom w:val="double" w:sz="6" w:space="0" w:color="000000"/>
              <w:right w:val="single" w:sz="8" w:space="0" w:color="auto"/>
            </w:tcBorders>
            <w:shd w:val="clear" w:color="auto" w:fill="auto"/>
            <w:vAlign w:val="center"/>
          </w:tcPr>
          <w:p w:rsidR="008D7C9D" w:rsidRPr="00135003" w:rsidRDefault="008D7C9D" w:rsidP="007D32CD">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Resultado 4: Aportar a la definición de una Estrategia de Desarrollo Bajo en Emisiones para Chile, LEDS</w:t>
            </w:r>
          </w:p>
        </w:tc>
        <w:tc>
          <w:tcPr>
            <w:tcW w:w="1075" w:type="dxa"/>
            <w:vMerge w:val="restart"/>
            <w:tcBorders>
              <w:top w:val="nil"/>
              <w:left w:val="single" w:sz="8" w:space="0" w:color="auto"/>
              <w:bottom w:val="double" w:sz="6" w:space="0" w:color="000000"/>
              <w:right w:val="single" w:sz="8" w:space="0" w:color="auto"/>
            </w:tcBorders>
            <w:shd w:val="clear" w:color="auto" w:fill="auto"/>
            <w:vAlign w:val="center"/>
          </w:tcPr>
          <w:p w:rsidR="008D7C9D" w:rsidRPr="00135003" w:rsidRDefault="008D7C9D" w:rsidP="007D32CD">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MMA</w:t>
            </w:r>
          </w:p>
        </w:tc>
        <w:tc>
          <w:tcPr>
            <w:tcW w:w="880" w:type="dxa"/>
            <w:vMerge w:val="restart"/>
            <w:tcBorders>
              <w:top w:val="nil"/>
              <w:left w:val="single" w:sz="8" w:space="0" w:color="auto"/>
              <w:bottom w:val="double" w:sz="6" w:space="0" w:color="000000"/>
              <w:right w:val="single" w:sz="8" w:space="0" w:color="auto"/>
            </w:tcBorders>
            <w:shd w:val="clear" w:color="auto" w:fill="auto"/>
            <w:vAlign w:val="center"/>
          </w:tcPr>
          <w:p w:rsidR="008D7C9D" w:rsidRPr="00135003" w:rsidRDefault="008D7C9D" w:rsidP="007D32CD">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30079</w:t>
            </w:r>
          </w:p>
        </w:tc>
        <w:tc>
          <w:tcPr>
            <w:tcW w:w="990" w:type="dxa"/>
            <w:vMerge w:val="restart"/>
            <w:tcBorders>
              <w:top w:val="nil"/>
              <w:left w:val="single" w:sz="8" w:space="0" w:color="auto"/>
              <w:bottom w:val="double" w:sz="6" w:space="0" w:color="000000"/>
              <w:right w:val="single" w:sz="8" w:space="0" w:color="auto"/>
            </w:tcBorders>
            <w:shd w:val="clear" w:color="auto" w:fill="auto"/>
            <w:vAlign w:val="center"/>
          </w:tcPr>
          <w:p w:rsidR="008D7C9D" w:rsidRPr="00135003" w:rsidRDefault="008D7C9D" w:rsidP="007D32CD">
            <w:pPr>
              <w:keepNext/>
              <w:keepLines/>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EU and German Govt</w:t>
            </w: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71200</w:t>
            </w:r>
          </w:p>
        </w:tc>
        <w:tc>
          <w:tcPr>
            <w:tcW w:w="2722" w:type="dxa"/>
            <w:tcBorders>
              <w:top w:val="nil"/>
              <w:left w:val="nil"/>
              <w:bottom w:val="single" w:sz="8" w:space="0" w:color="auto"/>
              <w:right w:val="single" w:sz="8" w:space="0" w:color="auto"/>
            </w:tcBorders>
            <w:shd w:val="clear" w:color="auto" w:fill="auto"/>
            <w:vAlign w:val="bottom"/>
          </w:tcPr>
          <w:p w:rsidR="008D7C9D" w:rsidRPr="00135003" w:rsidRDefault="008D7C9D" w:rsidP="007D32CD">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internacionales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7.000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21.000</w:t>
            </w:r>
          </w:p>
        </w:tc>
      </w:tr>
      <w:tr w:rsidR="008D7C9D" w:rsidRPr="00135003">
        <w:trPr>
          <w:cantSplit/>
          <w:trHeight w:val="133"/>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71300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Consultorías locales - individuales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40.000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20.000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60.000</w:t>
            </w:r>
          </w:p>
        </w:tc>
      </w:tr>
      <w:tr w:rsidR="008D7C9D" w:rsidRPr="00135003">
        <w:trPr>
          <w:cantSplit/>
          <w:trHeight w:val="50"/>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72100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Servicios contratados - empresas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Pr>
                <w:rFonts w:ascii="Times New Roman" w:hAnsi="Times New Roman"/>
                <w:color w:val="000000"/>
                <w:sz w:val="18"/>
                <w:szCs w:val="18"/>
                <w:lang w:val="es-MX" w:eastAsia="es-MX"/>
              </w:rPr>
              <w:t>2</w:t>
            </w:r>
            <w:r w:rsidRPr="00135003">
              <w:rPr>
                <w:rFonts w:ascii="Times New Roman" w:hAnsi="Times New Roman"/>
                <w:color w:val="000000"/>
                <w:sz w:val="18"/>
                <w:szCs w:val="18"/>
                <w:lang w:val="es-MX" w:eastAsia="es-MX"/>
              </w:rPr>
              <w:t>0.000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Pr>
                <w:rFonts w:ascii="Times New Roman" w:hAnsi="Times New Roman"/>
                <w:color w:val="000000"/>
                <w:sz w:val="18"/>
                <w:szCs w:val="18"/>
                <w:lang w:val="es-MX" w:eastAsia="es-MX"/>
              </w:rPr>
              <w:t>2</w:t>
            </w:r>
            <w:r w:rsidRPr="00135003">
              <w:rPr>
                <w:rFonts w:ascii="Times New Roman" w:hAnsi="Times New Roman"/>
                <w:color w:val="000000"/>
                <w:sz w:val="18"/>
                <w:szCs w:val="18"/>
                <w:lang w:val="es-MX" w:eastAsia="es-MX"/>
              </w:rPr>
              <w:t>0.000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r w:rsidR="005F6A0C">
              <w:rPr>
                <w:rFonts w:ascii="Times New Roman" w:hAnsi="Times New Roman"/>
                <w:color w:val="000000"/>
                <w:sz w:val="18"/>
                <w:szCs w:val="18"/>
                <w:lang w:val="es-MX" w:eastAsia="es-MX"/>
              </w:rPr>
              <w:t>4</w:t>
            </w:r>
            <w:r w:rsidRPr="00135003">
              <w:rPr>
                <w:rFonts w:ascii="Times New Roman" w:hAnsi="Times New Roman"/>
                <w:color w:val="000000"/>
                <w:sz w:val="18"/>
                <w:szCs w:val="18"/>
                <w:lang w:val="es-MX" w:eastAsia="es-MX"/>
              </w:rPr>
              <w:t>0.000</w:t>
            </w:r>
          </w:p>
        </w:tc>
      </w:tr>
      <w:tr w:rsidR="008D7C9D" w:rsidRPr="00135003">
        <w:trPr>
          <w:cantSplit/>
          <w:trHeight w:val="145"/>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74500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7D32CD">
            <w:pPr>
              <w:keepNext/>
              <w:keepLines/>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Viajes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7.500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22.500</w:t>
            </w:r>
          </w:p>
        </w:tc>
      </w:tr>
      <w:tr w:rsidR="008D7C9D" w:rsidRPr="00135003">
        <w:trPr>
          <w:cantSplit/>
          <w:trHeight w:val="154"/>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tcBorders>
              <w:top w:val="single" w:sz="8" w:space="0" w:color="auto"/>
              <w:left w:val="nil"/>
              <w:bottom w:val="single" w:sz="4" w:space="0" w:color="auto"/>
              <w:right w:val="single" w:sz="8" w:space="0" w:color="auto"/>
            </w:tcBorders>
            <w:shd w:val="clear" w:color="auto" w:fill="auto"/>
            <w:noWrap/>
            <w:vAlign w:val="bottom"/>
          </w:tcPr>
          <w:p w:rsidR="008D7C9D" w:rsidRPr="00135003" w:rsidRDefault="008D7C9D" w:rsidP="00383D68">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w:t>
            </w:r>
          </w:p>
        </w:tc>
        <w:tc>
          <w:tcPr>
            <w:tcW w:w="2722" w:type="dxa"/>
            <w:tcBorders>
              <w:top w:val="single" w:sz="8" w:space="0" w:color="auto"/>
              <w:left w:val="nil"/>
              <w:bottom w:val="single" w:sz="4" w:space="0" w:color="auto"/>
              <w:right w:val="single" w:sz="8" w:space="0" w:color="auto"/>
            </w:tcBorders>
            <w:shd w:val="clear" w:color="auto" w:fill="auto"/>
            <w:vAlign w:val="bottom"/>
          </w:tcPr>
          <w:p w:rsidR="008D7C9D" w:rsidRPr="00135003" w:rsidRDefault="008D7C9D" w:rsidP="00383D68">
            <w:pPr>
              <w:rPr>
                <w:rFonts w:ascii="Times New Roman" w:hAnsi="Times New Roman"/>
                <w:bCs/>
                <w:color w:val="000000"/>
                <w:sz w:val="18"/>
                <w:szCs w:val="18"/>
                <w:lang w:val="es-MX" w:eastAsia="es-MX"/>
              </w:rPr>
            </w:pPr>
            <w:r w:rsidRPr="00135003">
              <w:rPr>
                <w:rFonts w:ascii="Times New Roman" w:hAnsi="Times New Roman"/>
                <w:bCs/>
                <w:color w:val="000000"/>
                <w:sz w:val="18"/>
                <w:szCs w:val="18"/>
                <w:lang w:val="es-MX" w:eastAsia="es-MX"/>
              </w:rPr>
              <w:t>GMS (7%)</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1.015</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5.215</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3.815</w:t>
            </w:r>
          </w:p>
        </w:tc>
        <w:tc>
          <w:tcPr>
            <w:tcW w:w="1134" w:type="dxa"/>
            <w:tcBorders>
              <w:top w:val="single" w:sz="8" w:space="0" w:color="auto"/>
              <w:left w:val="nil"/>
              <w:bottom w:val="single" w:sz="4"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10.045</w:t>
            </w:r>
          </w:p>
        </w:tc>
      </w:tr>
      <w:tr w:rsidR="008D7C9D" w:rsidRPr="00135003">
        <w:trPr>
          <w:cantSplit/>
          <w:trHeight w:val="206"/>
        </w:trPr>
        <w:tc>
          <w:tcPr>
            <w:tcW w:w="1675" w:type="dxa"/>
            <w:vMerge/>
            <w:tcBorders>
              <w:top w:val="nil"/>
              <w:left w:val="double" w:sz="6"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1075"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7D32CD">
            <w:pPr>
              <w:keepNext/>
              <w:keepLines/>
              <w:rPr>
                <w:rFonts w:ascii="Times New Roman" w:hAnsi="Times New Roman"/>
                <w:b/>
                <w:bCs/>
                <w:color w:val="000000"/>
                <w:sz w:val="18"/>
                <w:szCs w:val="18"/>
                <w:lang w:val="es-MX" w:eastAsia="es-MX"/>
              </w:rPr>
            </w:pPr>
          </w:p>
        </w:tc>
        <w:tc>
          <w:tcPr>
            <w:tcW w:w="3712" w:type="dxa"/>
            <w:gridSpan w:val="2"/>
            <w:tcBorders>
              <w:top w:val="single" w:sz="4" w:space="0" w:color="auto"/>
              <w:left w:val="nil"/>
              <w:bottom w:val="double" w:sz="6" w:space="0" w:color="auto"/>
              <w:right w:val="single" w:sz="8" w:space="0" w:color="auto"/>
            </w:tcBorders>
            <w:shd w:val="clear" w:color="auto" w:fill="E6E6E6"/>
            <w:noWrap/>
            <w:vAlign w:val="bottom"/>
          </w:tcPr>
          <w:p w:rsidR="008D7C9D" w:rsidRPr="008D7C9D" w:rsidRDefault="008D7C9D" w:rsidP="007D32CD">
            <w:pPr>
              <w:jc w:val="left"/>
              <w:rPr>
                <w:rFonts w:ascii="Times New Roman" w:hAnsi="Times New Roman"/>
                <w:b/>
                <w:color w:val="000000"/>
                <w:sz w:val="18"/>
                <w:szCs w:val="18"/>
              </w:rPr>
            </w:pPr>
            <w:r w:rsidRPr="008D7C9D">
              <w:rPr>
                <w:rFonts w:ascii="Times New Roman" w:hAnsi="Times New Roman"/>
                <w:b/>
                <w:bCs/>
                <w:color w:val="000000"/>
                <w:sz w:val="18"/>
                <w:szCs w:val="18"/>
                <w:lang w:val="es-MX" w:eastAsia="es-MX"/>
              </w:rPr>
              <w:t>SUB TOTAL RESULTADO 4</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15.515</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79.715</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Pr>
                <w:rFonts w:ascii="Times New Roman" w:hAnsi="Times New Roman"/>
                <w:b/>
                <w:color w:val="000000"/>
                <w:sz w:val="18"/>
                <w:szCs w:val="18"/>
              </w:rPr>
              <w:t>58.315</w:t>
            </w:r>
          </w:p>
        </w:tc>
        <w:tc>
          <w:tcPr>
            <w:tcW w:w="1134" w:type="dxa"/>
            <w:tcBorders>
              <w:top w:val="single" w:sz="4" w:space="0" w:color="auto"/>
              <w:left w:val="nil"/>
              <w:bottom w:val="double" w:sz="6" w:space="0" w:color="auto"/>
              <w:right w:val="double" w:sz="6"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153.545</w:t>
            </w:r>
          </w:p>
        </w:tc>
      </w:tr>
      <w:tr w:rsidR="008D7C9D" w:rsidRPr="00135003">
        <w:trPr>
          <w:cantSplit/>
          <w:trHeight w:val="366"/>
        </w:trPr>
        <w:tc>
          <w:tcPr>
            <w:tcW w:w="1675" w:type="dxa"/>
            <w:vMerge w:val="restart"/>
            <w:tcBorders>
              <w:top w:val="double" w:sz="6" w:space="0" w:color="000000"/>
              <w:left w:val="double" w:sz="6" w:space="0" w:color="auto"/>
              <w:bottom w:val="double" w:sz="6" w:space="0" w:color="auto"/>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Gestión del Proyecto, Seguimiento y Evaluación</w:t>
            </w:r>
          </w:p>
        </w:tc>
        <w:tc>
          <w:tcPr>
            <w:tcW w:w="1075" w:type="dxa"/>
            <w:vMerge w:val="restart"/>
            <w:tcBorders>
              <w:top w:val="double" w:sz="6" w:space="0" w:color="000000"/>
              <w:left w:val="single" w:sz="8" w:space="0" w:color="auto"/>
              <w:bottom w:val="double" w:sz="6" w:space="0" w:color="auto"/>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MMA</w:t>
            </w:r>
          </w:p>
        </w:tc>
        <w:tc>
          <w:tcPr>
            <w:tcW w:w="880" w:type="dxa"/>
            <w:vMerge w:val="restart"/>
            <w:tcBorders>
              <w:top w:val="nil"/>
              <w:left w:val="single" w:sz="8" w:space="0" w:color="auto"/>
              <w:bottom w:val="double" w:sz="6" w:space="0" w:color="000000"/>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30079</w:t>
            </w:r>
          </w:p>
        </w:tc>
        <w:tc>
          <w:tcPr>
            <w:tcW w:w="990" w:type="dxa"/>
            <w:vMerge w:val="restart"/>
            <w:tcBorders>
              <w:top w:val="nil"/>
              <w:left w:val="single" w:sz="8" w:space="0" w:color="auto"/>
              <w:bottom w:val="double" w:sz="6" w:space="0" w:color="000000"/>
              <w:right w:val="single" w:sz="8" w:space="0" w:color="auto"/>
            </w:tcBorders>
            <w:shd w:val="clear" w:color="auto" w:fill="auto"/>
            <w:vAlign w:val="center"/>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EU and German Govt</w:t>
            </w: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71405</w:t>
            </w:r>
          </w:p>
        </w:tc>
        <w:tc>
          <w:tcPr>
            <w:tcW w:w="2722" w:type="dxa"/>
            <w:tcBorders>
              <w:top w:val="nil"/>
              <w:left w:val="nil"/>
              <w:bottom w:val="single" w:sz="8" w:space="0" w:color="auto"/>
              <w:right w:val="single" w:sz="8" w:space="0" w:color="auto"/>
            </w:tcBorders>
            <w:shd w:val="clear" w:color="auto" w:fill="auto"/>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Servicios individuales contratados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32.500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32.500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32.500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97.500</w:t>
            </w:r>
          </w:p>
        </w:tc>
      </w:tr>
      <w:tr w:rsidR="008D7C9D" w:rsidRPr="00135003">
        <w:trPr>
          <w:cantSplit/>
          <w:trHeight w:val="212"/>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72200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Equipamiento y muebles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2.600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2.600</w:t>
            </w:r>
          </w:p>
        </w:tc>
      </w:tr>
      <w:tr w:rsidR="008D7C9D" w:rsidRPr="00135003">
        <w:trPr>
          <w:cantSplit/>
          <w:trHeight w:val="315"/>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72505</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Materiales de Oficina</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750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650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1.900</w:t>
            </w:r>
          </w:p>
        </w:tc>
      </w:tr>
      <w:tr w:rsidR="008D7C9D" w:rsidRPr="00135003">
        <w:trPr>
          <w:cantSplit/>
          <w:trHeight w:val="66"/>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72100</w:t>
            </w:r>
          </w:p>
        </w:tc>
        <w:tc>
          <w:tcPr>
            <w:tcW w:w="2722" w:type="dxa"/>
            <w:tcBorders>
              <w:top w:val="nil"/>
              <w:left w:val="nil"/>
              <w:bottom w:val="single" w:sz="8" w:space="0" w:color="auto"/>
              <w:right w:val="single" w:sz="8" w:space="0" w:color="auto"/>
            </w:tcBorders>
            <w:shd w:val="clear" w:color="auto" w:fill="auto"/>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Servicios contratados - empresas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r>
      <w:tr w:rsidR="008D7C9D" w:rsidRPr="00135003">
        <w:trPr>
          <w:cantSplit/>
          <w:trHeight w:val="257"/>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72205</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Equipamiento tecnológico</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2.500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keepNext/>
              <w:keepLines/>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2.500</w:t>
            </w:r>
          </w:p>
        </w:tc>
      </w:tr>
      <w:tr w:rsidR="008D7C9D" w:rsidRPr="00135003">
        <w:trPr>
          <w:cantSplit/>
          <w:trHeight w:val="156"/>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74000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Gastos operacionales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750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1.750</w:t>
            </w:r>
          </w:p>
        </w:tc>
      </w:tr>
      <w:tr w:rsidR="008D7C9D" w:rsidRPr="00135003">
        <w:trPr>
          <w:cantSplit/>
          <w:trHeight w:val="152"/>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74500</w:t>
            </w:r>
          </w:p>
        </w:tc>
        <w:tc>
          <w:tcPr>
            <w:tcW w:w="2722" w:type="dxa"/>
            <w:tcBorders>
              <w:top w:val="nil"/>
              <w:left w:val="nil"/>
              <w:bottom w:val="single" w:sz="8" w:space="0" w:color="auto"/>
              <w:right w:val="single" w:sz="8" w:space="0" w:color="auto"/>
            </w:tcBorders>
            <w:shd w:val="clear" w:color="auto" w:fill="auto"/>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Gastos misceláneos</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500</w:t>
            </w:r>
          </w:p>
        </w:tc>
        <w:tc>
          <w:tcPr>
            <w:tcW w:w="1134" w:type="dxa"/>
            <w:tcBorders>
              <w:top w:val="nil"/>
              <w:left w:val="nil"/>
              <w:bottom w:val="single" w:sz="8"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750</w:t>
            </w:r>
          </w:p>
        </w:tc>
        <w:tc>
          <w:tcPr>
            <w:tcW w:w="1134" w:type="dxa"/>
            <w:tcBorders>
              <w:top w:val="nil"/>
              <w:left w:val="nil"/>
              <w:bottom w:val="single" w:sz="8"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xml:space="preserve"> 1.750</w:t>
            </w:r>
          </w:p>
        </w:tc>
      </w:tr>
      <w:tr w:rsidR="008D7C9D" w:rsidRPr="00135003">
        <w:trPr>
          <w:cantSplit/>
          <w:trHeight w:val="260"/>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tcBorders>
              <w:top w:val="single" w:sz="8" w:space="0" w:color="auto"/>
              <w:left w:val="nil"/>
              <w:bottom w:val="single" w:sz="4" w:space="0" w:color="auto"/>
              <w:right w:val="single" w:sz="8" w:space="0" w:color="auto"/>
            </w:tcBorders>
            <w:shd w:val="clear" w:color="auto" w:fill="auto"/>
            <w:noWrap/>
            <w:vAlign w:val="bottom"/>
          </w:tcPr>
          <w:p w:rsidR="008D7C9D" w:rsidRPr="00135003" w:rsidRDefault="008D7C9D" w:rsidP="003B36B5">
            <w:pPr>
              <w:jc w:val="center"/>
              <w:rPr>
                <w:rFonts w:ascii="Times New Roman" w:hAnsi="Times New Roman"/>
                <w:color w:val="000000"/>
                <w:sz w:val="18"/>
                <w:szCs w:val="18"/>
                <w:lang w:val="es-MX" w:eastAsia="es-MX"/>
              </w:rPr>
            </w:pPr>
          </w:p>
        </w:tc>
        <w:tc>
          <w:tcPr>
            <w:tcW w:w="2722" w:type="dxa"/>
            <w:tcBorders>
              <w:top w:val="single" w:sz="8" w:space="0" w:color="auto"/>
              <w:left w:val="nil"/>
              <w:bottom w:val="single" w:sz="4" w:space="0" w:color="auto"/>
              <w:right w:val="single" w:sz="8" w:space="0" w:color="auto"/>
            </w:tcBorders>
            <w:shd w:val="clear" w:color="auto" w:fill="auto"/>
            <w:vAlign w:val="bottom"/>
          </w:tcPr>
          <w:p w:rsidR="008D7C9D" w:rsidRPr="00135003" w:rsidRDefault="008D7C9D" w:rsidP="00383D68">
            <w:pPr>
              <w:rPr>
                <w:rFonts w:ascii="Times New Roman" w:hAnsi="Times New Roman"/>
                <w:bCs/>
                <w:color w:val="000000"/>
                <w:sz w:val="18"/>
                <w:szCs w:val="18"/>
                <w:lang w:val="es-MX" w:eastAsia="es-MX"/>
              </w:rPr>
            </w:pPr>
            <w:r w:rsidRPr="00135003">
              <w:rPr>
                <w:rFonts w:ascii="Times New Roman" w:hAnsi="Times New Roman"/>
                <w:bCs/>
                <w:color w:val="000000"/>
                <w:sz w:val="18"/>
                <w:szCs w:val="18"/>
                <w:lang w:val="es-MX" w:eastAsia="es-MX"/>
              </w:rPr>
              <w:t>GMS (7%)</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2.755</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2.380</w:t>
            </w:r>
          </w:p>
        </w:tc>
        <w:tc>
          <w:tcPr>
            <w:tcW w:w="1134" w:type="dxa"/>
            <w:tcBorders>
              <w:top w:val="single" w:sz="8" w:space="0" w:color="auto"/>
              <w:left w:val="nil"/>
              <w:bottom w:val="single" w:sz="4" w:space="0" w:color="auto"/>
              <w:right w:val="single" w:sz="8"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2.426</w:t>
            </w:r>
          </w:p>
        </w:tc>
        <w:tc>
          <w:tcPr>
            <w:tcW w:w="1134" w:type="dxa"/>
            <w:tcBorders>
              <w:top w:val="single" w:sz="8" w:space="0" w:color="auto"/>
              <w:left w:val="nil"/>
              <w:bottom w:val="single" w:sz="4" w:space="0" w:color="auto"/>
              <w:right w:val="double" w:sz="6" w:space="0" w:color="auto"/>
            </w:tcBorders>
            <w:shd w:val="clear" w:color="auto" w:fill="auto"/>
            <w:noWrap/>
            <w:vAlign w:val="center"/>
          </w:tcPr>
          <w:p w:rsidR="008D7C9D" w:rsidRPr="00135003" w:rsidRDefault="008D7C9D" w:rsidP="008D7C9D">
            <w:pPr>
              <w:jc w:val="right"/>
              <w:rPr>
                <w:rFonts w:ascii="Times New Roman" w:hAnsi="Times New Roman"/>
                <w:color w:val="000000"/>
                <w:sz w:val="18"/>
                <w:szCs w:val="18"/>
              </w:rPr>
            </w:pPr>
            <w:r w:rsidRPr="00135003">
              <w:rPr>
                <w:rFonts w:ascii="Times New Roman" w:hAnsi="Times New Roman"/>
                <w:color w:val="000000"/>
                <w:sz w:val="18"/>
                <w:szCs w:val="18"/>
              </w:rPr>
              <w:t>7.560</w:t>
            </w:r>
          </w:p>
        </w:tc>
      </w:tr>
      <w:tr w:rsidR="008D7C9D" w:rsidRPr="00135003">
        <w:trPr>
          <w:cantSplit/>
          <w:trHeight w:val="198"/>
        </w:trPr>
        <w:tc>
          <w:tcPr>
            <w:tcW w:w="1675" w:type="dxa"/>
            <w:vMerge/>
            <w:tcBorders>
              <w:top w:val="single" w:sz="8" w:space="0" w:color="auto"/>
              <w:left w:val="double" w:sz="6"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1075" w:type="dxa"/>
            <w:vMerge/>
            <w:tcBorders>
              <w:top w:val="single" w:sz="8" w:space="0" w:color="auto"/>
              <w:left w:val="single" w:sz="8" w:space="0" w:color="auto"/>
              <w:bottom w:val="double" w:sz="6" w:space="0" w:color="auto"/>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88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990" w:type="dxa"/>
            <w:vMerge/>
            <w:tcBorders>
              <w:top w:val="nil"/>
              <w:left w:val="single" w:sz="8" w:space="0" w:color="auto"/>
              <w:bottom w:val="double" w:sz="6" w:space="0" w:color="000000"/>
              <w:right w:val="single" w:sz="8" w:space="0" w:color="auto"/>
            </w:tcBorders>
            <w:vAlign w:val="center"/>
          </w:tcPr>
          <w:p w:rsidR="008D7C9D" w:rsidRPr="00135003" w:rsidRDefault="008D7C9D" w:rsidP="003B36B5">
            <w:pPr>
              <w:rPr>
                <w:rFonts w:ascii="Times New Roman" w:hAnsi="Times New Roman"/>
                <w:b/>
                <w:bCs/>
                <w:color w:val="000000"/>
                <w:sz w:val="18"/>
                <w:szCs w:val="18"/>
                <w:lang w:val="es-MX" w:eastAsia="es-MX"/>
              </w:rPr>
            </w:pPr>
          </w:p>
        </w:tc>
        <w:tc>
          <w:tcPr>
            <w:tcW w:w="3712" w:type="dxa"/>
            <w:gridSpan w:val="2"/>
            <w:tcBorders>
              <w:top w:val="single" w:sz="4" w:space="0" w:color="auto"/>
              <w:left w:val="nil"/>
              <w:bottom w:val="double" w:sz="6" w:space="0" w:color="auto"/>
              <w:right w:val="single" w:sz="8" w:space="0" w:color="auto"/>
            </w:tcBorders>
            <w:shd w:val="clear" w:color="auto" w:fill="E6E6E6"/>
            <w:noWrap/>
            <w:vAlign w:val="bottom"/>
          </w:tcPr>
          <w:p w:rsidR="008D7C9D" w:rsidRPr="008D7C9D" w:rsidRDefault="008D7C9D" w:rsidP="003B36B5">
            <w:pPr>
              <w:rPr>
                <w:rFonts w:ascii="Times New Roman" w:hAnsi="Times New Roman"/>
                <w:b/>
                <w:bCs/>
                <w:color w:val="000000"/>
                <w:sz w:val="18"/>
                <w:szCs w:val="18"/>
                <w:lang w:val="es-MX" w:eastAsia="es-MX"/>
              </w:rPr>
            </w:pPr>
            <w:r w:rsidRPr="008D7C9D">
              <w:rPr>
                <w:rFonts w:ascii="Times New Roman" w:hAnsi="Times New Roman"/>
                <w:b/>
                <w:color w:val="000000"/>
                <w:sz w:val="18"/>
                <w:szCs w:val="18"/>
                <w:lang w:val="es-MX" w:eastAsia="es-MX"/>
              </w:rPr>
              <w:t> </w:t>
            </w:r>
            <w:r w:rsidRPr="008D7C9D">
              <w:rPr>
                <w:rFonts w:ascii="Times New Roman" w:hAnsi="Times New Roman"/>
                <w:b/>
                <w:bCs/>
                <w:color w:val="000000"/>
                <w:sz w:val="18"/>
                <w:szCs w:val="18"/>
                <w:lang w:val="es-MX" w:eastAsia="es-MX"/>
              </w:rPr>
              <w:t>SUB TOTAL</w:t>
            </w:r>
            <w:r>
              <w:rPr>
                <w:rFonts w:ascii="Times New Roman" w:hAnsi="Times New Roman"/>
                <w:b/>
                <w:bCs/>
                <w:color w:val="000000"/>
                <w:sz w:val="18"/>
                <w:szCs w:val="18"/>
                <w:lang w:val="es-MX" w:eastAsia="es-MX"/>
              </w:rPr>
              <w:t xml:space="preserve"> GESTIÓN</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42.105</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36.380</w:t>
            </w:r>
          </w:p>
        </w:tc>
        <w:tc>
          <w:tcPr>
            <w:tcW w:w="1134" w:type="dxa"/>
            <w:tcBorders>
              <w:top w:val="single" w:sz="4" w:space="0" w:color="auto"/>
              <w:left w:val="nil"/>
              <w:bottom w:val="double" w:sz="6" w:space="0" w:color="auto"/>
              <w:right w:val="single" w:sz="8"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37.076</w:t>
            </w:r>
          </w:p>
        </w:tc>
        <w:tc>
          <w:tcPr>
            <w:tcW w:w="1134" w:type="dxa"/>
            <w:tcBorders>
              <w:top w:val="single" w:sz="4" w:space="0" w:color="auto"/>
              <w:left w:val="nil"/>
              <w:bottom w:val="double" w:sz="6" w:space="0" w:color="auto"/>
              <w:right w:val="double" w:sz="6" w:space="0" w:color="auto"/>
            </w:tcBorders>
            <w:shd w:val="clear" w:color="auto" w:fill="E6E6E6"/>
            <w:noWrap/>
            <w:vAlign w:val="center"/>
          </w:tcPr>
          <w:p w:rsidR="008D7C9D" w:rsidRPr="008D7C9D" w:rsidRDefault="008D7C9D" w:rsidP="008D7C9D">
            <w:pPr>
              <w:jc w:val="right"/>
              <w:rPr>
                <w:rFonts w:ascii="Times New Roman" w:hAnsi="Times New Roman"/>
                <w:b/>
                <w:color w:val="000000"/>
                <w:sz w:val="18"/>
                <w:szCs w:val="18"/>
              </w:rPr>
            </w:pPr>
            <w:r w:rsidRPr="008D7C9D">
              <w:rPr>
                <w:rFonts w:ascii="Times New Roman" w:hAnsi="Times New Roman"/>
                <w:b/>
                <w:color w:val="000000"/>
                <w:sz w:val="18"/>
                <w:szCs w:val="18"/>
              </w:rPr>
              <w:t>115.560</w:t>
            </w:r>
          </w:p>
        </w:tc>
      </w:tr>
      <w:tr w:rsidR="008D7C9D" w:rsidRPr="00135003">
        <w:trPr>
          <w:cantSplit/>
          <w:trHeight w:val="330"/>
        </w:trPr>
        <w:tc>
          <w:tcPr>
            <w:tcW w:w="1675" w:type="dxa"/>
            <w:tcBorders>
              <w:top w:val="double" w:sz="6" w:space="0" w:color="auto"/>
              <w:left w:val="double" w:sz="6" w:space="0" w:color="auto"/>
              <w:bottom w:val="double" w:sz="6" w:space="0" w:color="auto"/>
              <w:right w:val="nil"/>
            </w:tcBorders>
            <w:shd w:val="clear" w:color="auto" w:fill="B3B3B3"/>
            <w:noWrap/>
            <w:vAlign w:val="bottom"/>
          </w:tcPr>
          <w:p w:rsidR="008D7C9D" w:rsidRPr="00135003" w:rsidRDefault="008D7C9D" w:rsidP="003B36B5">
            <w:pPr>
              <w:rPr>
                <w:rFonts w:ascii="Times New Roman" w:hAnsi="Times New Roman"/>
                <w:color w:val="000000"/>
                <w:sz w:val="18"/>
                <w:szCs w:val="18"/>
                <w:lang w:val="es-MX" w:eastAsia="es-MX"/>
              </w:rPr>
            </w:pPr>
            <w:r w:rsidRPr="00135003">
              <w:rPr>
                <w:rFonts w:ascii="Times New Roman" w:hAnsi="Times New Roman"/>
                <w:color w:val="000000"/>
                <w:sz w:val="18"/>
                <w:szCs w:val="18"/>
                <w:lang w:val="es-MX" w:eastAsia="es-MX"/>
              </w:rPr>
              <w:t> </w:t>
            </w:r>
          </w:p>
        </w:tc>
        <w:tc>
          <w:tcPr>
            <w:tcW w:w="1075" w:type="dxa"/>
            <w:tcBorders>
              <w:top w:val="double" w:sz="6" w:space="0" w:color="auto"/>
              <w:left w:val="nil"/>
              <w:bottom w:val="double" w:sz="6" w:space="0" w:color="auto"/>
              <w:right w:val="nil"/>
            </w:tcBorders>
            <w:shd w:val="clear" w:color="auto" w:fill="B3B3B3"/>
            <w:vAlign w:val="bottom"/>
          </w:tcPr>
          <w:p w:rsidR="008D7C9D" w:rsidRPr="00135003" w:rsidRDefault="008D7C9D" w:rsidP="003B36B5">
            <w:pP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 </w:t>
            </w:r>
          </w:p>
        </w:tc>
        <w:tc>
          <w:tcPr>
            <w:tcW w:w="880" w:type="dxa"/>
            <w:tcBorders>
              <w:top w:val="nil"/>
              <w:left w:val="nil"/>
              <w:bottom w:val="double" w:sz="6" w:space="0" w:color="auto"/>
              <w:right w:val="nil"/>
            </w:tcBorders>
            <w:shd w:val="clear" w:color="auto" w:fill="B3B3B3"/>
            <w:vAlign w:val="bottom"/>
          </w:tcPr>
          <w:p w:rsidR="008D7C9D" w:rsidRPr="00135003" w:rsidRDefault="008D7C9D" w:rsidP="003B36B5">
            <w:pP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 </w:t>
            </w:r>
          </w:p>
        </w:tc>
        <w:tc>
          <w:tcPr>
            <w:tcW w:w="990" w:type="dxa"/>
            <w:tcBorders>
              <w:top w:val="nil"/>
              <w:left w:val="nil"/>
              <w:bottom w:val="double" w:sz="6" w:space="0" w:color="auto"/>
              <w:right w:val="nil"/>
            </w:tcBorders>
            <w:shd w:val="clear" w:color="auto" w:fill="B3B3B3"/>
            <w:vAlign w:val="bottom"/>
          </w:tcPr>
          <w:p w:rsidR="008D7C9D" w:rsidRPr="00135003" w:rsidRDefault="008D7C9D" w:rsidP="003B36B5">
            <w:pP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 </w:t>
            </w:r>
          </w:p>
        </w:tc>
        <w:tc>
          <w:tcPr>
            <w:tcW w:w="3712" w:type="dxa"/>
            <w:gridSpan w:val="2"/>
            <w:tcBorders>
              <w:top w:val="double" w:sz="6" w:space="0" w:color="auto"/>
              <w:left w:val="nil"/>
              <w:bottom w:val="double" w:sz="6" w:space="0" w:color="auto"/>
              <w:right w:val="single" w:sz="8" w:space="0" w:color="000000"/>
            </w:tcBorders>
            <w:shd w:val="clear" w:color="auto" w:fill="B3B3B3"/>
            <w:noWrap/>
            <w:vAlign w:val="bottom"/>
          </w:tcPr>
          <w:p w:rsidR="008D7C9D" w:rsidRPr="00135003" w:rsidRDefault="008D7C9D" w:rsidP="003B36B5">
            <w:pPr>
              <w:jc w:val="center"/>
              <w:rPr>
                <w:rFonts w:ascii="Times New Roman" w:hAnsi="Times New Roman"/>
                <w:b/>
                <w:bCs/>
                <w:color w:val="000000"/>
                <w:sz w:val="18"/>
                <w:szCs w:val="18"/>
                <w:lang w:val="es-MX" w:eastAsia="es-MX"/>
              </w:rPr>
            </w:pPr>
            <w:r w:rsidRPr="00135003">
              <w:rPr>
                <w:rFonts w:ascii="Times New Roman" w:hAnsi="Times New Roman"/>
                <w:b/>
                <w:bCs/>
                <w:color w:val="000000"/>
                <w:sz w:val="18"/>
                <w:szCs w:val="18"/>
                <w:lang w:val="es-MX" w:eastAsia="es-MX"/>
              </w:rPr>
              <w:t>TOTAL DEL PROYECTO</w:t>
            </w:r>
          </w:p>
        </w:tc>
        <w:tc>
          <w:tcPr>
            <w:tcW w:w="1134" w:type="dxa"/>
            <w:tcBorders>
              <w:top w:val="nil"/>
              <w:left w:val="nil"/>
              <w:bottom w:val="double" w:sz="6" w:space="0" w:color="auto"/>
              <w:right w:val="single" w:sz="8" w:space="0" w:color="auto"/>
            </w:tcBorders>
            <w:shd w:val="clear" w:color="auto" w:fill="B3B3B3"/>
            <w:noWrap/>
            <w:vAlign w:val="center"/>
          </w:tcPr>
          <w:p w:rsidR="008D7C9D" w:rsidRPr="00135003" w:rsidRDefault="008D7C9D" w:rsidP="008D7C9D">
            <w:pPr>
              <w:jc w:val="right"/>
              <w:rPr>
                <w:rFonts w:ascii="Times New Roman" w:hAnsi="Times New Roman"/>
                <w:b/>
                <w:bCs/>
                <w:color w:val="000000"/>
                <w:sz w:val="18"/>
                <w:szCs w:val="18"/>
              </w:rPr>
            </w:pPr>
            <w:r w:rsidRPr="00135003">
              <w:rPr>
                <w:rFonts w:ascii="Times New Roman" w:hAnsi="Times New Roman"/>
                <w:b/>
                <w:bCs/>
                <w:color w:val="000000"/>
                <w:sz w:val="18"/>
                <w:szCs w:val="18"/>
              </w:rPr>
              <w:t>234.705</w:t>
            </w:r>
          </w:p>
        </w:tc>
        <w:tc>
          <w:tcPr>
            <w:tcW w:w="1134" w:type="dxa"/>
            <w:tcBorders>
              <w:top w:val="nil"/>
              <w:left w:val="nil"/>
              <w:bottom w:val="double" w:sz="6" w:space="0" w:color="auto"/>
              <w:right w:val="single" w:sz="8" w:space="0" w:color="auto"/>
            </w:tcBorders>
            <w:shd w:val="clear" w:color="auto" w:fill="B3B3B3"/>
            <w:noWrap/>
            <w:vAlign w:val="center"/>
          </w:tcPr>
          <w:p w:rsidR="008D7C9D" w:rsidRPr="00135003" w:rsidRDefault="008D7C9D" w:rsidP="008D7C9D">
            <w:pPr>
              <w:jc w:val="right"/>
              <w:rPr>
                <w:rFonts w:ascii="Times New Roman" w:hAnsi="Times New Roman"/>
                <w:b/>
                <w:bCs/>
                <w:color w:val="000000"/>
                <w:sz w:val="18"/>
                <w:szCs w:val="18"/>
              </w:rPr>
            </w:pPr>
            <w:r w:rsidRPr="00135003">
              <w:rPr>
                <w:rFonts w:ascii="Times New Roman" w:hAnsi="Times New Roman"/>
                <w:b/>
                <w:bCs/>
                <w:color w:val="000000"/>
                <w:sz w:val="18"/>
                <w:szCs w:val="18"/>
              </w:rPr>
              <w:t>366.475</w:t>
            </w:r>
          </w:p>
        </w:tc>
        <w:tc>
          <w:tcPr>
            <w:tcW w:w="1134" w:type="dxa"/>
            <w:tcBorders>
              <w:top w:val="nil"/>
              <w:left w:val="nil"/>
              <w:bottom w:val="double" w:sz="6" w:space="0" w:color="auto"/>
              <w:right w:val="single" w:sz="8" w:space="0" w:color="auto"/>
            </w:tcBorders>
            <w:shd w:val="clear" w:color="auto" w:fill="B3B3B3"/>
            <w:noWrap/>
            <w:vAlign w:val="center"/>
          </w:tcPr>
          <w:p w:rsidR="008D7C9D" w:rsidRPr="00135003" w:rsidRDefault="008D7C9D" w:rsidP="008D7C9D">
            <w:pPr>
              <w:jc w:val="right"/>
              <w:rPr>
                <w:rFonts w:ascii="Times New Roman" w:hAnsi="Times New Roman"/>
                <w:b/>
                <w:bCs/>
                <w:color w:val="000000"/>
                <w:sz w:val="18"/>
                <w:szCs w:val="18"/>
              </w:rPr>
            </w:pPr>
            <w:r w:rsidRPr="00135003">
              <w:rPr>
                <w:rFonts w:ascii="Times New Roman" w:hAnsi="Times New Roman"/>
                <w:b/>
                <w:bCs/>
                <w:color w:val="000000"/>
                <w:sz w:val="18"/>
                <w:szCs w:val="18"/>
              </w:rPr>
              <w:t>254.821</w:t>
            </w:r>
          </w:p>
        </w:tc>
        <w:tc>
          <w:tcPr>
            <w:tcW w:w="1134" w:type="dxa"/>
            <w:tcBorders>
              <w:top w:val="nil"/>
              <w:left w:val="nil"/>
              <w:bottom w:val="double" w:sz="6" w:space="0" w:color="auto"/>
              <w:right w:val="double" w:sz="6" w:space="0" w:color="auto"/>
            </w:tcBorders>
            <w:shd w:val="clear" w:color="auto" w:fill="B3B3B3"/>
            <w:noWrap/>
            <w:vAlign w:val="center"/>
          </w:tcPr>
          <w:p w:rsidR="008D7C9D" w:rsidRPr="00135003" w:rsidRDefault="008D7C9D" w:rsidP="008D7C9D">
            <w:pPr>
              <w:jc w:val="right"/>
              <w:rPr>
                <w:rFonts w:ascii="Times New Roman" w:hAnsi="Times New Roman"/>
                <w:b/>
                <w:bCs/>
                <w:color w:val="000000"/>
                <w:sz w:val="18"/>
                <w:szCs w:val="18"/>
              </w:rPr>
            </w:pPr>
            <w:r w:rsidRPr="00135003">
              <w:rPr>
                <w:rFonts w:ascii="Times New Roman" w:hAnsi="Times New Roman"/>
                <w:b/>
                <w:bCs/>
                <w:color w:val="000000"/>
                <w:sz w:val="18"/>
                <w:szCs w:val="18"/>
              </w:rPr>
              <w:t>856.000</w:t>
            </w:r>
          </w:p>
        </w:tc>
      </w:tr>
    </w:tbl>
    <w:p w:rsidR="00B46426" w:rsidRDefault="00B46426" w:rsidP="00B46426">
      <w:pPr>
        <w:rPr>
          <w:rFonts w:ascii="Times New Roman" w:hAnsi="Times New Roman"/>
          <w:lang w:val="es-PA"/>
        </w:rPr>
      </w:pPr>
    </w:p>
    <w:p w:rsidR="00C95FE8" w:rsidRDefault="00C95FE8" w:rsidP="00B46426">
      <w:pPr>
        <w:rPr>
          <w:rFonts w:ascii="Times New Roman" w:hAnsi="Times New Roman"/>
          <w:lang w:val="es-PA"/>
        </w:rPr>
      </w:pPr>
    </w:p>
    <w:p w:rsidR="00C95FE8" w:rsidRDefault="00C95FE8" w:rsidP="00B46426">
      <w:pPr>
        <w:rPr>
          <w:rFonts w:ascii="Times New Roman" w:hAnsi="Times New Roman"/>
          <w:lang w:val="es-PA"/>
        </w:rPr>
      </w:pPr>
    </w:p>
    <w:p w:rsidR="00C95FE8" w:rsidRDefault="00C95FE8" w:rsidP="00B46426">
      <w:pPr>
        <w:rPr>
          <w:rFonts w:ascii="Times New Roman" w:hAnsi="Times New Roman"/>
          <w:lang w:val="es-PA"/>
        </w:rPr>
      </w:pPr>
    </w:p>
    <w:p w:rsidR="00C95FE8" w:rsidRPr="002A4B74" w:rsidRDefault="00C95FE8" w:rsidP="00B46426">
      <w:pPr>
        <w:rPr>
          <w:rFonts w:ascii="Times New Roman" w:hAnsi="Times New Roman"/>
          <w:lang w:val="es-PA"/>
        </w:rPr>
      </w:pPr>
    </w:p>
    <w:tbl>
      <w:tblPr>
        <w:tblW w:w="12420" w:type="dxa"/>
        <w:tblInd w:w="-72" w:type="dxa"/>
        <w:tblLayout w:type="fixed"/>
        <w:tblLook w:val="0000"/>
      </w:tblPr>
      <w:tblGrid>
        <w:gridCol w:w="1440"/>
        <w:gridCol w:w="900"/>
        <w:gridCol w:w="15"/>
        <w:gridCol w:w="885"/>
        <w:gridCol w:w="30"/>
        <w:gridCol w:w="240"/>
        <w:gridCol w:w="810"/>
        <w:gridCol w:w="1620"/>
        <w:gridCol w:w="1080"/>
        <w:gridCol w:w="1050"/>
        <w:gridCol w:w="30"/>
        <w:gridCol w:w="1050"/>
        <w:gridCol w:w="30"/>
        <w:gridCol w:w="1050"/>
        <w:gridCol w:w="30"/>
        <w:gridCol w:w="1050"/>
        <w:gridCol w:w="30"/>
        <w:gridCol w:w="1080"/>
      </w:tblGrid>
      <w:tr w:rsidR="00B46426" w:rsidRPr="002A4B74">
        <w:trPr>
          <w:cantSplit/>
        </w:trPr>
        <w:tc>
          <w:tcPr>
            <w:tcW w:w="1440" w:type="dxa"/>
            <w:noWrap/>
            <w:vAlign w:val="bottom"/>
          </w:tcPr>
          <w:p w:rsidR="00B46426" w:rsidRPr="002A4B74" w:rsidRDefault="00B46426" w:rsidP="003B36B5">
            <w:pPr>
              <w:rPr>
                <w:rFonts w:ascii="Times New Roman" w:eastAsia="SimSun" w:hAnsi="Times New Roman"/>
                <w:b/>
                <w:bCs/>
                <w:sz w:val="18"/>
                <w:szCs w:val="18"/>
              </w:rPr>
            </w:pPr>
            <w:r w:rsidRPr="002A4B74">
              <w:rPr>
                <w:rFonts w:ascii="Times New Roman" w:eastAsia="SimSun" w:hAnsi="Times New Roman"/>
                <w:b/>
                <w:sz w:val="18"/>
                <w:szCs w:val="18"/>
              </w:rPr>
              <w:t>Resumen de los fondos:</w:t>
            </w:r>
            <w:r w:rsidRPr="002A4B74">
              <w:rPr>
                <w:rStyle w:val="Refdenotaalpie"/>
                <w:rFonts w:ascii="Times New Roman" w:eastAsia="SimSun" w:hAnsi="Times New Roman"/>
                <w:b/>
                <w:bCs/>
                <w:szCs w:val="18"/>
              </w:rPr>
              <w:t xml:space="preserve"> </w:t>
            </w:r>
            <w:r w:rsidRPr="002A4B74">
              <w:rPr>
                <w:rStyle w:val="Refdenotaalpie"/>
                <w:rFonts w:ascii="Times New Roman" w:eastAsia="SimSun" w:hAnsi="Times New Roman"/>
                <w:b/>
                <w:bCs/>
                <w:szCs w:val="18"/>
              </w:rPr>
              <w:footnoteReference w:id="1"/>
            </w:r>
          </w:p>
        </w:tc>
        <w:tc>
          <w:tcPr>
            <w:tcW w:w="900" w:type="dxa"/>
          </w:tcPr>
          <w:p w:rsidR="00B46426" w:rsidRPr="002A4B74" w:rsidRDefault="00B46426" w:rsidP="003B36B5">
            <w:pPr>
              <w:rPr>
                <w:rFonts w:ascii="Times New Roman" w:eastAsia="SimSun" w:hAnsi="Times New Roman"/>
                <w:b/>
                <w:bCs/>
                <w:sz w:val="18"/>
                <w:szCs w:val="18"/>
              </w:rPr>
            </w:pPr>
          </w:p>
        </w:tc>
        <w:tc>
          <w:tcPr>
            <w:tcW w:w="900" w:type="dxa"/>
            <w:gridSpan w:val="2"/>
            <w:vAlign w:val="bottom"/>
          </w:tcPr>
          <w:p w:rsidR="00B46426" w:rsidRPr="002A4B74" w:rsidRDefault="00B46426" w:rsidP="003B36B5">
            <w:pPr>
              <w:rPr>
                <w:rFonts w:ascii="Times New Roman" w:eastAsia="SimSun" w:hAnsi="Times New Roman"/>
                <w:b/>
                <w:bCs/>
                <w:sz w:val="18"/>
                <w:szCs w:val="18"/>
              </w:rPr>
            </w:pPr>
          </w:p>
        </w:tc>
        <w:tc>
          <w:tcPr>
            <w:tcW w:w="1080" w:type="dxa"/>
            <w:gridSpan w:val="3"/>
            <w:vAlign w:val="bottom"/>
          </w:tcPr>
          <w:p w:rsidR="00B46426" w:rsidRPr="002A4B74" w:rsidRDefault="00B46426" w:rsidP="003B36B5">
            <w:pPr>
              <w:rPr>
                <w:rFonts w:ascii="Times New Roman" w:eastAsia="SimSun" w:hAnsi="Times New Roman"/>
                <w:b/>
                <w:bCs/>
                <w:sz w:val="18"/>
                <w:szCs w:val="18"/>
              </w:rPr>
            </w:pPr>
          </w:p>
        </w:tc>
        <w:tc>
          <w:tcPr>
            <w:tcW w:w="1620" w:type="dxa"/>
            <w:vAlign w:val="bottom"/>
          </w:tcPr>
          <w:p w:rsidR="00B46426" w:rsidRPr="002A4B74" w:rsidRDefault="00B46426" w:rsidP="003B36B5">
            <w:pPr>
              <w:rPr>
                <w:rFonts w:ascii="Times New Roman" w:eastAsia="SimSun" w:hAnsi="Times New Roman"/>
                <w:b/>
                <w:bCs/>
                <w:sz w:val="18"/>
                <w:szCs w:val="18"/>
              </w:rPr>
            </w:pPr>
          </w:p>
        </w:tc>
        <w:tc>
          <w:tcPr>
            <w:tcW w:w="1080" w:type="dxa"/>
          </w:tcPr>
          <w:p w:rsidR="00B46426" w:rsidRPr="002A4B74" w:rsidRDefault="00B46426" w:rsidP="003B36B5">
            <w:pPr>
              <w:rPr>
                <w:rFonts w:ascii="Times New Roman" w:eastAsia="SimSun" w:hAnsi="Times New Roman"/>
                <w:b/>
                <w:bCs/>
                <w:sz w:val="18"/>
                <w:szCs w:val="18"/>
              </w:rPr>
            </w:pPr>
          </w:p>
        </w:tc>
        <w:tc>
          <w:tcPr>
            <w:tcW w:w="1080" w:type="dxa"/>
            <w:gridSpan w:val="2"/>
            <w:vAlign w:val="bottom"/>
          </w:tcPr>
          <w:p w:rsidR="00B46426" w:rsidRPr="002A4B74" w:rsidRDefault="00B46426" w:rsidP="003B36B5">
            <w:pPr>
              <w:rPr>
                <w:rFonts w:ascii="Times New Roman" w:eastAsia="SimSun" w:hAnsi="Times New Roman"/>
                <w:b/>
                <w:bCs/>
                <w:sz w:val="18"/>
                <w:szCs w:val="18"/>
              </w:rPr>
            </w:pPr>
          </w:p>
        </w:tc>
        <w:tc>
          <w:tcPr>
            <w:tcW w:w="1080" w:type="dxa"/>
            <w:gridSpan w:val="2"/>
            <w:vAlign w:val="bottom"/>
          </w:tcPr>
          <w:p w:rsidR="00B46426" w:rsidRPr="002A4B74" w:rsidRDefault="00B46426" w:rsidP="003B36B5">
            <w:pPr>
              <w:rPr>
                <w:rFonts w:ascii="Times New Roman" w:eastAsia="SimSun" w:hAnsi="Times New Roman"/>
                <w:b/>
                <w:bCs/>
                <w:sz w:val="18"/>
                <w:szCs w:val="18"/>
              </w:rPr>
            </w:pPr>
          </w:p>
        </w:tc>
        <w:tc>
          <w:tcPr>
            <w:tcW w:w="1080" w:type="dxa"/>
            <w:gridSpan w:val="2"/>
            <w:vAlign w:val="bottom"/>
          </w:tcPr>
          <w:p w:rsidR="00B46426" w:rsidRPr="002A4B74" w:rsidRDefault="00B46426" w:rsidP="003B36B5">
            <w:pPr>
              <w:rPr>
                <w:rFonts w:ascii="Times New Roman" w:eastAsia="SimSun" w:hAnsi="Times New Roman"/>
                <w:b/>
                <w:bCs/>
                <w:sz w:val="18"/>
                <w:szCs w:val="18"/>
              </w:rPr>
            </w:pPr>
          </w:p>
        </w:tc>
        <w:tc>
          <w:tcPr>
            <w:tcW w:w="1080" w:type="dxa"/>
            <w:gridSpan w:val="2"/>
            <w:vAlign w:val="bottom"/>
          </w:tcPr>
          <w:p w:rsidR="00B46426" w:rsidRPr="002A4B74" w:rsidRDefault="00B46426" w:rsidP="003B36B5">
            <w:pPr>
              <w:rPr>
                <w:rFonts w:ascii="Times New Roman" w:eastAsia="SimSun" w:hAnsi="Times New Roman"/>
                <w:b/>
                <w:bCs/>
                <w:sz w:val="18"/>
                <w:szCs w:val="18"/>
              </w:rPr>
            </w:pPr>
          </w:p>
        </w:tc>
        <w:tc>
          <w:tcPr>
            <w:tcW w:w="1080" w:type="dxa"/>
            <w:vAlign w:val="bottom"/>
          </w:tcPr>
          <w:p w:rsidR="00B46426" w:rsidRPr="002A4B74" w:rsidRDefault="00B46426" w:rsidP="003B36B5">
            <w:pPr>
              <w:rPr>
                <w:rFonts w:ascii="Times New Roman" w:eastAsia="SimSun" w:hAnsi="Times New Roman"/>
                <w:b/>
                <w:bCs/>
                <w:sz w:val="18"/>
                <w:szCs w:val="18"/>
              </w:rPr>
            </w:pPr>
          </w:p>
        </w:tc>
      </w:tr>
      <w:tr w:rsidR="00B46426" w:rsidRPr="002A4B74">
        <w:trPr>
          <w:gridAfter w:val="2"/>
          <w:wAfter w:w="1110" w:type="dxa"/>
          <w:cantSplit/>
        </w:trPr>
        <w:tc>
          <w:tcPr>
            <w:tcW w:w="1440" w:type="dxa"/>
            <w:noWrap/>
            <w:vAlign w:val="bottom"/>
          </w:tcPr>
          <w:p w:rsidR="00B46426" w:rsidRPr="002A4B74" w:rsidRDefault="00B46426" w:rsidP="003B36B5">
            <w:pPr>
              <w:rPr>
                <w:rFonts w:ascii="Times New Roman" w:eastAsia="SimSun" w:hAnsi="Times New Roman"/>
                <w:sz w:val="18"/>
                <w:szCs w:val="18"/>
              </w:rPr>
            </w:pPr>
          </w:p>
        </w:tc>
        <w:tc>
          <w:tcPr>
            <w:tcW w:w="915" w:type="dxa"/>
            <w:gridSpan w:val="2"/>
          </w:tcPr>
          <w:p w:rsidR="00B46426" w:rsidRPr="002A4B74" w:rsidRDefault="00B46426" w:rsidP="003B36B5">
            <w:pPr>
              <w:rPr>
                <w:rFonts w:ascii="Times New Roman" w:eastAsia="SimSun" w:hAnsi="Times New Roman"/>
                <w:sz w:val="18"/>
                <w:szCs w:val="18"/>
              </w:rPr>
            </w:pPr>
          </w:p>
        </w:tc>
        <w:tc>
          <w:tcPr>
            <w:tcW w:w="915" w:type="dxa"/>
            <w:gridSpan w:val="2"/>
            <w:noWrap/>
            <w:vAlign w:val="bottom"/>
          </w:tcPr>
          <w:p w:rsidR="00B46426" w:rsidRPr="002A4B74" w:rsidRDefault="00B46426" w:rsidP="003B36B5">
            <w:pPr>
              <w:rPr>
                <w:rFonts w:ascii="Times New Roman" w:eastAsia="SimSun" w:hAnsi="Times New Roman"/>
                <w:sz w:val="18"/>
                <w:szCs w:val="18"/>
              </w:rPr>
            </w:pPr>
          </w:p>
        </w:tc>
        <w:tc>
          <w:tcPr>
            <w:tcW w:w="240" w:type="dxa"/>
            <w:tcBorders>
              <w:right w:val="single" w:sz="4" w:space="0" w:color="auto"/>
            </w:tcBorders>
            <w:noWrap/>
            <w:vAlign w:val="bottom"/>
          </w:tcPr>
          <w:p w:rsidR="00B46426" w:rsidRPr="002A4B74" w:rsidRDefault="00B46426" w:rsidP="003B36B5">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D9D9D9"/>
            <w:noWrap/>
            <w:vAlign w:val="bottom"/>
          </w:tcPr>
          <w:p w:rsidR="00B46426" w:rsidRPr="002A4B74" w:rsidRDefault="00B46426" w:rsidP="003B36B5">
            <w:pPr>
              <w:jc w:val="center"/>
              <w:rPr>
                <w:rFonts w:ascii="Times New Roman" w:eastAsia="SimSun" w:hAnsi="Times New Roman"/>
                <w:sz w:val="18"/>
                <w:szCs w:val="18"/>
              </w:rPr>
            </w:pPr>
          </w:p>
        </w:tc>
        <w:tc>
          <w:tcPr>
            <w:tcW w:w="105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Amount</w:t>
            </w:r>
          </w:p>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Year 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Amount</w:t>
            </w:r>
          </w:p>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Year 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Amount</w:t>
            </w:r>
          </w:p>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Year 3</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B46426" w:rsidRPr="002A4B74" w:rsidRDefault="00B46426" w:rsidP="003B36B5">
            <w:pPr>
              <w:jc w:val="center"/>
              <w:rPr>
                <w:rFonts w:ascii="Times New Roman" w:eastAsia="SimSun" w:hAnsi="Times New Roman"/>
                <w:b/>
                <w:sz w:val="18"/>
                <w:szCs w:val="18"/>
              </w:rPr>
            </w:pPr>
            <w:r w:rsidRPr="002A4B74">
              <w:rPr>
                <w:rFonts w:ascii="Times New Roman" w:eastAsia="SimSun" w:hAnsi="Times New Roman"/>
                <w:b/>
                <w:sz w:val="18"/>
                <w:szCs w:val="18"/>
              </w:rPr>
              <w:t>Total</w:t>
            </w:r>
          </w:p>
        </w:tc>
      </w:tr>
      <w:tr w:rsidR="007C2DC2" w:rsidRPr="002A4B74">
        <w:trPr>
          <w:gridAfter w:val="2"/>
          <w:wAfter w:w="1110" w:type="dxa"/>
          <w:cantSplit/>
        </w:trPr>
        <w:tc>
          <w:tcPr>
            <w:tcW w:w="1440" w:type="dxa"/>
            <w:noWrap/>
            <w:vAlign w:val="bottom"/>
          </w:tcPr>
          <w:p w:rsidR="007C2DC2" w:rsidRPr="002A4B74" w:rsidRDefault="007C2DC2" w:rsidP="003B36B5">
            <w:pPr>
              <w:rPr>
                <w:rFonts w:ascii="Times New Roman" w:eastAsia="SimSun" w:hAnsi="Times New Roman"/>
                <w:sz w:val="18"/>
                <w:szCs w:val="18"/>
              </w:rPr>
            </w:pPr>
          </w:p>
        </w:tc>
        <w:tc>
          <w:tcPr>
            <w:tcW w:w="915" w:type="dxa"/>
            <w:gridSpan w:val="2"/>
          </w:tcPr>
          <w:p w:rsidR="007C2DC2" w:rsidRPr="002A4B74" w:rsidRDefault="007C2DC2" w:rsidP="003B36B5">
            <w:pPr>
              <w:rPr>
                <w:rFonts w:ascii="Times New Roman" w:eastAsia="SimSun" w:hAnsi="Times New Roman"/>
                <w:sz w:val="18"/>
                <w:szCs w:val="18"/>
              </w:rPr>
            </w:pPr>
          </w:p>
        </w:tc>
        <w:tc>
          <w:tcPr>
            <w:tcW w:w="915" w:type="dxa"/>
            <w:gridSpan w:val="2"/>
            <w:noWrap/>
            <w:vAlign w:val="bottom"/>
          </w:tcPr>
          <w:p w:rsidR="007C2DC2" w:rsidRPr="002A4B74" w:rsidRDefault="007C2DC2" w:rsidP="003B36B5">
            <w:pPr>
              <w:rPr>
                <w:rFonts w:ascii="Times New Roman" w:eastAsia="SimSun" w:hAnsi="Times New Roman"/>
                <w:sz w:val="18"/>
                <w:szCs w:val="18"/>
              </w:rPr>
            </w:pPr>
          </w:p>
        </w:tc>
        <w:tc>
          <w:tcPr>
            <w:tcW w:w="240" w:type="dxa"/>
            <w:tcBorders>
              <w:right w:val="single" w:sz="4" w:space="0" w:color="auto"/>
            </w:tcBorders>
            <w:noWrap/>
            <w:vAlign w:val="bottom"/>
          </w:tcPr>
          <w:p w:rsidR="007C2DC2" w:rsidRPr="002A4B74" w:rsidRDefault="007C2DC2" w:rsidP="003B36B5">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noWrap/>
            <w:vAlign w:val="bottom"/>
          </w:tcPr>
          <w:p w:rsidR="007C2DC2" w:rsidRPr="002A4B74" w:rsidRDefault="007C2DC2" w:rsidP="00A5397D">
            <w:pPr>
              <w:jc w:val="left"/>
              <w:rPr>
                <w:rFonts w:ascii="Times New Roman" w:eastAsia="SimSun" w:hAnsi="Times New Roman"/>
                <w:b/>
                <w:sz w:val="18"/>
                <w:szCs w:val="18"/>
              </w:rPr>
            </w:pPr>
            <w:r>
              <w:rPr>
                <w:rFonts w:ascii="Times New Roman" w:eastAsia="SimSun" w:hAnsi="Times New Roman"/>
                <w:b/>
                <w:sz w:val="18"/>
                <w:szCs w:val="18"/>
              </w:rPr>
              <w:t>Donante</w:t>
            </w:r>
            <w:r w:rsidRPr="002A4B74">
              <w:rPr>
                <w:rFonts w:ascii="Times New Roman" w:eastAsia="SimSun" w:hAnsi="Times New Roman"/>
                <w:b/>
                <w:sz w:val="18"/>
                <w:szCs w:val="18"/>
              </w:rPr>
              <w:t xml:space="preserve"> 1 (</w:t>
            </w:r>
            <w:r>
              <w:rPr>
                <w:rFonts w:ascii="Times New Roman" w:eastAsia="SimSun" w:hAnsi="Times New Roman"/>
                <w:b/>
                <w:sz w:val="18"/>
                <w:szCs w:val="18"/>
              </w:rPr>
              <w:t>Unión Europea</w:t>
            </w:r>
            <w:r w:rsidRPr="002A4B74">
              <w:rPr>
                <w:rFonts w:ascii="Times New Roman" w:eastAsia="SimSun" w:hAnsi="Times New Roman"/>
                <w:b/>
                <w:sz w:val="18"/>
                <w:szCs w:val="18"/>
              </w:rPr>
              <w:t>)</w:t>
            </w:r>
          </w:p>
        </w:tc>
        <w:tc>
          <w:tcPr>
            <w:tcW w:w="1050" w:type="dxa"/>
            <w:tcBorders>
              <w:top w:val="single" w:sz="4" w:space="0" w:color="auto"/>
              <w:left w:val="single" w:sz="4" w:space="0" w:color="auto"/>
              <w:bottom w:val="single" w:sz="4" w:space="0" w:color="auto"/>
              <w:right w:val="single" w:sz="4" w:space="0" w:color="auto"/>
            </w:tcBorders>
            <w:noWrap/>
            <w:vAlign w:val="center"/>
          </w:tcPr>
          <w:p w:rsidR="007C2DC2" w:rsidRPr="007613FE" w:rsidRDefault="007C2DC2" w:rsidP="00383D68">
            <w:pPr>
              <w:jc w:val="right"/>
              <w:rPr>
                <w:rFonts w:ascii="Times New Roman" w:hAnsi="Times New Roman"/>
                <w:bCs/>
                <w:color w:val="000000"/>
                <w:sz w:val="18"/>
                <w:szCs w:val="18"/>
              </w:rPr>
            </w:pPr>
            <w:r w:rsidRPr="007613FE">
              <w:rPr>
                <w:rFonts w:ascii="Times New Roman" w:hAnsi="Times New Roman"/>
                <w:bCs/>
                <w:color w:val="000000"/>
                <w:sz w:val="18"/>
                <w:szCs w:val="18"/>
              </w:rPr>
              <w:t>234.705</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7C2DC2" w:rsidRPr="007613FE" w:rsidRDefault="007C2DC2" w:rsidP="00383D68">
            <w:pPr>
              <w:jc w:val="right"/>
              <w:rPr>
                <w:rFonts w:ascii="Times New Roman" w:hAnsi="Times New Roman"/>
                <w:bCs/>
                <w:color w:val="000000"/>
                <w:sz w:val="18"/>
                <w:szCs w:val="18"/>
              </w:rPr>
            </w:pPr>
            <w:r w:rsidRPr="007613FE">
              <w:rPr>
                <w:rFonts w:ascii="Times New Roman" w:hAnsi="Times New Roman"/>
                <w:bCs/>
                <w:color w:val="000000"/>
                <w:sz w:val="18"/>
                <w:szCs w:val="18"/>
              </w:rPr>
              <w:t>366.475</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7C2DC2" w:rsidRPr="007613FE" w:rsidRDefault="007C2DC2" w:rsidP="00383D68">
            <w:pPr>
              <w:jc w:val="right"/>
              <w:rPr>
                <w:rFonts w:ascii="Times New Roman" w:hAnsi="Times New Roman"/>
                <w:bCs/>
                <w:color w:val="000000"/>
                <w:sz w:val="18"/>
                <w:szCs w:val="18"/>
              </w:rPr>
            </w:pPr>
            <w:r w:rsidRPr="007613FE">
              <w:rPr>
                <w:rFonts w:ascii="Times New Roman" w:hAnsi="Times New Roman"/>
                <w:bCs/>
                <w:color w:val="000000"/>
                <w:sz w:val="18"/>
                <w:szCs w:val="18"/>
              </w:rPr>
              <w:t>254.821</w:t>
            </w:r>
          </w:p>
        </w:tc>
        <w:tc>
          <w:tcPr>
            <w:tcW w:w="1080" w:type="dxa"/>
            <w:gridSpan w:val="2"/>
            <w:tcBorders>
              <w:top w:val="single" w:sz="4" w:space="0" w:color="auto"/>
              <w:left w:val="single" w:sz="4" w:space="0" w:color="auto"/>
              <w:bottom w:val="single" w:sz="4" w:space="0" w:color="auto"/>
              <w:right w:val="single" w:sz="4" w:space="0" w:color="auto"/>
            </w:tcBorders>
            <w:noWrap/>
            <w:vAlign w:val="center"/>
          </w:tcPr>
          <w:p w:rsidR="007C2DC2" w:rsidRPr="007613FE" w:rsidRDefault="007C2DC2" w:rsidP="00383D68">
            <w:pPr>
              <w:jc w:val="right"/>
              <w:rPr>
                <w:rFonts w:ascii="Times New Roman" w:hAnsi="Times New Roman"/>
                <w:bCs/>
                <w:color w:val="000000"/>
                <w:sz w:val="18"/>
                <w:szCs w:val="18"/>
              </w:rPr>
            </w:pPr>
            <w:r w:rsidRPr="007613FE">
              <w:rPr>
                <w:rFonts w:ascii="Times New Roman" w:hAnsi="Times New Roman"/>
                <w:bCs/>
                <w:color w:val="000000"/>
                <w:sz w:val="18"/>
                <w:szCs w:val="18"/>
              </w:rPr>
              <w:t>856.000</w:t>
            </w:r>
          </w:p>
        </w:tc>
      </w:tr>
      <w:tr w:rsidR="00B46426" w:rsidRPr="002A4B74">
        <w:trPr>
          <w:gridAfter w:val="2"/>
          <w:wAfter w:w="1110" w:type="dxa"/>
          <w:cantSplit/>
        </w:trPr>
        <w:tc>
          <w:tcPr>
            <w:tcW w:w="1440" w:type="dxa"/>
            <w:noWrap/>
            <w:vAlign w:val="bottom"/>
          </w:tcPr>
          <w:p w:rsidR="00B46426" w:rsidRPr="002A4B74" w:rsidRDefault="00B46426" w:rsidP="003B36B5">
            <w:pPr>
              <w:rPr>
                <w:rFonts w:ascii="Times New Roman" w:eastAsia="SimSun" w:hAnsi="Times New Roman"/>
                <w:sz w:val="18"/>
                <w:szCs w:val="18"/>
              </w:rPr>
            </w:pPr>
          </w:p>
        </w:tc>
        <w:tc>
          <w:tcPr>
            <w:tcW w:w="915" w:type="dxa"/>
            <w:gridSpan w:val="2"/>
          </w:tcPr>
          <w:p w:rsidR="00B46426" w:rsidRPr="002A4B74" w:rsidRDefault="00B46426" w:rsidP="003B36B5">
            <w:pPr>
              <w:rPr>
                <w:rFonts w:ascii="Times New Roman" w:eastAsia="SimSun" w:hAnsi="Times New Roman"/>
                <w:sz w:val="18"/>
                <w:szCs w:val="18"/>
              </w:rPr>
            </w:pPr>
          </w:p>
        </w:tc>
        <w:tc>
          <w:tcPr>
            <w:tcW w:w="915" w:type="dxa"/>
            <w:gridSpan w:val="2"/>
            <w:noWrap/>
            <w:vAlign w:val="bottom"/>
          </w:tcPr>
          <w:p w:rsidR="00B46426" w:rsidRPr="002A4B74" w:rsidRDefault="00B46426" w:rsidP="003B36B5">
            <w:pPr>
              <w:rPr>
                <w:rFonts w:ascii="Times New Roman" w:eastAsia="SimSun" w:hAnsi="Times New Roman"/>
                <w:sz w:val="18"/>
                <w:szCs w:val="18"/>
              </w:rPr>
            </w:pPr>
          </w:p>
        </w:tc>
        <w:tc>
          <w:tcPr>
            <w:tcW w:w="240" w:type="dxa"/>
            <w:tcBorders>
              <w:right w:val="single" w:sz="4" w:space="0" w:color="auto"/>
            </w:tcBorders>
            <w:noWrap/>
            <w:vAlign w:val="bottom"/>
          </w:tcPr>
          <w:p w:rsidR="00B46426" w:rsidRPr="002A4B74" w:rsidRDefault="00B46426" w:rsidP="003B36B5">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noWrap/>
            <w:vAlign w:val="bottom"/>
          </w:tcPr>
          <w:p w:rsidR="00B46426" w:rsidRPr="002A4B74" w:rsidRDefault="00A5397D" w:rsidP="00A5397D">
            <w:pPr>
              <w:jc w:val="left"/>
              <w:rPr>
                <w:rFonts w:ascii="Times New Roman" w:eastAsia="SimSun" w:hAnsi="Times New Roman"/>
                <w:sz w:val="18"/>
                <w:szCs w:val="18"/>
              </w:rPr>
            </w:pPr>
            <w:r>
              <w:rPr>
                <w:rFonts w:ascii="Times New Roman" w:eastAsia="SimSun" w:hAnsi="Times New Roman"/>
                <w:b/>
                <w:sz w:val="18"/>
                <w:szCs w:val="18"/>
              </w:rPr>
              <w:t>Donante</w:t>
            </w:r>
            <w:r w:rsidRPr="002A4B74">
              <w:rPr>
                <w:rFonts w:ascii="Times New Roman" w:eastAsia="SimSun" w:hAnsi="Times New Roman"/>
                <w:b/>
                <w:sz w:val="18"/>
                <w:szCs w:val="18"/>
              </w:rPr>
              <w:t xml:space="preserve"> </w:t>
            </w:r>
            <w:r w:rsidR="00B46426" w:rsidRPr="002A4B74">
              <w:rPr>
                <w:rFonts w:ascii="Times New Roman" w:eastAsia="SimSun" w:hAnsi="Times New Roman"/>
                <w:b/>
                <w:bCs/>
                <w:sz w:val="18"/>
                <w:szCs w:val="18"/>
              </w:rPr>
              <w:t>2 (</w:t>
            </w:r>
            <w:r>
              <w:rPr>
                <w:rFonts w:ascii="Times New Roman" w:eastAsia="SimSun" w:hAnsi="Times New Roman"/>
                <w:b/>
                <w:bCs/>
                <w:sz w:val="18"/>
                <w:szCs w:val="18"/>
              </w:rPr>
              <w:t>Otros donantes</w:t>
            </w:r>
            <w:r w:rsidR="00B46426" w:rsidRPr="002A4B74">
              <w:rPr>
                <w:rFonts w:ascii="Times New Roman" w:eastAsia="SimSun" w:hAnsi="Times New Roman"/>
                <w:b/>
                <w:bCs/>
                <w:sz w:val="18"/>
                <w:szCs w:val="18"/>
              </w:rPr>
              <w:t>)</w:t>
            </w:r>
          </w:p>
        </w:tc>
        <w:tc>
          <w:tcPr>
            <w:tcW w:w="1050" w:type="dxa"/>
            <w:tcBorders>
              <w:top w:val="sing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w:t>
            </w: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w:t>
            </w: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w:t>
            </w:r>
          </w:p>
        </w:tc>
        <w:tc>
          <w:tcPr>
            <w:tcW w:w="1080" w:type="dxa"/>
            <w:gridSpan w:val="2"/>
            <w:tcBorders>
              <w:top w:val="sing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 xml:space="preserve">  -   </w:t>
            </w:r>
          </w:p>
        </w:tc>
      </w:tr>
      <w:tr w:rsidR="00B46426" w:rsidRPr="00A5397D">
        <w:trPr>
          <w:gridAfter w:val="2"/>
          <w:wAfter w:w="1110" w:type="dxa"/>
          <w:cantSplit/>
        </w:trPr>
        <w:tc>
          <w:tcPr>
            <w:tcW w:w="1440" w:type="dxa"/>
            <w:noWrap/>
            <w:vAlign w:val="bottom"/>
          </w:tcPr>
          <w:p w:rsidR="00B46426" w:rsidRPr="002A4B74" w:rsidRDefault="00B46426" w:rsidP="003B36B5">
            <w:pPr>
              <w:rPr>
                <w:rFonts w:ascii="Times New Roman" w:eastAsia="SimSun" w:hAnsi="Times New Roman"/>
                <w:sz w:val="18"/>
                <w:szCs w:val="18"/>
              </w:rPr>
            </w:pPr>
          </w:p>
        </w:tc>
        <w:tc>
          <w:tcPr>
            <w:tcW w:w="915" w:type="dxa"/>
            <w:gridSpan w:val="2"/>
          </w:tcPr>
          <w:p w:rsidR="00B46426" w:rsidRPr="002A4B74" w:rsidRDefault="00B46426" w:rsidP="003B36B5">
            <w:pPr>
              <w:rPr>
                <w:rFonts w:ascii="Times New Roman" w:eastAsia="SimSun" w:hAnsi="Times New Roman"/>
                <w:sz w:val="18"/>
                <w:szCs w:val="18"/>
              </w:rPr>
            </w:pPr>
          </w:p>
        </w:tc>
        <w:tc>
          <w:tcPr>
            <w:tcW w:w="915" w:type="dxa"/>
            <w:gridSpan w:val="2"/>
            <w:noWrap/>
            <w:vAlign w:val="bottom"/>
          </w:tcPr>
          <w:p w:rsidR="00B46426" w:rsidRPr="002A4B74" w:rsidRDefault="00B46426" w:rsidP="003B36B5">
            <w:pPr>
              <w:rPr>
                <w:rFonts w:ascii="Times New Roman" w:eastAsia="SimSun" w:hAnsi="Times New Roman"/>
                <w:sz w:val="18"/>
                <w:szCs w:val="18"/>
              </w:rPr>
            </w:pPr>
          </w:p>
        </w:tc>
        <w:tc>
          <w:tcPr>
            <w:tcW w:w="240" w:type="dxa"/>
            <w:tcBorders>
              <w:right w:val="single" w:sz="4" w:space="0" w:color="auto"/>
            </w:tcBorders>
            <w:noWrap/>
            <w:vAlign w:val="bottom"/>
          </w:tcPr>
          <w:p w:rsidR="00B46426" w:rsidRPr="002A4B74" w:rsidRDefault="00B46426" w:rsidP="003B36B5">
            <w:pPr>
              <w:rPr>
                <w:rFonts w:ascii="Times New Roman" w:eastAsia="SimSun" w:hAnsi="Times New Roman"/>
                <w:sz w:val="18"/>
                <w:szCs w:val="18"/>
              </w:rPr>
            </w:pPr>
          </w:p>
        </w:tc>
        <w:tc>
          <w:tcPr>
            <w:tcW w:w="3510" w:type="dxa"/>
            <w:gridSpan w:val="3"/>
            <w:tcBorders>
              <w:top w:val="single" w:sz="4" w:space="0" w:color="auto"/>
              <w:left w:val="single" w:sz="4" w:space="0" w:color="auto"/>
              <w:bottom w:val="single" w:sz="4" w:space="0" w:color="auto"/>
              <w:right w:val="single" w:sz="4" w:space="0" w:color="auto"/>
            </w:tcBorders>
            <w:noWrap/>
            <w:vAlign w:val="bottom"/>
          </w:tcPr>
          <w:p w:rsidR="00A5397D" w:rsidRPr="00A5397D" w:rsidRDefault="00A5397D" w:rsidP="00A5397D">
            <w:pPr>
              <w:jc w:val="left"/>
              <w:rPr>
                <w:rFonts w:ascii="Times New Roman" w:eastAsia="SimSun" w:hAnsi="Times New Roman"/>
                <w:b/>
                <w:bCs/>
                <w:sz w:val="18"/>
                <w:szCs w:val="18"/>
                <w:lang w:val="es-ES"/>
              </w:rPr>
            </w:pPr>
            <w:r w:rsidRPr="00A5397D">
              <w:rPr>
                <w:rFonts w:ascii="Times New Roman" w:eastAsia="SimSun" w:hAnsi="Times New Roman"/>
                <w:b/>
                <w:sz w:val="18"/>
                <w:szCs w:val="18"/>
                <w:lang w:val="es-ES"/>
              </w:rPr>
              <w:t xml:space="preserve">Donante </w:t>
            </w:r>
            <w:r w:rsidR="00B46426" w:rsidRPr="00A5397D">
              <w:rPr>
                <w:rFonts w:ascii="Times New Roman" w:eastAsia="SimSun" w:hAnsi="Times New Roman"/>
                <w:b/>
                <w:bCs/>
                <w:sz w:val="18"/>
                <w:szCs w:val="18"/>
                <w:lang w:val="es-ES"/>
              </w:rPr>
              <w:t xml:space="preserve">3 </w:t>
            </w:r>
            <w:r w:rsidR="007C2DC2">
              <w:rPr>
                <w:rFonts w:ascii="Times New Roman" w:eastAsia="SimSun" w:hAnsi="Times New Roman"/>
                <w:b/>
                <w:bCs/>
                <w:sz w:val="18"/>
                <w:szCs w:val="18"/>
                <w:lang w:val="es-ES"/>
              </w:rPr>
              <w:t>(</w:t>
            </w:r>
            <w:r>
              <w:rPr>
                <w:rFonts w:ascii="Times New Roman" w:eastAsia="SimSun" w:hAnsi="Times New Roman"/>
                <w:b/>
                <w:bCs/>
                <w:sz w:val="18"/>
                <w:szCs w:val="18"/>
                <w:lang w:val="es-ES"/>
              </w:rPr>
              <w:t>G</w:t>
            </w:r>
            <w:r w:rsidRPr="00A5397D">
              <w:rPr>
                <w:rFonts w:ascii="Times New Roman" w:eastAsia="SimSun" w:hAnsi="Times New Roman"/>
                <w:b/>
                <w:bCs/>
                <w:sz w:val="18"/>
                <w:szCs w:val="18"/>
                <w:lang w:val="es-ES"/>
              </w:rPr>
              <w:t>obierno de Chile</w:t>
            </w:r>
            <w:r w:rsidR="007C2DC2">
              <w:rPr>
                <w:rFonts w:ascii="Times New Roman" w:eastAsia="SimSun" w:hAnsi="Times New Roman"/>
                <w:b/>
                <w:bCs/>
                <w:sz w:val="18"/>
                <w:szCs w:val="18"/>
                <w:lang w:val="es-ES"/>
              </w:rPr>
              <w:t>)</w:t>
            </w:r>
          </w:p>
          <w:p w:rsidR="00B46426" w:rsidRPr="00A5397D" w:rsidRDefault="007613FE" w:rsidP="00A5397D">
            <w:pPr>
              <w:jc w:val="left"/>
              <w:rPr>
                <w:rFonts w:ascii="Times New Roman" w:eastAsia="SimSun" w:hAnsi="Times New Roman"/>
                <w:sz w:val="18"/>
                <w:szCs w:val="18"/>
                <w:lang w:val="es-ES"/>
              </w:rPr>
            </w:pPr>
            <w:r>
              <w:rPr>
                <w:rFonts w:ascii="Times New Roman" w:eastAsia="SimSun" w:hAnsi="Times New Roman"/>
                <w:b/>
                <w:bCs/>
                <w:sz w:val="18"/>
                <w:szCs w:val="18"/>
                <w:lang w:val="es-ES"/>
              </w:rPr>
              <w:t>E</w:t>
            </w:r>
            <w:r w:rsidR="00A5397D" w:rsidRPr="00A5397D">
              <w:rPr>
                <w:rFonts w:ascii="Times New Roman" w:eastAsia="SimSun" w:hAnsi="Times New Roman"/>
                <w:b/>
                <w:bCs/>
                <w:sz w:val="18"/>
                <w:szCs w:val="18"/>
                <w:lang w:val="es-ES"/>
              </w:rPr>
              <w:t>n efectivo y</w:t>
            </w:r>
            <w:r w:rsidR="00A5397D">
              <w:rPr>
                <w:rFonts w:ascii="Times New Roman" w:eastAsia="SimSun" w:hAnsi="Times New Roman"/>
                <w:b/>
                <w:bCs/>
                <w:sz w:val="18"/>
                <w:szCs w:val="18"/>
                <w:lang w:val="es-ES"/>
              </w:rPr>
              <w:t>/o</w:t>
            </w:r>
            <w:r w:rsidR="00A5397D" w:rsidRPr="00A5397D">
              <w:rPr>
                <w:rFonts w:ascii="Times New Roman" w:eastAsia="SimSun" w:hAnsi="Times New Roman"/>
                <w:b/>
                <w:bCs/>
                <w:sz w:val="18"/>
                <w:szCs w:val="18"/>
                <w:lang w:val="es-ES"/>
              </w:rPr>
              <w:t xml:space="preserve"> en especie</w:t>
            </w:r>
            <w:r w:rsidR="007C2DC2">
              <w:rPr>
                <w:rFonts w:ascii="Times New Roman" w:eastAsia="SimSun" w:hAnsi="Times New Roman"/>
                <w:b/>
                <w:bCs/>
                <w:sz w:val="18"/>
                <w:szCs w:val="18"/>
                <w:lang w:val="es-ES"/>
              </w:rPr>
              <w:t xml:space="preserve">. Estos fondos no </w:t>
            </w:r>
            <w:r>
              <w:rPr>
                <w:rFonts w:ascii="Times New Roman" w:eastAsia="SimSun" w:hAnsi="Times New Roman"/>
                <w:b/>
                <w:bCs/>
                <w:sz w:val="18"/>
                <w:szCs w:val="18"/>
                <w:lang w:val="es-ES"/>
              </w:rPr>
              <w:t xml:space="preserve">necesariamente </w:t>
            </w:r>
            <w:r w:rsidR="007C2DC2">
              <w:rPr>
                <w:rFonts w:ascii="Times New Roman" w:eastAsia="SimSun" w:hAnsi="Times New Roman"/>
                <w:b/>
                <w:bCs/>
                <w:sz w:val="18"/>
                <w:szCs w:val="18"/>
                <w:lang w:val="es-ES"/>
              </w:rPr>
              <w:t>serán traspasados a la cuenta del proyecto en PNUD. Corresponden a la valuación del tiempo dedicado por el equipo de la oficina de Cambio Climático del MMA.</w:t>
            </w:r>
          </w:p>
        </w:tc>
        <w:tc>
          <w:tcPr>
            <w:tcW w:w="1050" w:type="dxa"/>
            <w:tcBorders>
              <w:top w:val="single" w:sz="4" w:space="0" w:color="auto"/>
              <w:left w:val="single" w:sz="4" w:space="0" w:color="auto"/>
              <w:bottom w:val="single" w:sz="4" w:space="0" w:color="auto"/>
              <w:right w:val="single" w:sz="4" w:space="0" w:color="auto"/>
            </w:tcBorders>
            <w:noWrap/>
          </w:tcPr>
          <w:p w:rsidR="00B46426" w:rsidRPr="002A4B74" w:rsidRDefault="00B46426" w:rsidP="007613FE">
            <w:pPr>
              <w:jc w:val="right"/>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 xml:space="preserve"> 50.880</w:t>
            </w:r>
          </w:p>
        </w:tc>
        <w:tc>
          <w:tcPr>
            <w:tcW w:w="1080" w:type="dxa"/>
            <w:gridSpan w:val="2"/>
            <w:tcBorders>
              <w:top w:val="single" w:sz="4" w:space="0" w:color="auto"/>
              <w:left w:val="single" w:sz="4" w:space="0" w:color="auto"/>
              <w:bottom w:val="single" w:sz="4" w:space="0" w:color="auto"/>
              <w:right w:val="single" w:sz="4" w:space="0" w:color="auto"/>
            </w:tcBorders>
            <w:noWrap/>
          </w:tcPr>
          <w:p w:rsidR="00B46426" w:rsidRPr="002A4B74" w:rsidRDefault="00B46426" w:rsidP="007613FE">
            <w:pPr>
              <w:jc w:val="right"/>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50.880</w:t>
            </w:r>
          </w:p>
        </w:tc>
        <w:tc>
          <w:tcPr>
            <w:tcW w:w="1080" w:type="dxa"/>
            <w:gridSpan w:val="2"/>
            <w:tcBorders>
              <w:top w:val="single" w:sz="4" w:space="0" w:color="auto"/>
              <w:left w:val="single" w:sz="4" w:space="0" w:color="auto"/>
              <w:bottom w:val="single" w:sz="4" w:space="0" w:color="auto"/>
              <w:right w:val="single" w:sz="4" w:space="0" w:color="auto"/>
            </w:tcBorders>
            <w:noWrap/>
          </w:tcPr>
          <w:p w:rsidR="00B46426" w:rsidRPr="002A4B74" w:rsidRDefault="00B46426" w:rsidP="007613FE">
            <w:pPr>
              <w:jc w:val="right"/>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50.880</w:t>
            </w:r>
          </w:p>
        </w:tc>
        <w:tc>
          <w:tcPr>
            <w:tcW w:w="1080" w:type="dxa"/>
            <w:gridSpan w:val="2"/>
            <w:tcBorders>
              <w:top w:val="single" w:sz="4" w:space="0" w:color="auto"/>
              <w:left w:val="single" w:sz="4" w:space="0" w:color="auto"/>
              <w:bottom w:val="single" w:sz="4" w:space="0" w:color="auto"/>
              <w:right w:val="single" w:sz="4" w:space="0" w:color="auto"/>
            </w:tcBorders>
            <w:noWrap/>
          </w:tcPr>
          <w:p w:rsidR="00B46426" w:rsidRPr="002A4B74" w:rsidRDefault="00B46426" w:rsidP="007613FE">
            <w:pPr>
              <w:jc w:val="right"/>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 xml:space="preserve"> 152.640 </w:t>
            </w:r>
          </w:p>
        </w:tc>
      </w:tr>
      <w:tr w:rsidR="00B46426" w:rsidRPr="00A5397D">
        <w:trPr>
          <w:gridAfter w:val="2"/>
          <w:wAfter w:w="1110" w:type="dxa"/>
          <w:cantSplit/>
        </w:trPr>
        <w:tc>
          <w:tcPr>
            <w:tcW w:w="1440" w:type="dxa"/>
            <w:noWrap/>
            <w:vAlign w:val="bottom"/>
          </w:tcPr>
          <w:p w:rsidR="00B46426" w:rsidRPr="00A5397D" w:rsidRDefault="00B46426" w:rsidP="003B36B5">
            <w:pPr>
              <w:rPr>
                <w:rFonts w:ascii="Times New Roman" w:eastAsia="SimSun" w:hAnsi="Times New Roman"/>
                <w:sz w:val="18"/>
                <w:szCs w:val="18"/>
                <w:lang w:val="es-ES"/>
              </w:rPr>
            </w:pPr>
          </w:p>
        </w:tc>
        <w:tc>
          <w:tcPr>
            <w:tcW w:w="915" w:type="dxa"/>
            <w:gridSpan w:val="2"/>
          </w:tcPr>
          <w:p w:rsidR="00B46426" w:rsidRPr="00A5397D" w:rsidRDefault="00B46426" w:rsidP="003B36B5">
            <w:pPr>
              <w:rPr>
                <w:rFonts w:ascii="Times New Roman" w:eastAsia="SimSun" w:hAnsi="Times New Roman"/>
                <w:sz w:val="18"/>
                <w:szCs w:val="18"/>
                <w:lang w:val="es-ES"/>
              </w:rPr>
            </w:pPr>
          </w:p>
        </w:tc>
        <w:tc>
          <w:tcPr>
            <w:tcW w:w="915" w:type="dxa"/>
            <w:gridSpan w:val="2"/>
            <w:noWrap/>
            <w:vAlign w:val="bottom"/>
          </w:tcPr>
          <w:p w:rsidR="00B46426" w:rsidRPr="00A5397D" w:rsidRDefault="00B46426" w:rsidP="003B36B5">
            <w:pPr>
              <w:rPr>
                <w:rFonts w:ascii="Times New Roman" w:eastAsia="SimSun" w:hAnsi="Times New Roman"/>
                <w:sz w:val="18"/>
                <w:szCs w:val="18"/>
                <w:lang w:val="es-ES"/>
              </w:rPr>
            </w:pPr>
          </w:p>
        </w:tc>
        <w:tc>
          <w:tcPr>
            <w:tcW w:w="240" w:type="dxa"/>
            <w:tcBorders>
              <w:right w:val="single" w:sz="4" w:space="0" w:color="auto"/>
            </w:tcBorders>
            <w:noWrap/>
            <w:vAlign w:val="bottom"/>
          </w:tcPr>
          <w:p w:rsidR="00B46426" w:rsidRPr="00A5397D" w:rsidRDefault="00B46426" w:rsidP="003B36B5">
            <w:pPr>
              <w:rPr>
                <w:rFonts w:ascii="Times New Roman" w:eastAsia="SimSun" w:hAnsi="Times New Roman"/>
                <w:sz w:val="18"/>
                <w:szCs w:val="18"/>
                <w:lang w:val="es-ES"/>
              </w:rPr>
            </w:pPr>
          </w:p>
        </w:tc>
        <w:tc>
          <w:tcPr>
            <w:tcW w:w="3510" w:type="dxa"/>
            <w:gridSpan w:val="3"/>
            <w:tcBorders>
              <w:top w:val="double" w:sz="4" w:space="0" w:color="auto"/>
              <w:left w:val="single" w:sz="4" w:space="0" w:color="auto"/>
              <w:bottom w:val="single" w:sz="4" w:space="0" w:color="auto"/>
              <w:right w:val="single" w:sz="4" w:space="0" w:color="auto"/>
            </w:tcBorders>
            <w:noWrap/>
            <w:vAlign w:val="bottom"/>
          </w:tcPr>
          <w:p w:rsidR="00B46426" w:rsidRPr="00A5397D" w:rsidRDefault="00B46426" w:rsidP="003B36B5">
            <w:pPr>
              <w:jc w:val="right"/>
              <w:rPr>
                <w:rFonts w:ascii="Times New Roman" w:eastAsia="SimSun" w:hAnsi="Times New Roman"/>
                <w:sz w:val="18"/>
                <w:szCs w:val="18"/>
                <w:lang w:val="es-ES"/>
              </w:rPr>
            </w:pPr>
            <w:r w:rsidRPr="00A5397D">
              <w:rPr>
                <w:rFonts w:ascii="Times New Roman" w:eastAsia="SimSun" w:hAnsi="Times New Roman"/>
                <w:b/>
                <w:bCs/>
                <w:sz w:val="18"/>
                <w:szCs w:val="18"/>
                <w:lang w:val="es-ES"/>
              </w:rPr>
              <w:t>TOTAL</w:t>
            </w:r>
          </w:p>
        </w:tc>
        <w:tc>
          <w:tcPr>
            <w:tcW w:w="1050" w:type="dxa"/>
            <w:tcBorders>
              <w:top w:val="doub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p>
        </w:tc>
        <w:tc>
          <w:tcPr>
            <w:tcW w:w="1080" w:type="dxa"/>
            <w:gridSpan w:val="2"/>
            <w:tcBorders>
              <w:top w:val="doub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p>
        </w:tc>
        <w:tc>
          <w:tcPr>
            <w:tcW w:w="1080" w:type="dxa"/>
            <w:gridSpan w:val="2"/>
            <w:tcBorders>
              <w:top w:val="doub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p>
        </w:tc>
        <w:tc>
          <w:tcPr>
            <w:tcW w:w="1080" w:type="dxa"/>
            <w:gridSpan w:val="2"/>
            <w:tcBorders>
              <w:top w:val="double" w:sz="4" w:space="0" w:color="auto"/>
              <w:left w:val="single" w:sz="4" w:space="0" w:color="auto"/>
              <w:bottom w:val="single" w:sz="4" w:space="0" w:color="auto"/>
              <w:right w:val="single" w:sz="4" w:space="0" w:color="auto"/>
            </w:tcBorders>
            <w:noWrap/>
            <w:vAlign w:val="bottom"/>
          </w:tcPr>
          <w:p w:rsidR="00B46426" w:rsidRPr="002A4B74" w:rsidRDefault="00B46426" w:rsidP="003B36B5">
            <w:pPr>
              <w:jc w:val="center"/>
              <w:rPr>
                <w:rFonts w:ascii="Times New Roman" w:hAnsi="Times New Roman"/>
                <w:color w:val="000000"/>
                <w:sz w:val="18"/>
                <w:szCs w:val="18"/>
                <w:lang w:val="es-MX" w:eastAsia="es-MX"/>
              </w:rPr>
            </w:pPr>
            <w:r w:rsidRPr="002A4B74">
              <w:rPr>
                <w:rFonts w:ascii="Times New Roman" w:hAnsi="Times New Roman"/>
                <w:color w:val="000000"/>
                <w:sz w:val="18"/>
                <w:szCs w:val="18"/>
                <w:lang w:val="es-MX" w:eastAsia="es-MX"/>
              </w:rPr>
              <w:t xml:space="preserve"> 952.640 </w:t>
            </w:r>
          </w:p>
        </w:tc>
      </w:tr>
    </w:tbl>
    <w:p w:rsidR="002B1273" w:rsidRDefault="002B1273" w:rsidP="002B1273">
      <w:pPr>
        <w:rPr>
          <w:rFonts w:ascii="Times New Roman" w:hAnsi="Times New Roman"/>
          <w:b/>
          <w:lang w:val="es-ES"/>
        </w:rPr>
      </w:pPr>
    </w:p>
    <w:p w:rsidR="00F42AFD" w:rsidRDefault="00F42AFD" w:rsidP="002B1273">
      <w:pPr>
        <w:rPr>
          <w:rFonts w:ascii="Times New Roman" w:hAnsi="Times New Roman"/>
          <w:b/>
          <w:lang w:val="es-ES"/>
        </w:rPr>
      </w:pPr>
    </w:p>
    <w:p w:rsidR="00F42AFD" w:rsidRDefault="00F42AFD" w:rsidP="002B1273">
      <w:pPr>
        <w:rPr>
          <w:rFonts w:ascii="Times New Roman" w:hAnsi="Times New Roman"/>
          <w:b/>
          <w:lang w:val="es-ES"/>
        </w:rPr>
      </w:pPr>
    </w:p>
    <w:p w:rsidR="00F42AFD" w:rsidRDefault="00F42AFD" w:rsidP="002B1273">
      <w:pPr>
        <w:rPr>
          <w:rFonts w:ascii="Times New Roman" w:hAnsi="Times New Roman"/>
          <w:b/>
          <w:lang w:val="es-ES"/>
        </w:rPr>
      </w:pPr>
    </w:p>
    <w:p w:rsidR="00F42AFD" w:rsidRDefault="00F42AFD" w:rsidP="002B1273">
      <w:pPr>
        <w:rPr>
          <w:rFonts w:ascii="Times New Roman" w:hAnsi="Times New Roman"/>
          <w:b/>
          <w:lang w:val="es-ES"/>
        </w:rPr>
      </w:pPr>
    </w:p>
    <w:p w:rsidR="00F42AFD" w:rsidRPr="002A4B74" w:rsidRDefault="00F42AFD" w:rsidP="002B1273">
      <w:pPr>
        <w:rPr>
          <w:rFonts w:ascii="Times New Roman" w:hAnsi="Times New Roman"/>
          <w:b/>
          <w:lang w:val="es-ES"/>
        </w:rPr>
        <w:sectPr w:rsidR="00F42AFD" w:rsidRPr="002A4B74" w:rsidSect="00C95FE8">
          <w:headerReference w:type="first" r:id="rId12"/>
          <w:pgSz w:w="15842" w:h="12242" w:orient="landscape" w:code="1"/>
          <w:pgMar w:top="1418" w:right="1418" w:bottom="1418" w:left="1418" w:header="720" w:footer="431" w:gutter="0"/>
          <w:cols w:space="708"/>
          <w:docGrid w:linePitch="360"/>
        </w:sectPr>
      </w:pPr>
    </w:p>
    <w:p w:rsidR="002B1273" w:rsidRPr="002A4B74" w:rsidRDefault="002B1273" w:rsidP="002B1273">
      <w:pPr>
        <w:rPr>
          <w:rFonts w:ascii="Times New Roman" w:hAnsi="Times New Roman"/>
          <w:b/>
          <w:lang w:val="es-ES"/>
        </w:rPr>
      </w:pPr>
    </w:p>
    <w:p w:rsidR="002B1273" w:rsidRPr="0081572F" w:rsidRDefault="002B1273" w:rsidP="0081572F">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t xml:space="preserve">Plan de trabajo anual –AWP </w:t>
      </w:r>
    </w:p>
    <w:p w:rsidR="002B1273" w:rsidRPr="009E7116" w:rsidRDefault="002B1273" w:rsidP="002B1273">
      <w:pPr>
        <w:rPr>
          <w:rFonts w:ascii="Times New Roman" w:hAnsi="Times New Roman"/>
          <w:sz w:val="24"/>
          <w:lang w:val="es-ES"/>
        </w:rPr>
      </w:pPr>
    </w:p>
    <w:p w:rsidR="002F08F7" w:rsidRPr="009E7116" w:rsidRDefault="002F08F7" w:rsidP="009E7116">
      <w:pPr>
        <w:rPr>
          <w:rFonts w:ascii="Times New Roman" w:hAnsi="Times New Roman"/>
          <w:sz w:val="24"/>
          <w:lang w:val="es-ES"/>
        </w:rPr>
      </w:pPr>
      <w:r w:rsidRPr="009E7116">
        <w:rPr>
          <w:rFonts w:ascii="Times New Roman" w:hAnsi="Times New Roman"/>
          <w:sz w:val="24"/>
          <w:lang w:val="es-ES"/>
        </w:rPr>
        <w:t xml:space="preserve">El Plan de Trabajo considera las actividades que se han identificado necesarias para el logro de los resultados del proyecto. </w:t>
      </w:r>
    </w:p>
    <w:p w:rsidR="002F08F7" w:rsidRPr="009E7116" w:rsidRDefault="002F08F7" w:rsidP="009E7116">
      <w:pPr>
        <w:rPr>
          <w:rFonts w:ascii="Times New Roman" w:hAnsi="Times New Roman"/>
          <w:sz w:val="24"/>
          <w:lang w:val="es-ES"/>
        </w:rPr>
      </w:pPr>
    </w:p>
    <w:p w:rsidR="002F08F7" w:rsidRPr="009E7116" w:rsidRDefault="002F08F7" w:rsidP="009E7116">
      <w:pPr>
        <w:rPr>
          <w:rFonts w:ascii="Times New Roman" w:hAnsi="Times New Roman"/>
          <w:sz w:val="24"/>
          <w:lang w:val="es-ES"/>
        </w:rPr>
      </w:pPr>
      <w:r w:rsidRPr="009E7116">
        <w:rPr>
          <w:rFonts w:ascii="Times New Roman" w:hAnsi="Times New Roman"/>
          <w:sz w:val="24"/>
          <w:lang w:val="es-ES"/>
        </w:rPr>
        <w:t xml:space="preserve">Es importante resaltar que el Gobierno dispondrá de horas hombres de profesionales de sus distintas instituciones para trabajar en el proyecto, prestando un apoyo coordinado desde los aspectos técnicos, legales y políticos, entre otros. En particular, en el Ministerio del Medio Ambiente residirá la coordinación general del proyecto, para lo cual se estima la dedicación de un 1/3 de la jornada de un profesional senior de la Oficina de Cambio Climático del Ministerio que trabaje y supervise en que el diseño y aplicación de los lineamientos del proyecto estén completamente coordinados con las iniciativas que esté desarrollando o proyecte desarrollar </w:t>
      </w:r>
      <w:smartTag w:uri="urn:schemas-microsoft-com:office:smarttags" w:element="PersonName">
        <w:smartTagPr>
          <w:attr w:name="ProductID" w:val="la propia Oficina"/>
        </w:smartTagPr>
        <w:r w:rsidRPr="009E7116">
          <w:rPr>
            <w:rFonts w:ascii="Times New Roman" w:hAnsi="Times New Roman"/>
            <w:sz w:val="24"/>
            <w:lang w:val="es-ES"/>
          </w:rPr>
          <w:t>la propia Oficina</w:t>
        </w:r>
      </w:smartTag>
      <w:r w:rsidRPr="009E7116">
        <w:rPr>
          <w:rFonts w:ascii="Times New Roman" w:hAnsi="Times New Roman"/>
          <w:sz w:val="24"/>
          <w:lang w:val="es-ES"/>
        </w:rPr>
        <w:t xml:space="preserve"> de Cambio Climático.</w:t>
      </w:r>
    </w:p>
    <w:p w:rsidR="002F08F7" w:rsidRPr="009E7116" w:rsidRDefault="002F08F7" w:rsidP="009E7116">
      <w:pPr>
        <w:rPr>
          <w:rFonts w:ascii="Times New Roman" w:hAnsi="Times New Roman"/>
          <w:sz w:val="24"/>
          <w:lang w:val="es-ES"/>
        </w:rPr>
      </w:pPr>
    </w:p>
    <w:p w:rsidR="002F08F7" w:rsidRPr="009E7116" w:rsidRDefault="002F08F7" w:rsidP="009E7116">
      <w:pPr>
        <w:rPr>
          <w:rFonts w:ascii="Times New Roman" w:hAnsi="Times New Roman"/>
          <w:sz w:val="24"/>
          <w:lang w:val="es-ES"/>
        </w:rPr>
      </w:pPr>
      <w:r w:rsidRPr="009E7116">
        <w:rPr>
          <w:rFonts w:ascii="Times New Roman" w:hAnsi="Times New Roman"/>
          <w:sz w:val="24"/>
          <w:lang w:val="es-ES"/>
        </w:rPr>
        <w:t xml:space="preserve">Para dar inicio al Proyecto se considera dos actividades importantes relativas a la puesta en marcha y definición de mecanismos de ejecución. Estas corresponden a un taller de inicio, con representantes de todas las instituciones sectoriales relacionadas con las actividades que se van a desarrollar, en que se expliciten los resultados esperados del proyecto; y la toma de acuerdos relativos a cuáles serán los derechos y deberes de todos los participantes. Esta se ha considerado en el primer trimestre del Plan de Trabajo. </w:t>
      </w:r>
    </w:p>
    <w:p w:rsidR="002F08F7" w:rsidRPr="009E7116" w:rsidRDefault="002F08F7" w:rsidP="009E7116">
      <w:pPr>
        <w:rPr>
          <w:rFonts w:ascii="Times New Roman" w:hAnsi="Times New Roman"/>
          <w:sz w:val="24"/>
          <w:lang w:val="es-ES"/>
        </w:rPr>
      </w:pPr>
    </w:p>
    <w:p w:rsidR="002F08F7" w:rsidRPr="009E7116" w:rsidRDefault="002F08F7" w:rsidP="009E7116">
      <w:pPr>
        <w:rPr>
          <w:rFonts w:ascii="Times New Roman" w:hAnsi="Times New Roman"/>
          <w:sz w:val="24"/>
          <w:lang w:val="es-ES"/>
        </w:rPr>
      </w:pPr>
      <w:r w:rsidRPr="009E7116">
        <w:rPr>
          <w:rFonts w:ascii="Times New Roman" w:hAnsi="Times New Roman"/>
          <w:sz w:val="24"/>
          <w:lang w:val="es-ES"/>
        </w:rPr>
        <w:t>Por otra parte, para la ejecución y coordinación del Proyecto, se ha considerado la contratación de un profesional permanente y residente en el Ministerio del Medio Ambiente.</w:t>
      </w:r>
    </w:p>
    <w:p w:rsidR="002F08F7" w:rsidRPr="009E7116" w:rsidRDefault="002F08F7" w:rsidP="009E7116">
      <w:pPr>
        <w:rPr>
          <w:rFonts w:ascii="Times New Roman" w:hAnsi="Times New Roman"/>
          <w:sz w:val="24"/>
          <w:lang w:val="es-ES"/>
        </w:rPr>
      </w:pPr>
    </w:p>
    <w:p w:rsidR="002F08F7" w:rsidRDefault="002F08F7" w:rsidP="009E7116">
      <w:pPr>
        <w:rPr>
          <w:rFonts w:ascii="Times New Roman" w:hAnsi="Times New Roman"/>
          <w:sz w:val="24"/>
          <w:lang w:val="es-ES"/>
        </w:rPr>
      </w:pPr>
      <w:r w:rsidRPr="009E7116">
        <w:rPr>
          <w:rFonts w:ascii="Times New Roman" w:hAnsi="Times New Roman"/>
          <w:sz w:val="24"/>
          <w:lang w:val="es-ES"/>
        </w:rPr>
        <w:t xml:space="preserve">A continuación se presenta el Plan de Trabajo, cuya justificación y alcances se entregan en el Anexo </w:t>
      </w:r>
      <w:r w:rsidR="00625108">
        <w:rPr>
          <w:rFonts w:ascii="Times New Roman" w:hAnsi="Times New Roman"/>
          <w:sz w:val="24"/>
          <w:lang w:val="es-ES"/>
        </w:rPr>
        <w:t>III</w:t>
      </w:r>
      <w:r w:rsidRPr="009E7116">
        <w:rPr>
          <w:rFonts w:ascii="Times New Roman" w:hAnsi="Times New Roman"/>
          <w:sz w:val="24"/>
          <w:lang w:val="es-ES"/>
        </w:rPr>
        <w:t>, conforme al formato que propone PNUD.</w:t>
      </w:r>
    </w:p>
    <w:p w:rsidR="00A5397D" w:rsidRDefault="00A5397D" w:rsidP="009E7116">
      <w:pPr>
        <w:rPr>
          <w:rFonts w:ascii="Times New Roman" w:hAnsi="Times New Roman"/>
          <w:sz w:val="24"/>
          <w:lang w:val="es-ES"/>
        </w:rPr>
      </w:pPr>
    </w:p>
    <w:p w:rsidR="00A5397D" w:rsidRPr="009E7116" w:rsidRDefault="00A5397D" w:rsidP="009E7116">
      <w:pPr>
        <w:rPr>
          <w:rFonts w:ascii="Times New Roman" w:hAnsi="Times New Roman"/>
          <w:sz w:val="24"/>
          <w:lang w:val="es-ES"/>
        </w:rPr>
      </w:pPr>
    </w:p>
    <w:p w:rsidR="002B1273" w:rsidRPr="002A4B74" w:rsidRDefault="002B1273" w:rsidP="002B1273">
      <w:pPr>
        <w:ind w:left="660"/>
        <w:rPr>
          <w:rFonts w:ascii="Times New Roman" w:hAnsi="Times New Roman"/>
          <w:lang w:val="es-ES"/>
        </w:rPr>
      </w:pPr>
    </w:p>
    <w:p w:rsidR="002B1273" w:rsidRPr="002A4B74" w:rsidRDefault="002B1273" w:rsidP="00EB731A">
      <w:pPr>
        <w:widowControl w:val="0"/>
        <w:numPr>
          <w:ilvl w:val="1"/>
          <w:numId w:val="7"/>
        </w:numPr>
        <w:spacing w:after="0"/>
        <w:rPr>
          <w:rFonts w:ascii="Times New Roman" w:hAnsi="Times New Roman"/>
          <w:i/>
          <w:lang w:val="es-PA"/>
        </w:rPr>
        <w:sectPr w:rsidR="002B1273" w:rsidRPr="002A4B74" w:rsidSect="002A4B74">
          <w:pgSz w:w="12242" w:h="15842" w:code="1"/>
          <w:pgMar w:top="1418" w:right="1418" w:bottom="1418" w:left="1418" w:header="720" w:footer="431" w:gutter="0"/>
          <w:cols w:space="708"/>
          <w:docGrid w:linePitch="360"/>
        </w:sectPr>
      </w:pPr>
    </w:p>
    <w:p w:rsidR="002B1273" w:rsidRPr="0081572F" w:rsidRDefault="002B1273" w:rsidP="00A5397D">
      <w:pPr>
        <w:pStyle w:val="Ttulo1"/>
        <w:numPr>
          <w:ilvl w:val="0"/>
          <w:numId w:val="0"/>
        </w:numPr>
        <w:spacing w:before="0" w:after="0"/>
        <w:rPr>
          <w:rFonts w:ascii="Times New Roman" w:hAnsi="Times New Roman"/>
          <w:lang w:val="es-ES"/>
        </w:rPr>
      </w:pPr>
      <w:r w:rsidRPr="0081572F">
        <w:rPr>
          <w:rFonts w:ascii="Times New Roman" w:hAnsi="Times New Roman"/>
          <w:lang w:val="es-ES"/>
        </w:rPr>
        <w:lastRenderedPageBreak/>
        <w:t xml:space="preserve">Plan Anual de Trabajo </w:t>
      </w:r>
    </w:p>
    <w:p w:rsidR="002B1273" w:rsidRPr="002A4B74" w:rsidRDefault="002B1273" w:rsidP="002B1273">
      <w:pPr>
        <w:rPr>
          <w:rFonts w:ascii="Times New Roman" w:hAnsi="Times New Roman"/>
          <w:lang w:val="es-PA"/>
        </w:rPr>
      </w:pPr>
    </w:p>
    <w:tbl>
      <w:tblPr>
        <w:tblW w:w="13312" w:type="dxa"/>
        <w:tblLayout w:type="fixed"/>
        <w:tblCellMar>
          <w:left w:w="30" w:type="dxa"/>
          <w:right w:w="30" w:type="dxa"/>
        </w:tblCellMar>
        <w:tblLook w:val="0000"/>
      </w:tblPr>
      <w:tblGrid>
        <w:gridCol w:w="7143"/>
        <w:gridCol w:w="511"/>
        <w:gridCol w:w="512"/>
        <w:gridCol w:w="514"/>
        <w:gridCol w:w="512"/>
        <w:gridCol w:w="511"/>
        <w:gridCol w:w="512"/>
        <w:gridCol w:w="512"/>
        <w:gridCol w:w="512"/>
        <w:gridCol w:w="511"/>
        <w:gridCol w:w="520"/>
        <w:gridCol w:w="520"/>
        <w:gridCol w:w="522"/>
      </w:tblGrid>
      <w:tr w:rsidR="003B36B5" w:rsidRPr="002A4B74">
        <w:trPr>
          <w:trHeight w:val="183"/>
          <w:tblHeader/>
        </w:trPr>
        <w:tc>
          <w:tcPr>
            <w:tcW w:w="7143" w:type="dxa"/>
            <w:tcBorders>
              <w:top w:val="single" w:sz="6" w:space="0" w:color="auto"/>
              <w:left w:val="single" w:sz="6" w:space="0" w:color="auto"/>
              <w:bottom w:val="single" w:sz="6"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lang w:val="es-MX"/>
              </w:rPr>
            </w:pPr>
          </w:p>
        </w:tc>
        <w:tc>
          <w:tcPr>
            <w:tcW w:w="1023" w:type="dxa"/>
            <w:gridSpan w:val="2"/>
            <w:tcBorders>
              <w:top w:val="single" w:sz="6" w:space="0" w:color="auto"/>
              <w:left w:val="single" w:sz="6" w:space="0" w:color="auto"/>
              <w:right w:val="single" w:sz="6" w:space="0" w:color="auto"/>
            </w:tcBorders>
            <w:shd w:val="clear" w:color="auto" w:fill="D9D9D9"/>
          </w:tcPr>
          <w:p w:rsidR="003B36B5" w:rsidRPr="002A4B74" w:rsidRDefault="003B36B5" w:rsidP="003B36B5">
            <w:pPr>
              <w:jc w:val="center"/>
              <w:rPr>
                <w:rFonts w:ascii="Times New Roman" w:hAnsi="Times New Roman"/>
                <w:b/>
                <w:bCs/>
                <w:snapToGrid w:val="0"/>
                <w:color w:val="000000"/>
              </w:rPr>
            </w:pPr>
            <w:r w:rsidRPr="002A4B74">
              <w:rPr>
                <w:rFonts w:ascii="Times New Roman" w:hAnsi="Times New Roman"/>
                <w:b/>
                <w:bCs/>
                <w:snapToGrid w:val="0"/>
                <w:color w:val="000000"/>
                <w:szCs w:val="22"/>
              </w:rPr>
              <w:t>2012</w:t>
            </w:r>
          </w:p>
        </w:tc>
        <w:tc>
          <w:tcPr>
            <w:tcW w:w="2049" w:type="dxa"/>
            <w:gridSpan w:val="4"/>
            <w:tcBorders>
              <w:top w:val="single" w:sz="6" w:space="0" w:color="auto"/>
              <w:left w:val="single" w:sz="6" w:space="0" w:color="auto"/>
              <w:right w:val="single" w:sz="6" w:space="0" w:color="auto"/>
            </w:tcBorders>
            <w:shd w:val="clear" w:color="auto" w:fill="D9D9D9"/>
          </w:tcPr>
          <w:p w:rsidR="003B36B5" w:rsidRPr="002A4B74" w:rsidRDefault="003B36B5" w:rsidP="003B36B5">
            <w:pPr>
              <w:jc w:val="center"/>
              <w:rPr>
                <w:rFonts w:ascii="Times New Roman" w:hAnsi="Times New Roman"/>
                <w:b/>
                <w:bCs/>
                <w:snapToGrid w:val="0"/>
                <w:color w:val="000000"/>
              </w:rPr>
            </w:pPr>
            <w:r w:rsidRPr="002A4B74">
              <w:rPr>
                <w:rFonts w:ascii="Times New Roman" w:hAnsi="Times New Roman"/>
                <w:b/>
                <w:bCs/>
                <w:snapToGrid w:val="0"/>
                <w:color w:val="000000"/>
                <w:szCs w:val="22"/>
              </w:rPr>
              <w:t>2013</w:t>
            </w:r>
          </w:p>
        </w:tc>
        <w:tc>
          <w:tcPr>
            <w:tcW w:w="2055" w:type="dxa"/>
            <w:gridSpan w:val="4"/>
            <w:tcBorders>
              <w:top w:val="single" w:sz="6" w:space="0" w:color="auto"/>
              <w:left w:val="single" w:sz="6" w:space="0" w:color="auto"/>
              <w:right w:val="single" w:sz="6" w:space="0" w:color="auto"/>
            </w:tcBorders>
            <w:shd w:val="clear" w:color="auto" w:fill="D9D9D9"/>
          </w:tcPr>
          <w:p w:rsidR="003B36B5" w:rsidRPr="002A4B74" w:rsidRDefault="003B36B5" w:rsidP="003B36B5">
            <w:pPr>
              <w:jc w:val="center"/>
              <w:rPr>
                <w:rFonts w:ascii="Times New Roman" w:hAnsi="Times New Roman"/>
                <w:b/>
                <w:bCs/>
                <w:snapToGrid w:val="0"/>
                <w:color w:val="000000"/>
              </w:rPr>
            </w:pPr>
            <w:r w:rsidRPr="002A4B74">
              <w:rPr>
                <w:rFonts w:ascii="Times New Roman" w:hAnsi="Times New Roman"/>
                <w:b/>
                <w:bCs/>
                <w:snapToGrid w:val="0"/>
                <w:color w:val="000000"/>
              </w:rPr>
              <w:t>2014</w:t>
            </w:r>
          </w:p>
        </w:tc>
        <w:tc>
          <w:tcPr>
            <w:tcW w:w="1042" w:type="dxa"/>
            <w:gridSpan w:val="2"/>
            <w:tcBorders>
              <w:top w:val="single" w:sz="6" w:space="0" w:color="auto"/>
              <w:left w:val="single" w:sz="6" w:space="0" w:color="auto"/>
              <w:right w:val="single" w:sz="6" w:space="0" w:color="auto"/>
            </w:tcBorders>
            <w:shd w:val="clear" w:color="auto" w:fill="D9D9D9"/>
          </w:tcPr>
          <w:p w:rsidR="003B36B5" w:rsidRPr="002A4B74" w:rsidRDefault="003B36B5" w:rsidP="003B36B5">
            <w:pPr>
              <w:jc w:val="center"/>
              <w:rPr>
                <w:rFonts w:ascii="Times New Roman" w:hAnsi="Times New Roman"/>
                <w:b/>
                <w:bCs/>
                <w:snapToGrid w:val="0"/>
                <w:color w:val="000000"/>
              </w:rPr>
            </w:pPr>
            <w:r w:rsidRPr="002A4B74">
              <w:rPr>
                <w:rFonts w:ascii="Times New Roman" w:hAnsi="Times New Roman"/>
                <w:b/>
                <w:bCs/>
                <w:snapToGrid w:val="0"/>
                <w:color w:val="000000"/>
              </w:rPr>
              <w:t>2015</w:t>
            </w:r>
          </w:p>
        </w:tc>
      </w:tr>
      <w:tr w:rsidR="003B36B5" w:rsidRPr="002A4B74">
        <w:trPr>
          <w:trHeight w:val="183"/>
          <w:tblHeader/>
        </w:trPr>
        <w:tc>
          <w:tcPr>
            <w:tcW w:w="7143"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Resultados/Actividades</w:t>
            </w:r>
          </w:p>
        </w:tc>
        <w:tc>
          <w:tcPr>
            <w:tcW w:w="511"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Q3</w:t>
            </w:r>
          </w:p>
        </w:tc>
        <w:tc>
          <w:tcPr>
            <w:tcW w:w="512"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Q4</w:t>
            </w:r>
          </w:p>
        </w:tc>
        <w:tc>
          <w:tcPr>
            <w:tcW w:w="514"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Q5</w:t>
            </w:r>
          </w:p>
        </w:tc>
        <w:tc>
          <w:tcPr>
            <w:tcW w:w="512"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Q6</w:t>
            </w:r>
          </w:p>
        </w:tc>
        <w:tc>
          <w:tcPr>
            <w:tcW w:w="511"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Q7</w:t>
            </w:r>
          </w:p>
        </w:tc>
        <w:tc>
          <w:tcPr>
            <w:tcW w:w="512"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Q8</w:t>
            </w:r>
          </w:p>
        </w:tc>
        <w:tc>
          <w:tcPr>
            <w:tcW w:w="512"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Q9</w:t>
            </w:r>
          </w:p>
        </w:tc>
        <w:tc>
          <w:tcPr>
            <w:tcW w:w="512"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Q10</w:t>
            </w:r>
          </w:p>
        </w:tc>
        <w:tc>
          <w:tcPr>
            <w:tcW w:w="511"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Q11</w:t>
            </w:r>
          </w:p>
        </w:tc>
        <w:tc>
          <w:tcPr>
            <w:tcW w:w="520"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Q12</w:t>
            </w:r>
          </w:p>
        </w:tc>
        <w:tc>
          <w:tcPr>
            <w:tcW w:w="520"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Q13</w:t>
            </w:r>
          </w:p>
        </w:tc>
        <w:tc>
          <w:tcPr>
            <w:tcW w:w="522" w:type="dxa"/>
            <w:tcBorders>
              <w:top w:val="single" w:sz="6" w:space="0" w:color="auto"/>
              <w:left w:val="single" w:sz="6" w:space="0" w:color="auto"/>
              <w:bottom w:val="single" w:sz="4"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rPr>
            </w:pPr>
            <w:r w:rsidRPr="002A4B74">
              <w:rPr>
                <w:rFonts w:ascii="Times New Roman" w:hAnsi="Times New Roman"/>
                <w:b/>
                <w:bCs/>
                <w:snapToGrid w:val="0"/>
                <w:color w:val="000000"/>
                <w:szCs w:val="22"/>
              </w:rPr>
              <w:t>Q14</w:t>
            </w:r>
          </w:p>
        </w:tc>
      </w:tr>
      <w:tr w:rsidR="003B36B5" w:rsidRPr="00081AB5">
        <w:trPr>
          <w:cantSplit/>
          <w:trHeight w:val="355"/>
        </w:trPr>
        <w:tc>
          <w:tcPr>
            <w:tcW w:w="13312" w:type="dxa"/>
            <w:gridSpan w:val="13"/>
            <w:tcBorders>
              <w:top w:val="single" w:sz="4" w:space="0" w:color="auto"/>
              <w:left w:val="single" w:sz="4" w:space="0" w:color="auto"/>
              <w:bottom w:val="single" w:sz="4" w:space="0" w:color="auto"/>
              <w:right w:val="single" w:sz="4" w:space="0" w:color="auto"/>
            </w:tcBorders>
            <w:shd w:val="clear" w:color="auto" w:fill="D9D9D9"/>
          </w:tcPr>
          <w:p w:rsidR="003B36B5" w:rsidRPr="002A4B74" w:rsidRDefault="003B36B5" w:rsidP="003B36B5">
            <w:pPr>
              <w:pStyle w:val="Textoindependiente3"/>
              <w:tabs>
                <w:tab w:val="left" w:pos="450"/>
              </w:tabs>
              <w:spacing w:after="0"/>
              <w:rPr>
                <w:rFonts w:ascii="Times New Roman" w:hAnsi="Times New Roman"/>
                <w:b/>
                <w:bCs/>
                <w:szCs w:val="22"/>
                <w:lang w:val="es-MX"/>
              </w:rPr>
            </w:pPr>
            <w:r w:rsidRPr="002A4B74">
              <w:rPr>
                <w:rFonts w:ascii="Times New Roman" w:hAnsi="Times New Roman"/>
                <w:b/>
                <w:bCs/>
                <w:szCs w:val="22"/>
                <w:lang w:val="es-MX"/>
              </w:rPr>
              <w:t xml:space="preserve">Puesta en marcha del Proyecto y mecanismos de ejecución </w:t>
            </w:r>
          </w:p>
        </w:tc>
      </w:tr>
      <w:tr w:rsidR="003B36B5" w:rsidRPr="00081AB5">
        <w:tc>
          <w:tcPr>
            <w:tcW w:w="7143" w:type="dxa"/>
            <w:tcBorders>
              <w:top w:val="single" w:sz="4"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snapToGrid w:val="0"/>
                <w:color w:val="000000"/>
                <w:lang w:val="es-MX"/>
              </w:rPr>
            </w:pPr>
            <w:r w:rsidRPr="002A4B74">
              <w:rPr>
                <w:rFonts w:ascii="Times New Roman" w:hAnsi="Times New Roman"/>
                <w:snapToGrid w:val="0"/>
                <w:color w:val="000000"/>
                <w:szCs w:val="22"/>
                <w:lang w:val="es-MX"/>
              </w:rPr>
              <w:t>1.</w:t>
            </w:r>
            <w:r w:rsidRPr="002A4B74">
              <w:rPr>
                <w:rFonts w:ascii="Times New Roman" w:hAnsi="Times New Roman"/>
                <w:szCs w:val="22"/>
                <w:lang w:val="es-MX"/>
              </w:rPr>
              <w:t xml:space="preserve"> Contratación de un profesional permanente para la ejecución y coordinaciones que requiere el Proyecto (residente en el Ministerio del Medio Ambiente): Gerente del Proyecto.</w:t>
            </w:r>
          </w:p>
        </w:tc>
        <w:tc>
          <w:tcPr>
            <w:tcW w:w="511"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4"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4"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4"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snapToGrid w:val="0"/>
                <w:color w:val="000000"/>
                <w:lang w:val="es-MX"/>
              </w:rPr>
            </w:pPr>
            <w:r w:rsidRPr="002A4B74">
              <w:rPr>
                <w:rFonts w:ascii="Times New Roman" w:hAnsi="Times New Roman"/>
                <w:snapToGrid w:val="0"/>
                <w:color w:val="000000"/>
                <w:szCs w:val="22"/>
                <w:lang w:val="es-MX"/>
              </w:rPr>
              <w:t>2.</w:t>
            </w:r>
            <w:r w:rsidRPr="002A4B74">
              <w:rPr>
                <w:rFonts w:ascii="Times New Roman" w:hAnsi="Times New Roman"/>
                <w:szCs w:val="22"/>
                <w:lang w:val="es-MX"/>
              </w:rPr>
              <w:t xml:space="preserve"> Taller de inicio con representantes de todas las instituciones sectoriales de las cuatro componentes.</w:t>
            </w:r>
          </w:p>
        </w:tc>
        <w:tc>
          <w:tcPr>
            <w:tcW w:w="511"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4"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4"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snapToGrid w:val="0"/>
                <w:color w:val="000000"/>
                <w:lang w:val="es-MX"/>
              </w:rPr>
            </w:pPr>
            <w:r w:rsidRPr="002A4B74">
              <w:rPr>
                <w:rFonts w:ascii="Times New Roman" w:hAnsi="Times New Roman"/>
                <w:snapToGrid w:val="0"/>
                <w:color w:val="000000"/>
                <w:szCs w:val="22"/>
                <w:lang w:val="es-MX"/>
              </w:rPr>
              <w:t>3. Acuerdos de trabajo: definición de responsabilidades por institución.</w:t>
            </w:r>
          </w:p>
        </w:tc>
        <w:tc>
          <w:tcPr>
            <w:tcW w:w="511"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4"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4"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r>
      <w:tr w:rsidR="003B36B5" w:rsidRPr="002A4B74">
        <w:trPr>
          <w:cantSplit/>
          <w:trHeight w:val="355"/>
        </w:trPr>
        <w:tc>
          <w:tcPr>
            <w:tcW w:w="13312" w:type="dxa"/>
            <w:gridSpan w:val="13"/>
            <w:tcBorders>
              <w:top w:val="single" w:sz="4" w:space="0" w:color="auto"/>
              <w:left w:val="single" w:sz="4" w:space="0" w:color="auto"/>
              <w:bottom w:val="single" w:sz="4" w:space="0" w:color="auto"/>
              <w:right w:val="single" w:sz="4" w:space="0" w:color="auto"/>
            </w:tcBorders>
            <w:shd w:val="clear" w:color="auto" w:fill="D9D9D9"/>
          </w:tcPr>
          <w:p w:rsidR="003B36B5" w:rsidRPr="002A4B74" w:rsidRDefault="003B36B5" w:rsidP="003B36B5">
            <w:pPr>
              <w:pStyle w:val="Textoindependiente3"/>
              <w:tabs>
                <w:tab w:val="left" w:pos="450"/>
              </w:tabs>
              <w:spacing w:after="0"/>
              <w:rPr>
                <w:rFonts w:ascii="Times New Roman" w:hAnsi="Times New Roman"/>
                <w:b/>
                <w:bCs/>
                <w:szCs w:val="22"/>
                <w:lang w:val="es-MX"/>
              </w:rPr>
            </w:pPr>
            <w:r w:rsidRPr="002A4B74">
              <w:rPr>
                <w:rFonts w:ascii="Times New Roman" w:hAnsi="Times New Roman"/>
                <w:b/>
                <w:bCs/>
                <w:szCs w:val="22"/>
                <w:lang w:val="es-MX"/>
              </w:rPr>
              <w:t xml:space="preserve">Gestión del proyecto. </w:t>
            </w:r>
          </w:p>
        </w:tc>
      </w:tr>
      <w:tr w:rsidR="003B36B5" w:rsidRPr="00081AB5">
        <w:tc>
          <w:tcPr>
            <w:tcW w:w="7143" w:type="dxa"/>
            <w:tcBorders>
              <w:top w:val="single" w:sz="4"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snapToGrid w:val="0"/>
                <w:color w:val="000000"/>
                <w:lang w:val="es-MX"/>
              </w:rPr>
            </w:pPr>
            <w:r w:rsidRPr="002A4B74">
              <w:rPr>
                <w:rFonts w:ascii="Times New Roman" w:hAnsi="Times New Roman"/>
                <w:szCs w:val="22"/>
                <w:lang w:val="es-MX"/>
              </w:rPr>
              <w:t>1. Trabajo del Gerente del Proyecto en la ejecución y coordinaciones que requiere el Proyecto.</w:t>
            </w:r>
          </w:p>
        </w:tc>
        <w:tc>
          <w:tcPr>
            <w:tcW w:w="511"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4"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4"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r>
      <w:tr w:rsidR="003B36B5" w:rsidRPr="00081AB5">
        <w:trPr>
          <w:cantSplit/>
        </w:trPr>
        <w:tc>
          <w:tcPr>
            <w:tcW w:w="13312" w:type="dxa"/>
            <w:gridSpan w:val="13"/>
            <w:tcBorders>
              <w:top w:val="single" w:sz="6" w:space="0" w:color="auto"/>
              <w:left w:val="single" w:sz="6" w:space="0" w:color="auto"/>
              <w:bottom w:val="single" w:sz="6" w:space="0" w:color="auto"/>
              <w:right w:val="single" w:sz="6" w:space="0" w:color="auto"/>
            </w:tcBorders>
            <w:shd w:val="clear" w:color="auto" w:fill="D9D9D9"/>
          </w:tcPr>
          <w:p w:rsidR="003B36B5" w:rsidRPr="002A4B74" w:rsidRDefault="003B36B5" w:rsidP="003B36B5">
            <w:pPr>
              <w:tabs>
                <w:tab w:val="left" w:pos="1926"/>
              </w:tabs>
              <w:rPr>
                <w:rFonts w:ascii="Times New Roman" w:hAnsi="Times New Roman"/>
                <w:b/>
                <w:snapToGrid w:val="0"/>
                <w:color w:val="000000"/>
                <w:lang w:val="es-MX"/>
              </w:rPr>
            </w:pPr>
            <w:r w:rsidRPr="002A4B74">
              <w:rPr>
                <w:rFonts w:ascii="Times New Roman" w:hAnsi="Times New Roman"/>
                <w:b/>
                <w:snapToGrid w:val="0"/>
                <w:color w:val="000000"/>
                <w:szCs w:val="22"/>
                <w:lang w:val="es-MX"/>
              </w:rPr>
              <w:t xml:space="preserve">Resultado 1: Sistema Nacional de Inventario definido y en operación para la acción de </w:t>
            </w:r>
            <w:smartTag w:uri="urn:schemas-microsoft-com:office:smarttags" w:element="PersonName">
              <w:smartTagPr>
                <w:attr w:name="ProductID" w:val="la nueva Oficina"/>
              </w:smartTagPr>
              <w:r w:rsidRPr="002A4B74">
                <w:rPr>
                  <w:rFonts w:ascii="Times New Roman" w:hAnsi="Times New Roman"/>
                  <w:b/>
                  <w:snapToGrid w:val="0"/>
                  <w:color w:val="000000"/>
                  <w:szCs w:val="22"/>
                  <w:lang w:val="es-MX"/>
                </w:rPr>
                <w:t>la nueva Oficina</w:t>
              </w:r>
            </w:smartTag>
            <w:r w:rsidRPr="002A4B74">
              <w:rPr>
                <w:rFonts w:ascii="Times New Roman" w:hAnsi="Times New Roman"/>
                <w:b/>
                <w:snapToGrid w:val="0"/>
                <w:color w:val="000000"/>
                <w:szCs w:val="22"/>
                <w:lang w:val="es-MX"/>
              </w:rPr>
              <w:t xml:space="preserve"> de Inventario Nacional: Piloto de actualización del Ingei 2010</w:t>
            </w: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keepNext/>
              <w:rPr>
                <w:rFonts w:ascii="Times New Roman" w:hAnsi="Times New Roman"/>
                <w:b/>
                <w:snapToGrid w:val="0"/>
                <w:color w:val="000000"/>
                <w:lang w:val="es-CL"/>
              </w:rPr>
            </w:pPr>
            <w:r w:rsidRPr="002A4B74">
              <w:rPr>
                <w:rFonts w:ascii="Times New Roman" w:hAnsi="Times New Roman"/>
                <w:snapToGrid w:val="0"/>
                <w:color w:val="000000"/>
                <w:szCs w:val="22"/>
                <w:lang w:val="es-MX"/>
              </w:rPr>
              <w:t>1.</w:t>
            </w:r>
            <w:r w:rsidRPr="002A4B74">
              <w:rPr>
                <w:rFonts w:ascii="Times New Roman" w:hAnsi="Times New Roman"/>
                <w:bCs/>
                <w:szCs w:val="22"/>
                <w:lang w:val="es-CL"/>
              </w:rPr>
              <w:t xml:space="preserve">1 </w:t>
            </w:r>
            <w:r w:rsidRPr="002A4B74">
              <w:rPr>
                <w:rFonts w:ascii="Times New Roman" w:hAnsi="Times New Roman"/>
                <w:szCs w:val="22"/>
                <w:lang w:val="es-MX"/>
              </w:rPr>
              <w:t>Fortalecimiento de capacidades en instituciones públicas responsables del inventario y de los equipos nacionales  de inventarios en las instituciones correspondientes.</w:t>
            </w: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CL"/>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keepNext/>
              <w:rPr>
                <w:rFonts w:ascii="Times New Roman" w:hAnsi="Times New Roman"/>
                <w:snapToGrid w:val="0"/>
                <w:color w:val="000000"/>
                <w:lang w:val="es-MX"/>
              </w:rPr>
            </w:pPr>
            <w:r w:rsidRPr="002A4B74">
              <w:rPr>
                <w:rFonts w:ascii="Times New Roman" w:hAnsi="Times New Roman"/>
                <w:snapToGrid w:val="0"/>
                <w:color w:val="000000"/>
                <w:szCs w:val="22"/>
                <w:lang w:val="es-MX"/>
              </w:rPr>
              <w:t xml:space="preserve">1.2 </w:t>
            </w:r>
            <w:r w:rsidRPr="002A4B74">
              <w:rPr>
                <w:rFonts w:ascii="Times New Roman" w:hAnsi="Times New Roman"/>
                <w:bCs/>
                <w:szCs w:val="22"/>
                <w:lang w:val="es-CL"/>
              </w:rPr>
              <w:t>Diseño de metodología para la elaboración del Ingei en sectores prioritarios</w:t>
            </w: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CL"/>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keepNext/>
              <w:rPr>
                <w:rFonts w:ascii="Times New Roman" w:hAnsi="Times New Roman"/>
                <w:snapToGrid w:val="0"/>
                <w:color w:val="000000"/>
                <w:lang w:val="es-MX"/>
              </w:rPr>
            </w:pPr>
            <w:r w:rsidRPr="002A4B74">
              <w:rPr>
                <w:rFonts w:ascii="Times New Roman" w:hAnsi="Times New Roman"/>
                <w:snapToGrid w:val="0"/>
                <w:color w:val="000000"/>
                <w:szCs w:val="22"/>
                <w:lang w:val="es-MX"/>
              </w:rPr>
              <w:t xml:space="preserve">1.3 </w:t>
            </w:r>
            <w:r w:rsidRPr="002A4B74">
              <w:rPr>
                <w:rFonts w:ascii="Times New Roman" w:hAnsi="Times New Roman"/>
                <w:bCs/>
                <w:szCs w:val="22"/>
                <w:lang w:val="es-CL"/>
              </w:rPr>
              <w:t>Piloto para la elaboración del Ingei en sectores prioritarios asociados al SNI y 3CN.</w:t>
            </w: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keepNext/>
              <w:rPr>
                <w:rFonts w:ascii="Times New Roman" w:hAnsi="Times New Roman"/>
                <w:snapToGrid w:val="0"/>
                <w:color w:val="000000"/>
                <w:lang w:val="es-MX"/>
              </w:rPr>
            </w:pPr>
            <w:r w:rsidRPr="002A4B74">
              <w:rPr>
                <w:rFonts w:ascii="Times New Roman" w:hAnsi="Times New Roman"/>
                <w:snapToGrid w:val="0"/>
                <w:color w:val="000000"/>
                <w:szCs w:val="22"/>
                <w:lang w:val="es-MX"/>
              </w:rPr>
              <w:t>1.4 Validación de los resultados del piloto.</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keepNext/>
              <w:rPr>
                <w:rFonts w:ascii="Times New Roman" w:hAnsi="Times New Roman"/>
                <w:snapToGrid w:val="0"/>
                <w:color w:val="000000"/>
                <w:lang w:val="es-MX"/>
              </w:rPr>
            </w:pPr>
            <w:r w:rsidRPr="002A4B74">
              <w:rPr>
                <w:rFonts w:ascii="Times New Roman" w:hAnsi="Times New Roman"/>
                <w:snapToGrid w:val="0"/>
                <w:color w:val="000000"/>
                <w:szCs w:val="22"/>
                <w:lang w:val="es-MX"/>
              </w:rPr>
              <w:t>1.5</w:t>
            </w:r>
            <w:r w:rsidRPr="002A4B74">
              <w:rPr>
                <w:rFonts w:ascii="Times New Roman" w:hAnsi="Times New Roman"/>
                <w:bCs/>
                <w:szCs w:val="22"/>
                <w:lang w:val="es-CL"/>
              </w:rPr>
              <w:t xml:space="preserve"> Difusión del conocimiento generado en materia del SNI, para mejorar las acciones asociadas al Ingei.</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13312" w:type="dxa"/>
            <w:gridSpan w:val="13"/>
            <w:tcBorders>
              <w:top w:val="single" w:sz="6" w:space="0" w:color="auto"/>
              <w:left w:val="single" w:sz="6" w:space="0" w:color="auto"/>
              <w:bottom w:val="single" w:sz="6" w:space="0" w:color="auto"/>
              <w:right w:val="single" w:sz="6" w:space="0" w:color="auto"/>
            </w:tcBorders>
            <w:shd w:val="clear" w:color="auto" w:fill="D9D9D9"/>
          </w:tcPr>
          <w:p w:rsidR="003B36B5" w:rsidRPr="002A4B74" w:rsidRDefault="003B36B5" w:rsidP="003B36B5">
            <w:pPr>
              <w:rPr>
                <w:rFonts w:ascii="Times New Roman" w:hAnsi="Times New Roman"/>
                <w:b/>
                <w:bCs/>
                <w:snapToGrid w:val="0"/>
                <w:color w:val="000000"/>
                <w:lang w:val="es-MX"/>
              </w:rPr>
            </w:pPr>
            <w:r w:rsidRPr="002A4B74">
              <w:rPr>
                <w:rFonts w:ascii="Times New Roman" w:hAnsi="Times New Roman"/>
                <w:b/>
                <w:bCs/>
                <w:snapToGrid w:val="0"/>
                <w:color w:val="000000"/>
                <w:szCs w:val="22"/>
                <w:lang w:val="es-MX"/>
              </w:rPr>
              <w:t>Resultado 2: Programa de Gestión del Carbono voluntario construido y en operación</w:t>
            </w: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bCs/>
                <w:snapToGrid w:val="0"/>
                <w:color w:val="000000"/>
                <w:lang w:val="es-MX"/>
              </w:rPr>
            </w:pPr>
            <w:r w:rsidRPr="002A4B74">
              <w:rPr>
                <w:rFonts w:ascii="Times New Roman" w:hAnsi="Times New Roman"/>
                <w:bCs/>
                <w:snapToGrid w:val="0"/>
                <w:color w:val="000000"/>
                <w:szCs w:val="22"/>
                <w:lang w:val="es-MX"/>
              </w:rPr>
              <w:t>2.1</w:t>
            </w:r>
            <w:r w:rsidRPr="002A4B74">
              <w:rPr>
                <w:rFonts w:ascii="Times New Roman" w:hAnsi="Times New Roman"/>
                <w:bCs/>
                <w:szCs w:val="22"/>
                <w:lang w:val="es-CL"/>
              </w:rPr>
              <w:t xml:space="preserve"> </w:t>
            </w:r>
            <w:r w:rsidRPr="002A4B74">
              <w:rPr>
                <w:rFonts w:ascii="Times New Roman" w:hAnsi="Times New Roman"/>
                <w:szCs w:val="22"/>
                <w:lang w:val="es-MX"/>
              </w:rPr>
              <w:t>Construcción de la Herramienta de cálculo de emisiones</w:t>
            </w:r>
          </w:p>
        </w:tc>
        <w:tc>
          <w:tcPr>
            <w:tcW w:w="511"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bCs/>
                <w:snapToGrid w:val="0"/>
                <w:color w:val="000000"/>
                <w:lang w:val="es-MX"/>
              </w:rPr>
            </w:pPr>
            <w:r w:rsidRPr="002A4B74">
              <w:rPr>
                <w:rFonts w:ascii="Times New Roman" w:hAnsi="Times New Roman"/>
                <w:bCs/>
                <w:snapToGrid w:val="0"/>
                <w:color w:val="000000"/>
                <w:szCs w:val="22"/>
                <w:lang w:val="es-MX"/>
              </w:rPr>
              <w:t>2.2</w:t>
            </w:r>
            <w:r w:rsidRPr="002A4B74">
              <w:rPr>
                <w:rFonts w:ascii="Times New Roman" w:hAnsi="Times New Roman"/>
                <w:bCs/>
                <w:szCs w:val="22"/>
                <w:lang w:val="es-CL"/>
              </w:rPr>
              <w:t xml:space="preserve"> </w:t>
            </w:r>
            <w:r w:rsidRPr="002A4B74">
              <w:rPr>
                <w:rFonts w:ascii="Times New Roman" w:hAnsi="Times New Roman"/>
                <w:szCs w:val="22"/>
                <w:lang w:val="es-MX"/>
              </w:rPr>
              <w:t>Masificación de la herramienta a través de un plan de capacitación</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rPr>
                <w:rFonts w:ascii="Times New Roman" w:hAnsi="Times New Roman"/>
                <w:bCs/>
                <w:snapToGrid w:val="0"/>
                <w:color w:val="000000"/>
                <w:lang w:val="es-MX"/>
              </w:rPr>
            </w:pPr>
            <w:r w:rsidRPr="002A4B74">
              <w:rPr>
                <w:rFonts w:ascii="Times New Roman" w:hAnsi="Times New Roman"/>
                <w:szCs w:val="22"/>
                <w:lang w:val="es-CL"/>
              </w:rPr>
              <w:t>2.3 Difusión de la herramienta y de sus primeros resultados</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3B36B5">
            <w:pPr>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b/>
                <w:bCs/>
                <w:snapToGrid w:val="0"/>
                <w:color w:val="000000"/>
                <w:lang w:val="es-MX"/>
              </w:rPr>
            </w:pPr>
          </w:p>
        </w:tc>
      </w:tr>
      <w:tr w:rsidR="003B36B5" w:rsidRPr="00081AB5">
        <w:trPr>
          <w:cantSplit/>
        </w:trPr>
        <w:tc>
          <w:tcPr>
            <w:tcW w:w="13312" w:type="dxa"/>
            <w:gridSpan w:val="13"/>
            <w:tcBorders>
              <w:top w:val="single" w:sz="6" w:space="0" w:color="auto"/>
              <w:left w:val="single" w:sz="6" w:space="0" w:color="auto"/>
              <w:bottom w:val="single" w:sz="6" w:space="0" w:color="auto"/>
              <w:right w:val="single" w:sz="6" w:space="0" w:color="auto"/>
            </w:tcBorders>
            <w:shd w:val="clear" w:color="auto" w:fill="D9D9D9"/>
          </w:tcPr>
          <w:p w:rsidR="003B36B5" w:rsidRPr="002A4B74" w:rsidRDefault="003B36B5" w:rsidP="00B548FC">
            <w:pPr>
              <w:keepNext/>
              <w:keepLines/>
              <w:rPr>
                <w:rFonts w:ascii="Times New Roman" w:hAnsi="Times New Roman"/>
                <w:lang w:val="es-MX"/>
              </w:rPr>
            </w:pPr>
            <w:r w:rsidRPr="002A4B74">
              <w:rPr>
                <w:rFonts w:ascii="Times New Roman" w:hAnsi="Times New Roman"/>
                <w:b/>
                <w:bCs/>
                <w:snapToGrid w:val="0"/>
                <w:color w:val="000000"/>
                <w:szCs w:val="22"/>
                <w:lang w:val="es-MX"/>
              </w:rPr>
              <w:lastRenderedPageBreak/>
              <w:t>Resultado 3: Sistemas MRV desarrollados conceptualmente para NAMAs nacionales específicas.</w:t>
            </w: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B548FC">
            <w:pPr>
              <w:keepNext/>
              <w:keepLines/>
              <w:rPr>
                <w:rFonts w:ascii="Times New Roman" w:hAnsi="Times New Roman"/>
                <w:bCs/>
                <w:lang w:val="es-CL"/>
              </w:rPr>
            </w:pPr>
            <w:r w:rsidRPr="002A4B74">
              <w:rPr>
                <w:rFonts w:ascii="Times New Roman" w:hAnsi="Times New Roman"/>
                <w:snapToGrid w:val="0"/>
                <w:color w:val="000000"/>
                <w:szCs w:val="22"/>
                <w:lang w:val="es-MX"/>
              </w:rPr>
              <w:t xml:space="preserve">3.1 </w:t>
            </w:r>
            <w:r w:rsidRPr="002A4B74">
              <w:rPr>
                <w:rFonts w:ascii="Times New Roman" w:hAnsi="Times New Roman"/>
                <w:szCs w:val="22"/>
                <w:lang w:val="es-CL"/>
              </w:rPr>
              <w:t>Desarrollo conceptual de sistemas MRV para NAMAs nacionales y entrenamiento de los responsables del sistema MRV de las NAMAs existentes.</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CL"/>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B548FC">
            <w:pPr>
              <w:keepNext/>
              <w:keepLines/>
              <w:jc w:val="center"/>
              <w:rPr>
                <w:rFonts w:ascii="Times New Roman" w:hAnsi="Times New Roman"/>
                <w:b/>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B548FC">
            <w:pPr>
              <w:keepNext/>
              <w:keepLines/>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B548FC">
            <w:pPr>
              <w:keepNext/>
              <w:keepLines/>
              <w:jc w:val="center"/>
              <w:rPr>
                <w:rFonts w:ascii="Times New Roman" w:hAnsi="Times New Roman"/>
                <w:b/>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B548FC">
            <w:pPr>
              <w:keepNext/>
              <w:keepLines/>
              <w:rPr>
                <w:rFonts w:ascii="Times New Roman" w:hAnsi="Times New Roman"/>
                <w:snapToGrid w:val="0"/>
                <w:color w:val="000000"/>
                <w:lang w:val="es-MX"/>
              </w:rPr>
            </w:pPr>
            <w:r w:rsidRPr="002A4B74">
              <w:rPr>
                <w:rFonts w:ascii="Times New Roman" w:hAnsi="Times New Roman"/>
                <w:snapToGrid w:val="0"/>
                <w:color w:val="000000"/>
                <w:szCs w:val="22"/>
                <w:lang w:val="es-MX"/>
              </w:rPr>
              <w:t xml:space="preserve">3.2 </w:t>
            </w:r>
            <w:r w:rsidRPr="002A4B74">
              <w:rPr>
                <w:rFonts w:ascii="Times New Roman" w:hAnsi="Times New Roman"/>
                <w:szCs w:val="22"/>
                <w:lang w:val="es-CL"/>
              </w:rPr>
              <w:t>Diseño y construcción de una plataforma nacional de registro de NAMAs</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CL"/>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bCs/>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auto"/>
          </w:tcPr>
          <w:p w:rsidR="003B36B5" w:rsidRPr="002A4B74" w:rsidRDefault="003B36B5" w:rsidP="00B548FC">
            <w:pPr>
              <w:keepNext/>
              <w:keepLines/>
              <w:jc w:val="center"/>
              <w:rPr>
                <w:rFonts w:ascii="Times New Roman" w:hAnsi="Times New Roman"/>
                <w:b/>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bCs/>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B548FC">
            <w:pPr>
              <w:keepNext/>
              <w:keepLines/>
              <w:jc w:val="center"/>
              <w:rPr>
                <w:rFonts w:ascii="Times New Roman" w:hAnsi="Times New Roman"/>
                <w:b/>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B548FC">
            <w:pPr>
              <w:keepNext/>
              <w:keepLines/>
              <w:jc w:val="center"/>
              <w:rPr>
                <w:rFonts w:ascii="Times New Roman" w:hAnsi="Times New Roman"/>
                <w:b/>
                <w:snapToGrid w:val="0"/>
                <w:color w:val="000000"/>
                <w:lang w:val="es-MX"/>
              </w:rPr>
            </w:pPr>
          </w:p>
        </w:tc>
      </w:tr>
      <w:tr w:rsidR="003B36B5" w:rsidRPr="00081AB5">
        <w:trPr>
          <w:cantSplit/>
        </w:trPr>
        <w:tc>
          <w:tcPr>
            <w:tcW w:w="13312" w:type="dxa"/>
            <w:gridSpan w:val="13"/>
            <w:tcBorders>
              <w:top w:val="single" w:sz="6" w:space="0" w:color="auto"/>
              <w:left w:val="single" w:sz="6" w:space="0" w:color="auto"/>
              <w:bottom w:val="single" w:sz="6" w:space="0" w:color="auto"/>
              <w:right w:val="single" w:sz="6" w:space="0" w:color="auto"/>
            </w:tcBorders>
            <w:shd w:val="clear" w:color="auto" w:fill="D9D9D9"/>
          </w:tcPr>
          <w:p w:rsidR="003B36B5" w:rsidRPr="002A4B74" w:rsidRDefault="003B36B5" w:rsidP="003B36B5">
            <w:pPr>
              <w:rPr>
                <w:rFonts w:ascii="Times New Roman" w:hAnsi="Times New Roman"/>
                <w:b/>
                <w:lang w:val="es-MX"/>
              </w:rPr>
            </w:pPr>
            <w:r w:rsidRPr="002A4B74">
              <w:rPr>
                <w:rFonts w:ascii="Times New Roman" w:hAnsi="Times New Roman"/>
                <w:b/>
                <w:snapToGrid w:val="0"/>
                <w:color w:val="000000"/>
                <w:szCs w:val="22"/>
                <w:lang w:val="es-MX"/>
              </w:rPr>
              <w:t>Resultado 4: Estrategia de Desarrollo bajo en Emisiones formulada.</w:t>
            </w: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pStyle w:val="Textocomentario"/>
              <w:rPr>
                <w:rFonts w:ascii="Times New Roman" w:hAnsi="Times New Roman"/>
                <w:szCs w:val="22"/>
                <w:lang w:val="es-MX"/>
              </w:rPr>
            </w:pPr>
            <w:r w:rsidRPr="002A4B74">
              <w:rPr>
                <w:rFonts w:ascii="Times New Roman" w:hAnsi="Times New Roman"/>
                <w:bCs/>
                <w:szCs w:val="22"/>
                <w:lang w:val="es-MX"/>
              </w:rPr>
              <w:t>4.1</w:t>
            </w:r>
            <w:r w:rsidRPr="002A4B74">
              <w:rPr>
                <w:rFonts w:ascii="Times New Roman" w:hAnsi="Times New Roman"/>
                <w:bCs/>
                <w:szCs w:val="22"/>
                <w:lang w:val="es-CL"/>
              </w:rPr>
              <w:t xml:space="preserve"> </w:t>
            </w:r>
            <w:r w:rsidRPr="002A4B74">
              <w:rPr>
                <w:rFonts w:ascii="Times New Roman" w:hAnsi="Times New Roman"/>
                <w:szCs w:val="22"/>
                <w:lang w:val="es-MX"/>
              </w:rPr>
              <w:t>Diseño de la estrategia de desarrollo bajo en emisiones para Chile, LEDS</w:t>
            </w:r>
            <w:r w:rsidRPr="002A4B74">
              <w:rPr>
                <w:rFonts w:ascii="Times New Roman" w:hAnsi="Times New Roman"/>
                <w:bCs/>
                <w:szCs w:val="22"/>
                <w:lang w:val="es-CL"/>
              </w:rPr>
              <w:t>.</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r>
      <w:tr w:rsidR="003B36B5" w:rsidRPr="00081AB5">
        <w:tc>
          <w:tcPr>
            <w:tcW w:w="7143" w:type="dxa"/>
            <w:tcBorders>
              <w:top w:val="single" w:sz="6" w:space="0" w:color="auto"/>
              <w:left w:val="single" w:sz="6" w:space="0" w:color="auto"/>
              <w:bottom w:val="single" w:sz="6" w:space="0" w:color="auto"/>
              <w:right w:val="single" w:sz="6" w:space="0" w:color="auto"/>
            </w:tcBorders>
          </w:tcPr>
          <w:p w:rsidR="003B36B5" w:rsidRPr="002A4B74" w:rsidRDefault="003B36B5" w:rsidP="003B36B5">
            <w:pPr>
              <w:pStyle w:val="Textocomentario"/>
              <w:rPr>
                <w:rFonts w:ascii="Times New Roman" w:hAnsi="Times New Roman"/>
                <w:szCs w:val="22"/>
                <w:lang w:val="es-MX"/>
              </w:rPr>
            </w:pPr>
            <w:r w:rsidRPr="002A4B74">
              <w:rPr>
                <w:rFonts w:ascii="Times New Roman" w:hAnsi="Times New Roman"/>
                <w:szCs w:val="22"/>
                <w:lang w:val="es-MX"/>
              </w:rPr>
              <w:t>4.2</w:t>
            </w:r>
            <w:r w:rsidRPr="002A4B74">
              <w:rPr>
                <w:rFonts w:ascii="Times New Roman" w:hAnsi="Times New Roman"/>
                <w:bCs/>
                <w:szCs w:val="22"/>
                <w:lang w:val="es-CL"/>
              </w:rPr>
              <w:t xml:space="preserve"> </w:t>
            </w:r>
            <w:r w:rsidRPr="002A4B74">
              <w:rPr>
                <w:rFonts w:ascii="Times New Roman" w:hAnsi="Times New Roman"/>
                <w:szCs w:val="22"/>
                <w:lang w:val="es-MX" w:eastAsia="es-MX"/>
              </w:rPr>
              <w:t xml:space="preserve">Proceso participativo y de difusión de </w:t>
            </w:r>
            <w:smartTag w:uri="urn:schemas-microsoft-com:office:smarttags" w:element="PersonName">
              <w:smartTagPr>
                <w:attr w:name="ProductID" w:val="la estrategia LEDS"/>
              </w:smartTagPr>
              <w:r w:rsidRPr="002A4B74">
                <w:rPr>
                  <w:rFonts w:ascii="Times New Roman" w:hAnsi="Times New Roman"/>
                  <w:szCs w:val="22"/>
                  <w:lang w:val="es-MX" w:eastAsia="es-MX"/>
                </w:rPr>
                <w:t>la estrategia LEDS</w:t>
              </w:r>
            </w:smartTag>
            <w:r w:rsidRPr="002A4B74">
              <w:rPr>
                <w:rFonts w:ascii="Times New Roman" w:hAnsi="Times New Roman"/>
                <w:szCs w:val="22"/>
                <w:lang w:val="es-MX" w:eastAsia="es-MX"/>
              </w:rPr>
              <w:t xml:space="preserve"> para Chile</w:t>
            </w: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snapToGrid w:val="0"/>
                <w:color w:val="000000"/>
                <w:lang w:val="es-MX"/>
              </w:rPr>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b/>
                <w:bCs/>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1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11"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c>
          <w:tcPr>
            <w:tcW w:w="520" w:type="dxa"/>
            <w:tcBorders>
              <w:top w:val="single" w:sz="6" w:space="0" w:color="auto"/>
              <w:left w:val="single" w:sz="6" w:space="0" w:color="auto"/>
              <w:bottom w:val="single" w:sz="6" w:space="0" w:color="auto"/>
              <w:right w:val="single" w:sz="6" w:space="0" w:color="auto"/>
            </w:tcBorders>
            <w:shd w:val="clear" w:color="auto" w:fill="C2D69B"/>
          </w:tcPr>
          <w:p w:rsidR="003B36B5" w:rsidRPr="002A4B74" w:rsidRDefault="003B36B5" w:rsidP="003B36B5">
            <w:pPr>
              <w:jc w:val="center"/>
              <w:rPr>
                <w:rFonts w:ascii="Times New Roman" w:hAnsi="Times New Roman"/>
                <w:snapToGrid w:val="0"/>
                <w:color w:val="000000"/>
                <w:lang w:val="es-MX"/>
              </w:rPr>
            </w:pPr>
          </w:p>
        </w:tc>
        <w:tc>
          <w:tcPr>
            <w:tcW w:w="522" w:type="dxa"/>
            <w:tcBorders>
              <w:top w:val="single" w:sz="6" w:space="0" w:color="auto"/>
              <w:left w:val="single" w:sz="6" w:space="0" w:color="auto"/>
              <w:bottom w:val="single" w:sz="6" w:space="0" w:color="auto"/>
              <w:right w:val="single" w:sz="6" w:space="0" w:color="auto"/>
            </w:tcBorders>
            <w:shd w:val="clear" w:color="auto" w:fill="FFFFFF"/>
          </w:tcPr>
          <w:p w:rsidR="003B36B5" w:rsidRPr="002A4B74" w:rsidRDefault="003B36B5" w:rsidP="003B36B5">
            <w:pPr>
              <w:jc w:val="center"/>
              <w:rPr>
                <w:rFonts w:ascii="Times New Roman" w:hAnsi="Times New Roman"/>
                <w:snapToGrid w:val="0"/>
                <w:color w:val="000000"/>
                <w:lang w:val="es-MX"/>
              </w:rPr>
            </w:pPr>
          </w:p>
        </w:tc>
      </w:tr>
    </w:tbl>
    <w:p w:rsidR="002B1273" w:rsidRDefault="002B1273" w:rsidP="002B1273">
      <w:pPr>
        <w:rPr>
          <w:rFonts w:ascii="Times New Roman" w:hAnsi="Times New Roman"/>
          <w:lang w:val="es-PA"/>
        </w:rPr>
      </w:pPr>
    </w:p>
    <w:p w:rsidR="00B548FC" w:rsidRDefault="00B548FC" w:rsidP="002B1273">
      <w:pPr>
        <w:rPr>
          <w:rFonts w:ascii="Times New Roman" w:hAnsi="Times New Roman"/>
          <w:lang w:val="es-PA"/>
        </w:rPr>
      </w:pPr>
    </w:p>
    <w:p w:rsidR="00B548FC" w:rsidRDefault="00B548FC" w:rsidP="002B1273">
      <w:pPr>
        <w:rPr>
          <w:rFonts w:ascii="Times New Roman" w:hAnsi="Times New Roman"/>
          <w:lang w:val="es-PA"/>
        </w:rPr>
      </w:pPr>
    </w:p>
    <w:p w:rsidR="00B548FC" w:rsidRDefault="00B548FC" w:rsidP="002B1273">
      <w:pPr>
        <w:rPr>
          <w:rFonts w:ascii="Times New Roman" w:hAnsi="Times New Roman"/>
          <w:lang w:val="es-PA"/>
        </w:rPr>
      </w:pPr>
    </w:p>
    <w:p w:rsidR="00B548FC" w:rsidRPr="002A4B74" w:rsidRDefault="00B548FC" w:rsidP="002B1273">
      <w:pPr>
        <w:rPr>
          <w:rFonts w:ascii="Times New Roman" w:hAnsi="Times New Roman"/>
          <w:lang w:val="es-PA"/>
        </w:rPr>
        <w:sectPr w:rsidR="00B548FC" w:rsidRPr="002A4B74" w:rsidSect="00B548FC">
          <w:pgSz w:w="15842" w:h="12242" w:orient="landscape" w:code="1"/>
          <w:pgMar w:top="1418" w:right="1418" w:bottom="1418" w:left="1418" w:header="720" w:footer="431" w:gutter="0"/>
          <w:cols w:space="708"/>
          <w:docGrid w:linePitch="360"/>
        </w:sectPr>
      </w:pPr>
    </w:p>
    <w:p w:rsidR="00287705" w:rsidRPr="002A4B74" w:rsidRDefault="00287705" w:rsidP="002B1273">
      <w:pPr>
        <w:rPr>
          <w:rFonts w:ascii="Times New Roman" w:hAnsi="Times New Roman"/>
          <w:lang w:val="es-PA"/>
        </w:rPr>
      </w:pPr>
    </w:p>
    <w:p w:rsidR="002B1273" w:rsidRPr="0081572F" w:rsidRDefault="002B1273" w:rsidP="0081572F">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t xml:space="preserve">Arreglos de Gestión </w:t>
      </w:r>
    </w:p>
    <w:p w:rsidR="00534078" w:rsidRDefault="00534078" w:rsidP="009E7116">
      <w:pPr>
        <w:rPr>
          <w:rFonts w:ascii="Times New Roman" w:hAnsi="Times New Roman"/>
          <w:sz w:val="24"/>
          <w:lang w:val="es-ES"/>
        </w:rPr>
      </w:pPr>
    </w:p>
    <w:p w:rsidR="003B36B5" w:rsidRPr="009E7116" w:rsidRDefault="003B36B5" w:rsidP="009E7116">
      <w:pPr>
        <w:rPr>
          <w:rFonts w:ascii="Times New Roman" w:hAnsi="Times New Roman"/>
          <w:sz w:val="24"/>
          <w:lang w:val="es-ES"/>
        </w:rPr>
      </w:pPr>
      <w:r w:rsidRPr="009E7116">
        <w:rPr>
          <w:rFonts w:ascii="Times New Roman" w:hAnsi="Times New Roman"/>
          <w:sz w:val="24"/>
          <w:lang w:val="es-ES"/>
        </w:rPr>
        <w:t>El proyecto reside en el Ministerio del Medio Ambiente de Chile, coordinado a través de su Oficina de Cambio Climático. Para la implementación del mismo se contratará un gerente de proyecto, quien bajo la dirección de la OCC se preocupará de la correcta ejecución del proyecto. La siguiente figura refleja la estructura organizacional bajo la cual se ejecutará el Proyecto.</w:t>
      </w:r>
    </w:p>
    <w:p w:rsidR="00534078" w:rsidRDefault="00534078" w:rsidP="00534078">
      <w:pPr>
        <w:spacing w:after="0"/>
        <w:rPr>
          <w:rFonts w:ascii="Times New Roman" w:hAnsi="Times New Roman"/>
          <w:b/>
          <w:lang w:val="es-ES"/>
        </w:rPr>
      </w:pPr>
    </w:p>
    <w:p w:rsidR="00534078" w:rsidRPr="00534078" w:rsidRDefault="00534078" w:rsidP="00534078">
      <w:pPr>
        <w:spacing w:after="0"/>
        <w:rPr>
          <w:rFonts w:ascii="Times New Roman" w:hAnsi="Times New Roman"/>
          <w:b/>
          <w:lang w:val="es-ES"/>
        </w:rPr>
      </w:pPr>
    </w:p>
    <w:p w:rsidR="003B36B5" w:rsidRPr="002A4B74" w:rsidRDefault="003B36B5" w:rsidP="00534078">
      <w:pPr>
        <w:spacing w:after="0"/>
        <w:jc w:val="center"/>
        <w:rPr>
          <w:rFonts w:ascii="Times New Roman" w:hAnsi="Times New Roman"/>
          <w:lang w:val="es-CL"/>
        </w:rPr>
      </w:pPr>
      <w:r w:rsidRPr="002A4B74">
        <w:rPr>
          <w:rFonts w:ascii="Times New Roman" w:hAnsi="Times New Roman"/>
          <w:b/>
          <w:lang w:val="es-CL"/>
        </w:rPr>
        <w:t>Figura 1</w:t>
      </w:r>
      <w:r w:rsidRPr="002A4B74">
        <w:rPr>
          <w:rFonts w:ascii="Times New Roman" w:hAnsi="Times New Roman"/>
          <w:lang w:val="es-CL"/>
        </w:rPr>
        <w:t>. Estructura para la gestión y administración del proyecto.</w:t>
      </w:r>
    </w:p>
    <w:p w:rsidR="003B36B5" w:rsidRPr="002A4B74" w:rsidRDefault="00E322BD" w:rsidP="00F13024">
      <w:pPr>
        <w:spacing w:after="100" w:afterAutospacing="1"/>
        <w:rPr>
          <w:rFonts w:ascii="Times New Roman" w:hAnsi="Times New Roman"/>
          <w:lang w:val="es-CL"/>
        </w:rPr>
      </w:pPr>
      <w:r w:rsidRPr="00E322BD">
        <w:rPr>
          <w:rFonts w:ascii="Times New Roman" w:hAnsi="Times New Roman"/>
          <w:i/>
          <w:noProof/>
          <w:sz w:val="20"/>
          <w:szCs w:val="20"/>
          <w:lang w:val="es-CL" w:eastAsia="es-CL"/>
        </w:rPr>
      </w:r>
      <w:r w:rsidRPr="00E322BD">
        <w:rPr>
          <w:rFonts w:ascii="Times New Roman" w:hAnsi="Times New Roman"/>
          <w:i/>
          <w:noProof/>
          <w:sz w:val="20"/>
          <w:szCs w:val="20"/>
          <w:lang w:val="es-CL" w:eastAsia="es-CL"/>
        </w:rPr>
        <w:pict>
          <v:group id="Lienzo 3" o:spid="_x0000_s1026" editas="canvas" style="width:477pt;height:377.7pt;mso-position-horizontal-relative:char;mso-position-vertical-relative:line" coordsize="60579,4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">
            <v:shape id="_x0000_s1027" type="#_x0000_t75" style="position:absolute;width:60579;height:47967;visibility:visible" stroked="t">
              <v:fill o:detectmouseclick="t"/>
              <v:path o:connecttype="none"/>
            </v:shape>
            <v:shapetype id="_x0000_t32" coordsize="21600,21600" o:spt="32" o:oned="t" path="m,l21600,21600e" filled="f">
              <v:path arrowok="t" fillok="f" o:connecttype="none"/>
              <o:lock v:ext="edit" shapetype="t"/>
            </v:shapetype>
            <v:shape id="AutoShape 10" o:spid="_x0000_s1028" type="#_x0000_t32" style="position:absolute;left:29051;top:10991;width:0;height:120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type id="_x0000_t33" coordsize="21600,21600" o:spt="33" o:oned="t" path="m,l21600,r,21600e" filled="f">
              <v:stroke joinstyle="miter"/>
              <v:path arrowok="t" fillok="f" o:connecttype="none"/>
              <o:lock v:ext="edit" shapetype="t"/>
            </v:shapetype>
            <v:shape id="AutoShape 5" o:spid="_x0000_s1029" type="#_x0000_t33" style="position:absolute;left:29146;top:29387;width:22981;height:2744;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xh3sQAAADaAAAADwAAAGRycy9kb3ducmV2LnhtbESPT4vCMBTE78J+h/AWvGmqB9mtRhFh&#10;Fw8K6x9Eb8/m2RSbl9KktX77zcKCx2FmfsPMFp0tRUu1LxwrGA0TEMSZ0wXnCo6Hr8EHCB+QNZaO&#10;ScGTPCzmb70Zpto9eEftPuQiQtinqMCEUKVS+syQRT90FXH0bq62GKKsc6lrfES4LeU4SSbSYsFx&#10;wWBFK0PZfd9YBdn51LjNYdy64nhptrez+bl+75Tqv3fLKYhAXXiF/9trreAT/q7EG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GHexAAAANoAAAAPAAAAAAAAAAAA&#10;AAAAAKECAABkcnMvZG93bnJldi54bWxQSwUGAAAAAAQABAD5AAAAkgMAAAAA&#10;"/>
            <v:rect id="Rectangle 6" o:spid="_x0000_s1030" style="position:absolute;left:21050;top:23075;width:16002;height:3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TnMMA&#10;AADbAAAADwAAAGRycy9kb3ducmV2LnhtbESPQWvDMAyF74P9B6PCbqvTUcbI6pa2MDrYaWl/gIi1&#10;OCSWU9tL0v366TDYTeI9vfdps5t9r0aKqQ1sYLUsQBHXwbbcGLic3x5fQKWMbLEPTAZulGC3vb/b&#10;YGnDxJ80VrlREsKpRAMu56HUOtWOPKZlGIhF+wrRY5Y1NtpGnCTc9/qpKJ61x5alweFAR0d1V317&#10;Ax/ndrXu0VVX+ulO47pr4vEwGfOwmPevoDLN+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sTnMMAAADbAAAADwAAAAAAAAAAAAAAAACYAgAAZHJzL2Rv&#10;d25yZXYueG1sUEsFBgAAAAAEAAQA9QAAAIgDAAAAAA==&#10;" fillcolor="#fc9">
              <v:shadow on="t" opacity=".5" offset="6pt,6pt"/>
              <v:textbox>
                <w:txbxContent>
                  <w:p w:rsidR="003D3460" w:rsidRPr="00715CE1" w:rsidRDefault="003D3460" w:rsidP="003B36B5">
                    <w:pPr>
                      <w:jc w:val="center"/>
                      <w:rPr>
                        <w:rFonts w:cs="Arial"/>
                        <w:b/>
                        <w:sz w:val="18"/>
                        <w:szCs w:val="18"/>
                      </w:rPr>
                    </w:pPr>
                    <w:r>
                      <w:rPr>
                        <w:rFonts w:cs="Arial"/>
                        <w:b/>
                        <w:sz w:val="18"/>
                        <w:szCs w:val="18"/>
                      </w:rPr>
                      <w:t>Equipos técnicos</w:t>
                    </w:r>
                    <w:r w:rsidRPr="00715CE1">
                      <w:rPr>
                        <w:rFonts w:cs="Arial"/>
                        <w:b/>
                        <w:sz w:val="18"/>
                        <w:szCs w:val="18"/>
                      </w:rPr>
                      <w:t xml:space="preserve"> </w:t>
                    </w:r>
                  </w:p>
                </w:txbxContent>
              </v:textbox>
            </v:rect>
            <v:rect id="Rectangle 7" o:spid="_x0000_s1031" style="position:absolute;left:2139;top:16427;width:16739;height:5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9arL8A&#10;AADbAAAADwAAAGRycy9kb3ducmV2LnhtbERPzYrCMBC+C/sOYYS9adoeFqlGEVF0L+vvAwzN2Aab&#10;SbeJtvv2G0HwNh/f78wWva3Fg1pvHCtIxwkI4sJpw6WCy3kzmoDwAVlj7ZgU/JGHxfxjMMNcu46P&#10;9DiFUsQQ9jkqqEJocil9UZFFP3YNceSurrUYImxLqVvsYritZZYkX9Ki4dhQYUOriorb6W4V/H7j&#10;Zrnfup9ul5qDKQ6ZpHWm1OewX05BBOrDW/xy73Scn8Lzl3iAn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1qsvwAAANsAAAAPAAAAAAAAAAAAAAAAAJgCAABkcnMvZG93bnJl&#10;di54bWxQSwUGAAAAAAQABAD1AAAAhAMAAAAA&#10;" fillcolor="#fc0">
              <v:shadow on="t" opacity=".5" offset="6pt,6pt"/>
              <v:textbox>
                <w:txbxContent>
                  <w:p w:rsidR="003D3460" w:rsidRPr="00767598" w:rsidRDefault="003D3460" w:rsidP="003B36B5">
                    <w:pPr>
                      <w:jc w:val="center"/>
                      <w:rPr>
                        <w:rFonts w:cs="Arial"/>
                        <w:sz w:val="18"/>
                        <w:szCs w:val="18"/>
                        <w:lang w:val="es-MX"/>
                      </w:rPr>
                    </w:pPr>
                    <w:r w:rsidRPr="00767598">
                      <w:rPr>
                        <w:rFonts w:cs="Arial"/>
                        <w:b/>
                        <w:bCs/>
                        <w:sz w:val="18"/>
                        <w:szCs w:val="18"/>
                        <w:lang w:val="es-MX"/>
                      </w:rPr>
                      <w:t>“</w:t>
                    </w:r>
                    <w:r>
                      <w:rPr>
                        <w:rFonts w:cs="Arial"/>
                        <w:b/>
                        <w:bCs/>
                        <w:sz w:val="18"/>
                        <w:szCs w:val="18"/>
                        <w:lang w:val="es-MX"/>
                      </w:rPr>
                      <w:t>Steering committ</w:t>
                    </w:r>
                    <w:r w:rsidRPr="00767598">
                      <w:rPr>
                        <w:rFonts w:cs="Arial"/>
                        <w:b/>
                        <w:bCs/>
                        <w:sz w:val="18"/>
                        <w:szCs w:val="18"/>
                        <w:lang w:val="es-MX"/>
                      </w:rPr>
                      <w:t>e</w:t>
                    </w:r>
                    <w:r>
                      <w:rPr>
                        <w:rFonts w:cs="Arial"/>
                        <w:b/>
                        <w:bCs/>
                        <w:sz w:val="18"/>
                        <w:szCs w:val="18"/>
                        <w:lang w:val="es-MX"/>
                      </w:rPr>
                      <w:t>e</w:t>
                    </w:r>
                    <w:r w:rsidRPr="00767598">
                      <w:rPr>
                        <w:rFonts w:cs="Arial"/>
                        <w:b/>
                        <w:bCs/>
                        <w:sz w:val="18"/>
                        <w:szCs w:val="18"/>
                        <w:lang w:val="es-MX"/>
                      </w:rPr>
                      <w:t xml:space="preserve">”: Comité Interministerial de Cambio Climático </w:t>
                    </w:r>
                  </w:p>
                </w:txbxContent>
              </v:textbox>
            </v:rect>
            <v:rect id="Rectangle 8" o:spid="_x0000_s1032" style="position:absolute;left:21050;top:10991;width:16002;height:4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3E278A&#10;AADbAAAADwAAAGRycy9kb3ducmV2LnhtbERPzYrCMBC+L/gOYYS9rak9yNI1ioiiXlzt+gBDM7bB&#10;ZlKbaLtvbwTB23x8vzOd97YWd2q9caxgPEpAEBdOGy4VnP7WX98gfEDWWDsmBf/kYT4bfEwx067j&#10;I93zUIoYwj5DBVUITSalLyqy6EeuIY7c2bUWQ4RtKXWLXQy3tUyTZCItGo4NFTa0rKi45Der4LrD&#10;9eJ34/bddmwOpjikklapUp/DfvEDIlAf3uKXe6vj/BSev8QD5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cTbvwAAANsAAAAPAAAAAAAAAAAAAAAAAJgCAABkcnMvZG93bnJl&#10;di54bWxQSwUGAAAAAAQABAD1AAAAhAMAAAAA&#10;" fillcolor="#fc0">
              <v:shadow on="t" opacity=".5" offset="6pt,6pt"/>
              <v:textbox>
                <w:txbxContent>
                  <w:p w:rsidR="003D3460" w:rsidRPr="00715CE1" w:rsidRDefault="003D3460" w:rsidP="003B36B5">
                    <w:pPr>
                      <w:spacing w:before="100" w:beforeAutospacing="1" w:after="100" w:afterAutospacing="1"/>
                      <w:jc w:val="center"/>
                      <w:rPr>
                        <w:rFonts w:cs="Arial"/>
                        <w:b/>
                        <w:sz w:val="18"/>
                        <w:szCs w:val="18"/>
                      </w:rPr>
                    </w:pPr>
                    <w:r>
                      <w:rPr>
                        <w:rFonts w:cs="Arial"/>
                        <w:b/>
                        <w:sz w:val="18"/>
                        <w:szCs w:val="18"/>
                      </w:rPr>
                      <w:t>Ministerio del Medio Ambiente</w:t>
                    </w:r>
                  </w:p>
                  <w:p w:rsidR="003D3460" w:rsidRPr="00715CE1" w:rsidRDefault="003D3460" w:rsidP="003B36B5">
                    <w:pPr>
                      <w:jc w:val="center"/>
                      <w:rPr>
                        <w:rFonts w:cs="Arial"/>
                        <w:b/>
                        <w:sz w:val="18"/>
                        <w:szCs w:val="18"/>
                      </w:rPr>
                    </w:pPr>
                  </w:p>
                </w:txbxContent>
              </v:textbox>
            </v:rect>
            <v:rect id="Rectangle 9" o:spid="_x0000_s1033" style="position:absolute;left:39719;top:16395;width:19437;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hQL8A&#10;AADbAAAADwAAAGRycy9kb3ducmV2LnhtbERP24rCMBB9F/yHMMK+aWoXRKpRRFZ0X7ztfsDQjG2w&#10;mXSbaLt/bwTBtzmc68yXna3EnRpvHCsYjxIQxLnThgsFvz+b4RSED8gaK8ek4J88LBf93hwz7Vo+&#10;0f0cChFD2GeooAyhzqT0eUkW/cjVxJG7uMZiiLAppG6wjeG2kmmSTKRFw7GhxJrWJeXX880q+PvG&#10;zeqwdft2NzZHkx9TSV+pUh+DbjUDEagLb/HLvdNx/ic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wWFAvwAAANsAAAAPAAAAAAAAAAAAAAAAAJgCAABkcnMvZG93bnJl&#10;di54bWxQSwUGAAAAAAQABAD1AAAAhAMAAAAA&#10;" fillcolor="#fc0">
              <v:shadow on="t" opacity=".5" offset="6pt,6pt"/>
              <v:textbox>
                <w:txbxContent>
                  <w:p w:rsidR="003D3460" w:rsidRPr="009B73B2" w:rsidRDefault="003D3460" w:rsidP="003B36B5">
                    <w:pPr>
                      <w:jc w:val="center"/>
                      <w:rPr>
                        <w:rFonts w:cs="Arial"/>
                        <w:b/>
                        <w:bCs/>
                        <w:sz w:val="18"/>
                        <w:szCs w:val="18"/>
                        <w:lang w:val="es-MX"/>
                      </w:rPr>
                    </w:pPr>
                    <w:r w:rsidRPr="009B73B2">
                      <w:rPr>
                        <w:rFonts w:cs="Arial"/>
                        <w:b/>
                        <w:bCs/>
                        <w:sz w:val="18"/>
                        <w:szCs w:val="18"/>
                        <w:lang w:val="es-MX"/>
                      </w:rPr>
                      <w:t>UNDP</w:t>
                    </w:r>
                    <w:r>
                      <w:rPr>
                        <w:rFonts w:cs="Arial"/>
                        <w:b/>
                        <w:bCs/>
                        <w:sz w:val="18"/>
                        <w:szCs w:val="18"/>
                        <w:lang w:val="es-MX"/>
                      </w:rPr>
                      <w:t xml:space="preserve"> CO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34" type="#_x0000_t34" style="position:absolute;left:16446;top:18599;width:4489;height:2129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v3/sEAAADbAAAADwAAAGRycy9kb3ducmV2LnhtbERPTWvCQBC9C/0PyxR6M5sGFEldQynU&#10;9lKIWuh1mh2TYHY27m5i+u+7guBtHu9z1sVkOjGS861lBc9JCoK4srrlWsH34X2+AuEDssbOMin4&#10;Iw/F5mG2xlzbC+9o3IdaxBD2OSpoQuhzKX3VkEGf2J44ckfrDIYIXS21w0sMN53M0nQpDbYcGxrs&#10;6a2h6rQfjIKSsrrsysXHdhxoMOcv9/M7OaWeHqfXFxCBpnAX39yfOs5fwPW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q/f+wQAAANsAAAAPAAAAAAAAAAAAAAAA&#10;AKECAABkcnMvZG93bnJldi54bWxQSwUGAAAAAAQABAD5AAAAjwMAAAAA&#10;" adj="10785"/>
            <v:rect id="Rectangle 19" o:spid="_x0000_s1035" style="position:absolute;left:21336;top:16287;width:16002;height:5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C2MEA&#10;AADbAAAADwAAAGRycy9kb3ducmV2LnhtbERPzWrCQBC+F/oOyxS8NRtzCCVmFRGl9mKt+gBDdkwW&#10;s7NpdpvEt3cLhd7m4/udcjXZVgzUe+NYwTxJQRBXThuuFVzOu9c3ED4ga2wdk4I7eVgtn59KLLQb&#10;+YuGU6hFDGFfoIImhK6Q0lcNWfSJ64gjd3W9xRBhX0vd4xjDbSuzNM2lRcOxocGONg1Vt9OPVfD9&#10;gbv157s7jPu5OZrqmEnaZkrNXqb1AkSgKfyL/9x7Hefn8PtLP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2wtjBAAAA2wAAAA8AAAAAAAAAAAAAAAAAmAIAAGRycy9kb3du&#10;cmV2LnhtbFBLBQYAAAAABAAEAPUAAACGAwAAAAA=&#10;" fillcolor="#fc0">
              <v:shadow on="t" opacity=".5" offset="6pt,6pt"/>
              <v:textbox>
                <w:txbxContent>
                  <w:p w:rsidR="003D3460" w:rsidRPr="009B73B2" w:rsidRDefault="003D3460" w:rsidP="003B36B5">
                    <w:pPr>
                      <w:jc w:val="center"/>
                      <w:rPr>
                        <w:rFonts w:cs="Arial"/>
                        <w:sz w:val="18"/>
                        <w:szCs w:val="18"/>
                        <w:lang w:val="es-MX"/>
                      </w:rPr>
                    </w:pPr>
                    <w:r w:rsidRPr="009B73B2">
                      <w:rPr>
                        <w:rFonts w:cs="Arial"/>
                        <w:b/>
                        <w:sz w:val="18"/>
                        <w:szCs w:val="18"/>
                        <w:lang w:val="es-MX"/>
                      </w:rPr>
                      <w:t>Oficina de Cambio Climático (O</w:t>
                    </w:r>
                    <w:r>
                      <w:rPr>
                        <w:rFonts w:cs="Arial"/>
                        <w:b/>
                        <w:sz w:val="18"/>
                        <w:szCs w:val="18"/>
                        <w:lang w:val="es-MX"/>
                      </w:rPr>
                      <w:t>CC)</w:t>
                    </w:r>
                  </w:p>
                  <w:p w:rsidR="003D3460" w:rsidRPr="009B73B2" w:rsidRDefault="003D3460" w:rsidP="003B36B5">
                    <w:pPr>
                      <w:pStyle w:val="Textoindependiente3"/>
                      <w:jc w:val="center"/>
                      <w:rPr>
                        <w:rFonts w:cs="Arial"/>
                        <w:b/>
                        <w:bCs/>
                        <w:sz w:val="18"/>
                        <w:szCs w:val="18"/>
                        <w:lang w:val="es-MX"/>
                      </w:rPr>
                    </w:pPr>
                  </w:p>
                </w:txbxContent>
              </v:textbox>
            </v:rect>
            <v:rect id="Rectangle 20" o:spid="_x0000_s1036" style="position:absolute;left:39814;top:21450;width:19342;height:5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Q8AA&#10;AADbAAAADwAAAGRycy9kb3ducmV2LnhtbERPzYrCMBC+C75DGGFvmtrDKtUoIiu6F/92H2BoxjbY&#10;TLpNtN23N4LgbT6+35kvO1uJOzXeOFYwHiUgiHOnDRcKfn82wykIH5A1Vo5JwT95WC76vTlm2rV8&#10;ovs5FCKGsM9QQRlCnUnp85Is+pGriSN3cY3FEGFTSN1gG8NtJdMk+ZQWDceGEmtal5Rfzzer4O8b&#10;N6vD1u3b3dgcTX5MJX2lSn0MutUMRKAuvMUv907H+RN4/hIPk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nQ8AAAADbAAAADwAAAAAAAAAAAAAAAACYAgAAZHJzL2Rvd25y&#10;ZXYueG1sUEsFBgAAAAAEAAQA9QAAAIUDAAAAAA==&#10;" fillcolor="#fc0">
              <v:shadow on="t" opacity=".5" offset="6pt,6pt"/>
              <v:textbox>
                <w:txbxContent>
                  <w:p w:rsidR="003D3460" w:rsidRPr="00AE5D9C" w:rsidRDefault="003D3460" w:rsidP="003B36B5">
                    <w:pPr>
                      <w:jc w:val="center"/>
                      <w:rPr>
                        <w:rFonts w:cs="Arial"/>
                        <w:b/>
                        <w:sz w:val="18"/>
                        <w:szCs w:val="18"/>
                        <w:lang w:val="es-ES"/>
                      </w:rPr>
                    </w:pPr>
                    <w:r w:rsidRPr="00AE5D9C">
                      <w:rPr>
                        <w:rFonts w:cs="Arial"/>
                        <w:b/>
                        <w:sz w:val="18"/>
                        <w:szCs w:val="18"/>
                        <w:lang w:val="es-ES"/>
                      </w:rPr>
                      <w:t>Otras instituciones Internacionales (GEF, BI</w:t>
                    </w:r>
                    <w:r>
                      <w:rPr>
                        <w:rFonts w:cs="Arial"/>
                        <w:b/>
                        <w:sz w:val="18"/>
                        <w:szCs w:val="18"/>
                        <w:lang w:val="es-ES"/>
                      </w:rPr>
                      <w:t>D</w:t>
                    </w:r>
                    <w:r w:rsidRPr="00AE5D9C">
                      <w:rPr>
                        <w:rFonts w:cs="Arial"/>
                        <w:b/>
                        <w:sz w:val="18"/>
                        <w:szCs w:val="18"/>
                        <w:lang w:val="es-ES"/>
                      </w:rPr>
                      <w:t>, etc)</w:t>
                    </w:r>
                  </w:p>
                </w:txbxContent>
              </v:textbox>
            </v:rect>
            <v:rect id="Rectangle 13" o:spid="_x0000_s1037" style="position:absolute;left:2139;top:31051;width:11811;height:15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fmsMA&#10;AADbAAAADwAAAGRycy9kb3ducmV2LnhtbESPQWvDMAyF74P9B6PCbqvTUcbI6pa2MDrYaWl/gIi1&#10;OCSWU9tL0v366TDYTeI9vfdps5t9r0aKqQ1sYLUsQBHXwbbcGLic3x5fQKWMbLEPTAZulGC3vb/b&#10;YGnDxJ80VrlREsKpRAMu56HUOtWOPKZlGIhF+wrRY5Y1NtpGnCTc9/qpKJ61x5alweFAR0d1V317&#10;Ax/ndrXu0VVX+ulO47pr4vEwGfOwmPevoDLN+d/8d/1uBV9g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0fmsMAAADbAAAADwAAAAAAAAAAAAAAAACYAgAAZHJzL2Rv&#10;d25yZXYueG1sUEsFBgAAAAAEAAQA9QAAAIgDAAAAAA==&#10;" fillcolor="#fc9">
              <v:shadow on="t" opacity=".5" offset="6pt,6pt"/>
              <v:textbox>
                <w:txbxContent>
                  <w:p w:rsidR="003D3460" w:rsidRDefault="003D3460" w:rsidP="003B36B5">
                    <w:pPr>
                      <w:jc w:val="center"/>
                      <w:rPr>
                        <w:rFonts w:cs="Arial"/>
                        <w:b/>
                        <w:sz w:val="18"/>
                        <w:szCs w:val="18"/>
                        <w:lang w:val="es-MX"/>
                      </w:rPr>
                    </w:pPr>
                    <w:r>
                      <w:rPr>
                        <w:rFonts w:cs="Arial"/>
                        <w:b/>
                        <w:sz w:val="18"/>
                        <w:szCs w:val="18"/>
                        <w:lang w:val="es-MX"/>
                      </w:rPr>
                      <w:t>Resultado 1:</w:t>
                    </w:r>
                  </w:p>
                  <w:p w:rsidR="003D3460" w:rsidRPr="009B73B2" w:rsidRDefault="003D3460" w:rsidP="003B36B5">
                    <w:pPr>
                      <w:jc w:val="center"/>
                      <w:rPr>
                        <w:rFonts w:cs="Arial"/>
                        <w:b/>
                        <w:sz w:val="18"/>
                        <w:szCs w:val="18"/>
                        <w:u w:val="single"/>
                        <w:lang w:val="es-MX"/>
                      </w:rPr>
                    </w:pPr>
                    <w:r w:rsidRPr="00C87126">
                      <w:rPr>
                        <w:rFonts w:cs="Arial"/>
                        <w:b/>
                        <w:sz w:val="18"/>
                        <w:szCs w:val="18"/>
                        <w:u w:val="single"/>
                        <w:lang w:val="es-MX"/>
                      </w:rPr>
                      <w:t>Oficina de</w:t>
                    </w:r>
                    <w:r>
                      <w:rPr>
                        <w:rFonts w:cs="Arial"/>
                        <w:b/>
                        <w:sz w:val="18"/>
                        <w:szCs w:val="18"/>
                        <w:lang w:val="es-MX"/>
                      </w:rPr>
                      <w:t xml:space="preserve"> </w:t>
                    </w:r>
                    <w:r w:rsidRPr="009B73B2">
                      <w:rPr>
                        <w:rFonts w:cs="Arial"/>
                        <w:b/>
                        <w:sz w:val="18"/>
                        <w:szCs w:val="18"/>
                        <w:u w:val="single"/>
                        <w:lang w:val="es-MX"/>
                      </w:rPr>
                      <w:t xml:space="preserve">Inventarios de la OCC (Proyecto SNI), </w:t>
                    </w:r>
                  </w:p>
                  <w:p w:rsidR="003D3460" w:rsidRDefault="003D3460" w:rsidP="003B36B5">
                    <w:pPr>
                      <w:jc w:val="center"/>
                      <w:rPr>
                        <w:rFonts w:cs="Arial"/>
                        <w:b/>
                        <w:sz w:val="18"/>
                        <w:szCs w:val="18"/>
                        <w:lang w:val="es-MX"/>
                      </w:rPr>
                    </w:pPr>
                    <w:r>
                      <w:rPr>
                        <w:rFonts w:cs="Arial"/>
                        <w:b/>
                        <w:sz w:val="18"/>
                        <w:szCs w:val="18"/>
                        <w:lang w:val="es-MX"/>
                      </w:rPr>
                      <w:t>con apoyo de Ministerios; c</w:t>
                    </w:r>
                    <w:r w:rsidRPr="00290812">
                      <w:rPr>
                        <w:rFonts w:cs="Arial"/>
                        <w:b/>
                        <w:sz w:val="18"/>
                        <w:szCs w:val="18"/>
                        <w:lang w:val="es-MX"/>
                      </w:rPr>
                      <w:t>onsultores l</w:t>
                    </w:r>
                    <w:r>
                      <w:rPr>
                        <w:rFonts w:cs="Arial"/>
                        <w:b/>
                        <w:sz w:val="18"/>
                        <w:szCs w:val="18"/>
                        <w:lang w:val="es-MX"/>
                      </w:rPr>
                      <w:t>ocales y otras Instituciones  internacionales.</w:t>
                    </w:r>
                  </w:p>
                </w:txbxContent>
              </v:textbox>
            </v:rect>
            <v:rect id="Rectangle 16" o:spid="_x0000_s1038" style="position:absolute;left:16332;top:31051;width:12243;height:15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6AcAA&#10;AADbAAAADwAAAGRycy9kb3ducmV2LnhtbERP3WrCMBS+H/gO4Qi7m6lDxqxGUUEUdrXqAxyaY1Pa&#10;nNQkazuffhkMdnc+vt+z3o62FT35UDtWMJ9lIIhLp2uuFFwvx5d3ECEia2wdk4JvCrDdTJ7WmGs3&#10;8Cf1RaxECuGQowITY5dLGUpDFsPMdcSJuzlvMSboK6k9DinctvI1y96kxZpTg8GODobKpviyCj4u&#10;9XzRoinu9GhO/aKp/GE/KPU8HXcrEJHG+C/+c591mr+E31/S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G6AcAAAADbAAAADwAAAAAAAAAAAAAAAACYAgAAZHJzL2Rvd25y&#10;ZXYueG1sUEsFBgAAAAAEAAQA9QAAAIUDAAAAAA==&#10;" fillcolor="#fc9">
              <v:shadow on="t" opacity=".5" offset="6pt,6pt"/>
              <v:textbox>
                <w:txbxContent>
                  <w:p w:rsidR="003D3460" w:rsidRPr="00DF6772" w:rsidRDefault="003D3460" w:rsidP="003B36B5">
                    <w:pPr>
                      <w:jc w:val="center"/>
                      <w:rPr>
                        <w:rFonts w:cs="Arial"/>
                        <w:b/>
                        <w:sz w:val="18"/>
                        <w:szCs w:val="18"/>
                        <w:lang w:val="es-MX"/>
                      </w:rPr>
                    </w:pPr>
                    <w:r w:rsidRPr="00DF6772">
                      <w:rPr>
                        <w:rFonts w:cs="Arial"/>
                        <w:b/>
                        <w:sz w:val="18"/>
                        <w:szCs w:val="18"/>
                        <w:lang w:val="es-MX"/>
                      </w:rPr>
                      <w:t>Resultado 2:</w:t>
                    </w:r>
                  </w:p>
                  <w:p w:rsidR="003D3460" w:rsidRPr="00DF6772" w:rsidRDefault="003D3460" w:rsidP="003B36B5">
                    <w:pPr>
                      <w:jc w:val="center"/>
                      <w:rPr>
                        <w:rFonts w:cs="Arial"/>
                        <w:b/>
                        <w:sz w:val="18"/>
                        <w:szCs w:val="18"/>
                        <w:lang w:val="es-MX"/>
                      </w:rPr>
                    </w:pPr>
                    <w:r w:rsidRPr="00C87126">
                      <w:rPr>
                        <w:rFonts w:cs="Arial"/>
                        <w:b/>
                        <w:sz w:val="18"/>
                        <w:szCs w:val="18"/>
                        <w:u w:val="single"/>
                        <w:lang w:val="es-MX"/>
                      </w:rPr>
                      <w:t>Oficina de CC</w:t>
                    </w:r>
                    <w:r w:rsidRPr="00DF6772">
                      <w:rPr>
                        <w:rFonts w:cs="Arial"/>
                        <w:b/>
                        <w:sz w:val="18"/>
                        <w:szCs w:val="18"/>
                        <w:lang w:val="es-MX"/>
                      </w:rPr>
                      <w:t xml:space="preserve"> </w:t>
                    </w:r>
                    <w:r>
                      <w:rPr>
                        <w:rFonts w:cs="Arial"/>
                        <w:b/>
                        <w:sz w:val="18"/>
                        <w:szCs w:val="18"/>
                        <w:lang w:val="es-MX"/>
                      </w:rPr>
                      <w:t xml:space="preserve">(*) </w:t>
                    </w:r>
                    <w:r w:rsidRPr="00DF6772">
                      <w:rPr>
                        <w:rFonts w:cs="Arial"/>
                        <w:b/>
                        <w:sz w:val="18"/>
                        <w:szCs w:val="18"/>
                        <w:lang w:val="es-MX"/>
                      </w:rPr>
                      <w:t xml:space="preserve">con participación de </w:t>
                    </w:r>
                    <w:r>
                      <w:rPr>
                        <w:rFonts w:cs="Arial"/>
                        <w:b/>
                        <w:sz w:val="18"/>
                        <w:szCs w:val="18"/>
                        <w:lang w:val="es-MX"/>
                      </w:rPr>
                      <w:t>c</w:t>
                    </w:r>
                    <w:r w:rsidRPr="00DF6772">
                      <w:rPr>
                        <w:rFonts w:cs="Arial"/>
                        <w:b/>
                        <w:sz w:val="18"/>
                        <w:szCs w:val="18"/>
                        <w:lang w:val="es-MX"/>
                      </w:rPr>
                      <w:t xml:space="preserve">onsultores </w:t>
                    </w:r>
                    <w:r>
                      <w:rPr>
                        <w:rFonts w:cs="Arial"/>
                        <w:b/>
                        <w:sz w:val="18"/>
                        <w:szCs w:val="18"/>
                        <w:lang w:val="es-MX"/>
                      </w:rPr>
                      <w:t>l</w:t>
                    </w:r>
                    <w:r w:rsidRPr="00DF6772">
                      <w:rPr>
                        <w:rFonts w:cs="Arial"/>
                        <w:b/>
                        <w:sz w:val="18"/>
                        <w:szCs w:val="18"/>
                        <w:lang w:val="es-MX"/>
                      </w:rPr>
                      <w:t>ocales</w:t>
                    </w:r>
                    <w:r>
                      <w:rPr>
                        <w:rFonts w:cs="Arial"/>
                        <w:b/>
                        <w:sz w:val="18"/>
                        <w:szCs w:val="18"/>
                        <w:lang w:val="es-MX"/>
                      </w:rPr>
                      <w:t xml:space="preserve"> y sector privado.</w:t>
                    </w:r>
                  </w:p>
                  <w:p w:rsidR="003D3460" w:rsidRPr="00DF6772" w:rsidRDefault="003D3460" w:rsidP="003B36B5">
                    <w:pPr>
                      <w:jc w:val="center"/>
                      <w:rPr>
                        <w:rFonts w:cs="Arial"/>
                        <w:sz w:val="20"/>
                        <w:szCs w:val="20"/>
                        <w:lang w:val="es-MX"/>
                      </w:rPr>
                    </w:pPr>
                  </w:p>
                </w:txbxContent>
              </v:textbox>
            </v:rect>
            <v:rect id="Rectangle 18" o:spid="_x0000_s1039" style="position:absolute;left:30575;top:31051;width:12573;height:15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ZIb8A&#10;AADbAAAADwAAAGRycy9kb3ducmV2LnhtbERP3WrCMBS+H/gO4Qi7m6kiMqpRVBAHu7L6AIfm2JQ2&#10;JzWJbd3TLxeDXX58/5vdaFvRkw+1YwXzWQaCuHS65krB7Xr6+AQRIrLG1jEpeFGA3XbytsFcu4Ev&#10;1BexEimEQ44KTIxdLmUoDVkMM9cRJ+7uvMWYoK+k9jikcNvKRZatpMWaU4PBjo6GyqZ4WgXf13q+&#10;bNEUD/ppzv2yqfzxMCj1Ph33axCRxvgv/nN/aQWLtD59ST9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9khvwAAANsAAAAPAAAAAAAAAAAAAAAAAJgCAABkcnMvZG93bnJl&#10;di54bWxQSwUGAAAAAAQABAD1AAAAhAMAAAAA&#10;" fillcolor="#fc9">
              <v:shadow on="t" opacity=".5" offset="6pt,6pt"/>
              <v:textbox>
                <w:txbxContent>
                  <w:p w:rsidR="003D3460" w:rsidRDefault="003D3460" w:rsidP="003B36B5">
                    <w:pPr>
                      <w:jc w:val="center"/>
                      <w:rPr>
                        <w:rFonts w:cs="Arial"/>
                        <w:b/>
                        <w:sz w:val="18"/>
                        <w:szCs w:val="18"/>
                        <w:lang w:val="es-MX"/>
                      </w:rPr>
                    </w:pPr>
                    <w:r>
                      <w:rPr>
                        <w:rFonts w:cs="Arial"/>
                        <w:b/>
                        <w:sz w:val="18"/>
                        <w:szCs w:val="18"/>
                        <w:lang w:val="es-MX"/>
                      </w:rPr>
                      <w:t>Resultado 3:</w:t>
                    </w:r>
                  </w:p>
                  <w:p w:rsidR="003D3460" w:rsidRPr="00AE5D9C" w:rsidRDefault="003D3460" w:rsidP="003B36B5">
                    <w:pPr>
                      <w:jc w:val="center"/>
                      <w:rPr>
                        <w:rFonts w:cs="Arial"/>
                        <w:sz w:val="20"/>
                        <w:szCs w:val="20"/>
                        <w:lang w:val="es-MX"/>
                      </w:rPr>
                    </w:pPr>
                    <w:r w:rsidRPr="00C87126">
                      <w:rPr>
                        <w:rFonts w:cs="Arial"/>
                        <w:b/>
                        <w:sz w:val="18"/>
                        <w:szCs w:val="18"/>
                        <w:u w:val="single"/>
                        <w:lang w:val="es-MX"/>
                      </w:rPr>
                      <w:t>Oficina de CC y Ministerios</w:t>
                    </w:r>
                    <w:r>
                      <w:rPr>
                        <w:rFonts w:cs="Arial"/>
                        <w:b/>
                        <w:sz w:val="18"/>
                        <w:szCs w:val="18"/>
                        <w:lang w:val="es-MX"/>
                      </w:rPr>
                      <w:t xml:space="preserve"> con NAMAs Chilenas; Sector privado relacionado con aquellas NAMAs que tengan un componente de inversión privado</w:t>
                    </w:r>
                  </w:p>
                </w:txbxContent>
              </v:textbox>
            </v:rect>
            <v:rect id="Rectangle 14" o:spid="_x0000_s1040" style="position:absolute;left:44767;top:31051;width:12878;height:15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8usIA&#10;AADbAAAADwAAAGRycy9kb3ducmV2LnhtbESPUWvCMBSF3wf7D+EKe5tpRUQ6o6gwNvBp1R9wae6a&#10;0uamJlnb7debgeDj4ZzzHc5mN9lODORD41hBPs9AEFdON1wruJzfX9cgQkTW2DkmBb8UYLd9ftpg&#10;od3IXzSUsRYJwqFABSbGvpAyVIYshrnriZP37bzFmKSvpfY4Jrjt5CLLVtJiw2nBYE9HQ1Vb/lgF&#10;p3OTLzs05ZX+2o9h2db+eBiVeplN+zcQkab4CN/bn1rBIof/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63y6wgAAANsAAAAPAAAAAAAAAAAAAAAAAJgCAABkcnMvZG93&#10;bnJldi54bWxQSwUGAAAAAAQABAD1AAAAhwMAAAAA&#10;" fillcolor="#fc9">
              <v:shadow on="t" opacity=".5" offset="6pt,6pt"/>
              <v:textbox>
                <w:txbxContent>
                  <w:p w:rsidR="003D3460" w:rsidRDefault="003D3460" w:rsidP="003B36B5">
                    <w:pPr>
                      <w:jc w:val="center"/>
                      <w:rPr>
                        <w:rFonts w:cs="Arial"/>
                        <w:b/>
                        <w:sz w:val="18"/>
                        <w:szCs w:val="18"/>
                        <w:lang w:val="es-MX"/>
                      </w:rPr>
                    </w:pPr>
                    <w:r>
                      <w:rPr>
                        <w:rFonts w:cs="Arial"/>
                        <w:b/>
                        <w:sz w:val="18"/>
                        <w:szCs w:val="18"/>
                        <w:lang w:val="es-MX"/>
                      </w:rPr>
                      <w:t>Resultado 4:</w:t>
                    </w:r>
                  </w:p>
                  <w:p w:rsidR="003D3460" w:rsidRPr="00AE5D9C" w:rsidRDefault="003D3460" w:rsidP="003B36B5">
                    <w:pPr>
                      <w:jc w:val="center"/>
                      <w:rPr>
                        <w:rFonts w:cs="Arial"/>
                        <w:sz w:val="20"/>
                        <w:szCs w:val="20"/>
                        <w:lang w:val="es-MX"/>
                      </w:rPr>
                    </w:pPr>
                    <w:r w:rsidRPr="00C87126">
                      <w:rPr>
                        <w:rFonts w:cs="Arial"/>
                        <w:b/>
                        <w:sz w:val="18"/>
                        <w:szCs w:val="18"/>
                        <w:u w:val="single"/>
                        <w:lang w:val="es-MX"/>
                      </w:rPr>
                      <w:t>Oficina de CC</w:t>
                    </w:r>
                    <w:r>
                      <w:rPr>
                        <w:rFonts w:cs="Arial"/>
                        <w:b/>
                        <w:sz w:val="18"/>
                        <w:szCs w:val="18"/>
                        <w:u w:val="single"/>
                        <w:lang w:val="es-MX"/>
                      </w:rPr>
                      <w:t xml:space="preserve"> (*)</w:t>
                    </w:r>
                    <w:r>
                      <w:rPr>
                        <w:rFonts w:cs="Arial"/>
                        <w:b/>
                        <w:sz w:val="18"/>
                        <w:szCs w:val="18"/>
                        <w:lang w:val="es-MX"/>
                      </w:rPr>
                      <w:t xml:space="preserve">, con participación de Academia; resultados proyecto MAPS; Sector privado; Consultores locales; ONGs y sociedad civil </w:t>
                    </w:r>
                  </w:p>
                </w:txbxContent>
              </v:textbox>
            </v:rect>
            <v:shape id="AutoShape 22" o:spid="_x0000_s1041" type="#_x0000_t32" style="position:absolute;left:21533;top:30117;width:1854;height:7;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DLxMQAAADbAAAADwAAAGRycy9kb3ducmV2LnhtbESP0WqDQBRE3wP9h+UW+hbX2EaCzUZK&#10;QQjpQ0niB1zcG7Vx74q7UfP33UIhj8PMnGG2+Ww6MdLgWssKVlEMgriyuuVaQXkulhsQziNr7CyT&#10;gjs5yHdPiy1m2k58pPHkaxEg7DJU0HjfZ1K6qiGDLrI9cfAudjDogxxqqQecAtx0MonjVBpsOSw0&#10;2NNnQ9X1dDMKvjZvvv45XuxrOX6vZR8finJKlXp5nj/eQXia/SP8395rBUkCf1/CD5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wMvExAAAANsAAAAPAAAAAAAAAAAA&#10;AAAAAKECAABkcnMvZG93bnJldi54bWxQSwUGAAAAAAQABAD5AAAAkgMAAAAA&#10;"/>
            <v:shape id="AutoShape 23" o:spid="_x0000_s1042" type="#_x0000_t34" style="position:absolute;left:36010;top:30403;width:1855;height: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Cl8UAAADbAAAADwAAAGRycy9kb3ducmV2LnhtbESPT2vCQBDF7wW/wzKF3uqmKUpI3YgI&#10;lf7xEvXS25gds8HsbMhuY/z23YLg8fHm/d68xXK0rRio941jBS/TBARx5XTDtYLD/v05A+EDssbW&#10;MSm4kodlMXlYYK7dhUsadqEWEcI+RwUmhC6X0leGLPqp64ijd3K9xRBlX0vd4yXCbSvTJJlLiw3H&#10;BoMdrQ1V592vjW98lun3BrPrJpv9mNX867itZ0elnh7H1RuIQGO4H9/SH1pB+gr/WyIA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Cl8UAAADbAAAADwAAAAAAAAAA&#10;AAAAAAChAgAAZHJzL2Rvd25yZXYueG1sUEsFBgAAAAAEAAQA+QAAAJMDAAAAAA==&#10;"/>
            <v:roundrect id="AutoShape 12" o:spid="_x0000_s1043" style="position:absolute;left:4400;top:279;width:49149;height:35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lqsMA&#10;AADbAAAADwAAAGRycy9kb3ducmV2LnhtbESPQWvCQBSE7wX/w/IEb3XToCWkrlIDip6kKoi3R/Y1&#10;CWbfhuyq23/fFQSPw8x8w8wWwbTiRr1rLCv4GCcgiEurG64UHA+r9wyE88gaW8uk4I8cLOaDtxnm&#10;2t75h257X4kIYZejgtr7LpfSlTUZdGPbEUfv1/YGfZR9JXWP9wg3rUyT5FMabDgu1NhRUVN52V+N&#10;AnnOiu10ck5PYcflOpXLS1YEpUbD8P0FwlPwr/CzvdEK0gk8vs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SlqsMAAADbAAAADwAAAAAAAAAAAAAAAACYAgAAZHJzL2Rv&#10;d25yZXYueG1sUEsFBgAAAAAEAAQA9QAAAIgDAAAAAA==&#10;" fillcolor="#9cf">
              <v:textbox>
                <w:txbxContent>
                  <w:p w:rsidR="003D3460" w:rsidRPr="00AE5D9C" w:rsidRDefault="003D3460" w:rsidP="003B36B5">
                    <w:pPr>
                      <w:jc w:val="center"/>
                      <w:rPr>
                        <w:rFonts w:cs="Arial"/>
                        <w:b/>
                        <w:sz w:val="20"/>
                        <w:szCs w:val="20"/>
                        <w:lang w:val="es-MX"/>
                      </w:rPr>
                    </w:pPr>
                    <w:r>
                      <w:rPr>
                        <w:rFonts w:cs="Arial"/>
                        <w:b/>
                        <w:sz w:val="20"/>
                        <w:szCs w:val="20"/>
                        <w:lang w:val="es-MX"/>
                      </w:rPr>
                      <w:t>Estructura organizacional para la implementación del Proyecto</w:t>
                    </w:r>
                  </w:p>
                </w:txbxContent>
              </v:textbox>
            </v:roundrect>
            <w10:wrap type="none"/>
            <w10:anchorlock/>
          </v:group>
        </w:pict>
      </w: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B93075" w:rsidRDefault="00B93075" w:rsidP="003B36B5">
      <w:pPr>
        <w:rPr>
          <w:rFonts w:ascii="Times New Roman" w:hAnsi="Times New Roman"/>
          <w:sz w:val="18"/>
          <w:szCs w:val="18"/>
          <w:lang w:val="es-MX"/>
        </w:rPr>
      </w:pPr>
    </w:p>
    <w:p w:rsidR="003B36B5" w:rsidRPr="002A4B74" w:rsidRDefault="003B36B5" w:rsidP="003B36B5">
      <w:pPr>
        <w:rPr>
          <w:rFonts w:ascii="Times New Roman" w:hAnsi="Times New Roman"/>
          <w:szCs w:val="22"/>
          <w:lang w:val="es-CL" w:eastAsia="es-ES"/>
        </w:rPr>
      </w:pPr>
      <w:r w:rsidRPr="002A4B74">
        <w:rPr>
          <w:rFonts w:ascii="Times New Roman" w:hAnsi="Times New Roman"/>
          <w:sz w:val="18"/>
          <w:szCs w:val="18"/>
          <w:lang w:val="es-MX"/>
        </w:rPr>
        <w:t xml:space="preserve">(*) Se considera preliminarmente a la OCC como encargada de los resultados en estos dos productos, no obstante, se encuentra la posibilidad de considerar otros candidatos con competencias relevantes. </w:t>
      </w:r>
    </w:p>
    <w:p w:rsidR="003B36B5" w:rsidRPr="009E7116" w:rsidRDefault="003B36B5" w:rsidP="009E7116">
      <w:pPr>
        <w:rPr>
          <w:rFonts w:ascii="Times New Roman" w:hAnsi="Times New Roman"/>
          <w:sz w:val="24"/>
          <w:lang w:val="es-ES"/>
        </w:rPr>
      </w:pPr>
    </w:p>
    <w:p w:rsidR="00185446" w:rsidRPr="009E7116" w:rsidRDefault="00185446" w:rsidP="009E7116">
      <w:pPr>
        <w:rPr>
          <w:rFonts w:ascii="Times New Roman" w:hAnsi="Times New Roman"/>
          <w:sz w:val="24"/>
          <w:lang w:val="es-ES"/>
        </w:rPr>
      </w:pPr>
      <w:r w:rsidRPr="009E7116">
        <w:rPr>
          <w:rFonts w:ascii="Times New Roman" w:hAnsi="Times New Roman"/>
          <w:sz w:val="24"/>
          <w:lang w:val="es-ES"/>
        </w:rPr>
        <w:t>Se contemplan los lineamientos políticos del Ministerio del Medio Ambiente con el apoyo directo del Comité Interministerial de Cambio Climático, integrado por los ministerios de Agricultura; de Hacienda; de Economía, Fomento y Turismo; de Energía; de Obras Públicas; de Transportes y Telecomunicaciones; de Minería y de Relaciones Exteriores.</w:t>
      </w:r>
    </w:p>
    <w:p w:rsidR="00185446" w:rsidRPr="009E7116" w:rsidRDefault="00185446" w:rsidP="009E7116">
      <w:pPr>
        <w:rPr>
          <w:rFonts w:ascii="Times New Roman" w:hAnsi="Times New Roman"/>
          <w:sz w:val="24"/>
          <w:lang w:val="es-ES"/>
        </w:rPr>
      </w:pPr>
      <w:r w:rsidRPr="009E7116">
        <w:rPr>
          <w:rFonts w:ascii="Times New Roman" w:hAnsi="Times New Roman"/>
          <w:sz w:val="24"/>
          <w:lang w:val="es-ES"/>
        </w:rPr>
        <w:t xml:space="preserve">Para la ejecución del proyecto se contempla también la participación de otras instituciones internacionales, las cuáles están cooperando en otros proyectos que tienen sinergias importantes con el presente proyecto. Como son el BID, GEF, el Ministerio de Medio Ambiente de Nueva Zelandia, entre otros. </w:t>
      </w:r>
    </w:p>
    <w:p w:rsidR="00534078" w:rsidRDefault="00534078" w:rsidP="009E7116">
      <w:pPr>
        <w:rPr>
          <w:rFonts w:ascii="Times New Roman" w:hAnsi="Times New Roman"/>
          <w:sz w:val="24"/>
          <w:lang w:val="es-ES"/>
        </w:rPr>
      </w:pPr>
    </w:p>
    <w:p w:rsidR="00185446" w:rsidRPr="009E7116" w:rsidRDefault="00185446" w:rsidP="009E7116">
      <w:pPr>
        <w:rPr>
          <w:rFonts w:ascii="Times New Roman" w:hAnsi="Times New Roman"/>
          <w:sz w:val="24"/>
          <w:lang w:val="es-ES"/>
        </w:rPr>
      </w:pPr>
      <w:r w:rsidRPr="009E7116">
        <w:rPr>
          <w:rFonts w:ascii="Times New Roman" w:hAnsi="Times New Roman"/>
          <w:sz w:val="24"/>
          <w:lang w:val="es-ES"/>
        </w:rPr>
        <w:t xml:space="preserve">Finalmente, los grupos de trabajo se van a organizar según resultados esperados. Para el logro del primer resultado, se considera responsable a </w:t>
      </w:r>
      <w:smartTag w:uri="urn:schemas-microsoft-com:office:smarttags" w:element="PersonName">
        <w:smartTagPr>
          <w:attr w:name="ProductID" w:val="la Oficina Nacional"/>
        </w:smartTagPr>
        <w:r w:rsidRPr="009E7116">
          <w:rPr>
            <w:rFonts w:ascii="Times New Roman" w:hAnsi="Times New Roman"/>
            <w:sz w:val="24"/>
            <w:lang w:val="es-ES"/>
          </w:rPr>
          <w:t>la Oficina Nacional</w:t>
        </w:r>
      </w:smartTag>
      <w:r w:rsidRPr="009E7116">
        <w:rPr>
          <w:rFonts w:ascii="Times New Roman" w:hAnsi="Times New Roman"/>
          <w:sz w:val="24"/>
          <w:lang w:val="es-ES"/>
        </w:rPr>
        <w:t xml:space="preserve"> de Inventarios que se creará en la Oficina de Cambio Climático del MMA de Chile, cuyo trabajo se verá fuertemente apoyado por las distintas instituciones públicas que se relacionan con los elementos necesarios para construir un Ingei. Así mismo, se verá fortalecido a través de diversas consultorías y capacitaciones. </w:t>
      </w:r>
    </w:p>
    <w:p w:rsidR="00534078" w:rsidRDefault="00534078" w:rsidP="009E7116">
      <w:pPr>
        <w:rPr>
          <w:rFonts w:ascii="Times New Roman" w:hAnsi="Times New Roman"/>
          <w:sz w:val="24"/>
          <w:lang w:val="es-ES"/>
        </w:rPr>
      </w:pPr>
    </w:p>
    <w:p w:rsidR="00185446" w:rsidRPr="009E7116" w:rsidRDefault="00185446" w:rsidP="009E7116">
      <w:pPr>
        <w:rPr>
          <w:rFonts w:ascii="Times New Roman" w:hAnsi="Times New Roman"/>
          <w:sz w:val="24"/>
          <w:lang w:val="es-ES"/>
        </w:rPr>
      </w:pPr>
      <w:r w:rsidRPr="009E7116">
        <w:rPr>
          <w:rFonts w:ascii="Times New Roman" w:hAnsi="Times New Roman"/>
          <w:sz w:val="24"/>
          <w:lang w:val="es-ES"/>
        </w:rPr>
        <w:t xml:space="preserve">El segundo resultado, será de responsabilidad de la Oficina de Cambio Climático, con la participación de representantes relevantes de sector privado, de consultorías locales, y de algunas instituciones públicas. Cabe resaltar que para este resultado existe la posibilidad de que la responsabilidad se transfiera a alguna de las instituciones públicas que tienen mayor experiencia en el trabajo en conjunto con el sector empresarial, con la finalidad de asegurar que la herramienta de cálculo de huella de carbono quede instalada y administrada en una institución que asegure su sustentabilidad y permanencia en el tiempo. </w:t>
      </w:r>
    </w:p>
    <w:p w:rsidR="00534078" w:rsidRDefault="00534078" w:rsidP="009E7116">
      <w:pPr>
        <w:rPr>
          <w:rFonts w:ascii="Times New Roman" w:hAnsi="Times New Roman"/>
          <w:sz w:val="24"/>
          <w:lang w:val="es-ES"/>
        </w:rPr>
      </w:pPr>
    </w:p>
    <w:p w:rsidR="00185446" w:rsidRPr="009E7116" w:rsidRDefault="00185446" w:rsidP="009E7116">
      <w:pPr>
        <w:rPr>
          <w:rFonts w:ascii="Times New Roman" w:hAnsi="Times New Roman"/>
          <w:sz w:val="24"/>
          <w:lang w:val="es-ES"/>
        </w:rPr>
      </w:pPr>
      <w:r w:rsidRPr="009E7116">
        <w:rPr>
          <w:rFonts w:ascii="Times New Roman" w:hAnsi="Times New Roman"/>
          <w:sz w:val="24"/>
          <w:lang w:val="es-ES"/>
        </w:rPr>
        <w:t>El resultado tres es de responsabilidad de la OCC en conjunto con los Ministerios donde se alojen las NAMAs que se encuentran en proceso de definición en Chile. Finalmente, el resultado cuatro, está bajo la responsabilidad preliminar de la OCC, quien será la encargada de lograr el diálogo entre todos los actores relevantes para proponer finalmente una Estrategia de Desarrollo bajo en emisiones para Chile, considerando todas las coordinaciones logísticas, técnicas y administrativas que se requieran.</w:t>
      </w:r>
    </w:p>
    <w:p w:rsidR="00534078" w:rsidRDefault="00534078" w:rsidP="009E7116">
      <w:pPr>
        <w:rPr>
          <w:rFonts w:ascii="Times New Roman" w:hAnsi="Times New Roman"/>
          <w:sz w:val="24"/>
          <w:lang w:val="es-ES"/>
        </w:rPr>
      </w:pPr>
    </w:p>
    <w:p w:rsidR="003B36B5" w:rsidRPr="009E7116" w:rsidRDefault="00185446" w:rsidP="009E7116">
      <w:pPr>
        <w:rPr>
          <w:rFonts w:ascii="Times New Roman" w:hAnsi="Times New Roman"/>
          <w:sz w:val="24"/>
          <w:lang w:val="es-ES"/>
        </w:rPr>
      </w:pPr>
      <w:r w:rsidRPr="009E7116">
        <w:rPr>
          <w:rFonts w:ascii="Times New Roman" w:hAnsi="Times New Roman"/>
          <w:sz w:val="24"/>
          <w:lang w:val="es-ES"/>
        </w:rPr>
        <w:t>En la tabla 1 se resumen los roles y responsabilidades de los principales actores anteriormente mencionados que pertenecen al sector público,  que son parte de la estructura organizacional del proyecto. También se contempla un rol activo  de otras instituciones (stakeholders) en distintas instancias del proyecto, las que se presentan en la Tabla 2 y que también han sido parte de la etapa de diagnóstico (entrevistas y taller), quienes aportarán en diversas componentes del proyecto.</w:t>
      </w:r>
    </w:p>
    <w:p w:rsidR="00534078" w:rsidRDefault="00534078" w:rsidP="00534078">
      <w:pPr>
        <w:spacing w:after="0" w:line="360" w:lineRule="auto"/>
        <w:rPr>
          <w:rFonts w:ascii="Times New Roman" w:hAnsi="Times New Roman"/>
          <w:b/>
          <w:lang w:val="es-CL"/>
        </w:rPr>
      </w:pPr>
    </w:p>
    <w:p w:rsidR="00185446" w:rsidRPr="002A4B74" w:rsidRDefault="00185446" w:rsidP="00AC3964">
      <w:pPr>
        <w:spacing w:after="0"/>
        <w:jc w:val="center"/>
        <w:rPr>
          <w:rFonts w:ascii="Times New Roman" w:hAnsi="Times New Roman"/>
          <w:lang w:val="es-CL"/>
        </w:rPr>
      </w:pPr>
      <w:r w:rsidRPr="002A4B74">
        <w:rPr>
          <w:rFonts w:ascii="Times New Roman" w:hAnsi="Times New Roman"/>
          <w:b/>
          <w:lang w:val="es-CL"/>
        </w:rPr>
        <w:t>Tabla 1</w:t>
      </w:r>
      <w:r w:rsidRPr="002A4B74">
        <w:rPr>
          <w:rFonts w:ascii="Times New Roman" w:hAnsi="Times New Roman"/>
          <w:lang w:val="es-CL"/>
        </w:rPr>
        <w:t>. Instituciones responsables de la organización del proyecto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9"/>
        <w:gridCol w:w="2992"/>
        <w:gridCol w:w="3153"/>
      </w:tblGrid>
      <w:tr w:rsidR="00185446" w:rsidRPr="00081AB5">
        <w:trPr>
          <w:cantSplit/>
          <w:tblHeader/>
        </w:trPr>
        <w:tc>
          <w:tcPr>
            <w:tcW w:w="3139" w:type="dxa"/>
            <w:shd w:val="clear" w:color="auto" w:fill="D9D9D9"/>
          </w:tcPr>
          <w:p w:rsidR="00185446" w:rsidRPr="002A4B74" w:rsidRDefault="00185446" w:rsidP="00EB731A">
            <w:pPr>
              <w:jc w:val="center"/>
              <w:rPr>
                <w:rFonts w:ascii="Times New Roman" w:hAnsi="Times New Roman"/>
                <w:b/>
                <w:szCs w:val="22"/>
                <w:lang w:val="es-CL" w:eastAsia="es-ES"/>
              </w:rPr>
            </w:pPr>
            <w:r w:rsidRPr="002A4B74">
              <w:rPr>
                <w:rFonts w:ascii="Times New Roman" w:hAnsi="Times New Roman"/>
                <w:b/>
                <w:szCs w:val="22"/>
                <w:lang w:val="es-CL" w:eastAsia="es-ES"/>
              </w:rPr>
              <w:t>Nombre de la institución</w:t>
            </w:r>
          </w:p>
        </w:tc>
        <w:tc>
          <w:tcPr>
            <w:tcW w:w="2992" w:type="dxa"/>
            <w:shd w:val="clear" w:color="auto" w:fill="D9D9D9"/>
          </w:tcPr>
          <w:p w:rsidR="00185446" w:rsidRPr="002A4B74" w:rsidRDefault="00185446" w:rsidP="00EB731A">
            <w:pPr>
              <w:jc w:val="center"/>
              <w:rPr>
                <w:rFonts w:ascii="Times New Roman" w:hAnsi="Times New Roman"/>
                <w:b/>
                <w:szCs w:val="22"/>
                <w:lang w:val="es-CL" w:eastAsia="es-ES"/>
              </w:rPr>
            </w:pPr>
            <w:r w:rsidRPr="002A4B74">
              <w:rPr>
                <w:rFonts w:ascii="Times New Roman" w:hAnsi="Times New Roman"/>
                <w:b/>
                <w:szCs w:val="22"/>
                <w:lang w:val="es-CL" w:eastAsia="es-ES"/>
              </w:rPr>
              <w:t>Razón por la que participa</w:t>
            </w:r>
          </w:p>
        </w:tc>
        <w:tc>
          <w:tcPr>
            <w:tcW w:w="3153" w:type="dxa"/>
            <w:shd w:val="clear" w:color="auto" w:fill="D9D9D9"/>
          </w:tcPr>
          <w:p w:rsidR="00185446" w:rsidRPr="002A4B74" w:rsidRDefault="00185446" w:rsidP="00EB731A">
            <w:pPr>
              <w:jc w:val="center"/>
              <w:rPr>
                <w:rFonts w:ascii="Times New Roman" w:hAnsi="Times New Roman"/>
                <w:b/>
                <w:szCs w:val="22"/>
                <w:lang w:val="es-CL" w:eastAsia="es-ES"/>
              </w:rPr>
            </w:pPr>
            <w:r w:rsidRPr="002A4B74">
              <w:rPr>
                <w:rFonts w:ascii="Times New Roman" w:hAnsi="Times New Roman"/>
                <w:b/>
                <w:szCs w:val="22"/>
                <w:lang w:val="es-CL" w:eastAsia="es-ES"/>
              </w:rPr>
              <w:t>Rol en el contexto del Proyecto</w:t>
            </w:r>
          </w:p>
        </w:tc>
      </w:tr>
      <w:tr w:rsidR="00185446" w:rsidRPr="002A4B74">
        <w:tc>
          <w:tcPr>
            <w:tcW w:w="3139"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lastRenderedPageBreak/>
              <w:t>Ministerio del Medio Ambiente</w:t>
            </w:r>
          </w:p>
        </w:tc>
        <w:tc>
          <w:tcPr>
            <w:tcW w:w="2992"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Definición de nivel político de las decisiones relacionadas con CC a nivel de Gobierno central.</w:t>
            </w:r>
          </w:p>
        </w:tc>
        <w:tc>
          <w:tcPr>
            <w:tcW w:w="3153"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Entrega los lineamientos políticos generales y aprueba resultados finales.</w:t>
            </w:r>
            <w:r w:rsidR="00FE21AB">
              <w:rPr>
                <w:rFonts w:ascii="Times New Roman" w:hAnsi="Times New Roman"/>
                <w:szCs w:val="22"/>
                <w:lang w:val="es-CL" w:eastAsia="es-ES"/>
              </w:rPr>
              <w:t xml:space="preserve"> Responsabilidad validación financiera</w:t>
            </w:r>
          </w:p>
        </w:tc>
      </w:tr>
      <w:tr w:rsidR="00185446" w:rsidRPr="00081AB5">
        <w:tc>
          <w:tcPr>
            <w:tcW w:w="3139" w:type="dxa"/>
            <w:shd w:val="clear" w:color="auto" w:fill="auto"/>
          </w:tcPr>
          <w:p w:rsidR="00185446" w:rsidRPr="002A4B74" w:rsidRDefault="00185446" w:rsidP="00EB731A">
            <w:pPr>
              <w:rPr>
                <w:rFonts w:ascii="Times New Roman" w:hAnsi="Times New Roman"/>
                <w:szCs w:val="22"/>
                <w:lang w:val="es-MX" w:eastAsia="es-ES"/>
              </w:rPr>
            </w:pPr>
            <w:r w:rsidRPr="002A4B74">
              <w:rPr>
                <w:rFonts w:ascii="Times New Roman" w:hAnsi="Times New Roman"/>
                <w:szCs w:val="22"/>
                <w:lang w:val="es-CL" w:eastAsia="es-ES"/>
              </w:rPr>
              <w:t>Comité Interministerial de Cambio Climático.</w:t>
            </w:r>
          </w:p>
        </w:tc>
        <w:tc>
          <w:tcPr>
            <w:tcW w:w="2992"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Insumos políticos y técnicos desde una perspectiva sectorial e interinstitucional.</w:t>
            </w:r>
          </w:p>
        </w:tc>
        <w:tc>
          <w:tcPr>
            <w:tcW w:w="3153"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Apoya los lineamientos políticos y entrega lineamientos técnicos, e insumos específicos sectoriales.</w:t>
            </w:r>
          </w:p>
        </w:tc>
      </w:tr>
      <w:tr w:rsidR="00185446" w:rsidRPr="00081AB5">
        <w:tc>
          <w:tcPr>
            <w:tcW w:w="3139"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Oficina de Cambio Climático del MMA.</w:t>
            </w:r>
          </w:p>
        </w:tc>
        <w:tc>
          <w:tcPr>
            <w:tcW w:w="2992"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Encargado de la coordinación general en materias de cambio climático en el Gobierno. Definición de la agenda técnica de trabajo en CC.</w:t>
            </w:r>
          </w:p>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 xml:space="preserve">Residencia de la ejecución de diversos proyectos en CC: 3CN, MAPS-Chile, y Coordinación de NAMAs, y encargado de </w:t>
            </w:r>
            <w:smartTag w:uri="urn:schemas-microsoft-com:office:smarttags" w:element="PersonName">
              <w:smartTagPr>
                <w:attr w:name="ProductID" w:val="la Oficina Nacional"/>
              </w:smartTagPr>
              <w:r w:rsidRPr="002A4B74">
                <w:rPr>
                  <w:rFonts w:ascii="Times New Roman" w:hAnsi="Times New Roman"/>
                  <w:szCs w:val="22"/>
                  <w:lang w:val="es-CL" w:eastAsia="es-ES"/>
                </w:rPr>
                <w:t>la Oficina Nacional</w:t>
              </w:r>
            </w:smartTag>
            <w:r w:rsidRPr="002A4B74">
              <w:rPr>
                <w:rFonts w:ascii="Times New Roman" w:hAnsi="Times New Roman"/>
                <w:szCs w:val="22"/>
                <w:lang w:val="es-CL" w:eastAsia="es-ES"/>
              </w:rPr>
              <w:t xml:space="preserve"> de Inventario.</w:t>
            </w:r>
          </w:p>
        </w:tc>
        <w:tc>
          <w:tcPr>
            <w:tcW w:w="3153"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 xml:space="preserve">Definición de acciones para implementar los lineamientos políticos y técnicos. </w:t>
            </w:r>
          </w:p>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Responsable de la ejecución del proyecto y obtención de los resultados.</w:t>
            </w:r>
          </w:p>
        </w:tc>
      </w:tr>
      <w:tr w:rsidR="00185446" w:rsidRPr="002A4B74">
        <w:tc>
          <w:tcPr>
            <w:tcW w:w="3139"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Oficina de Cambio Climático del MMA : Oficina Nacional de Inventario.</w:t>
            </w:r>
          </w:p>
        </w:tc>
        <w:tc>
          <w:tcPr>
            <w:tcW w:w="2992"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Bajo la estructura de la OCC, implementa las acciones asociadas a la elaboración del Ingei.</w:t>
            </w:r>
          </w:p>
        </w:tc>
        <w:tc>
          <w:tcPr>
            <w:tcW w:w="3153"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Coordinación componente inventario público.</w:t>
            </w:r>
          </w:p>
        </w:tc>
      </w:tr>
      <w:tr w:rsidR="00185446" w:rsidRPr="00081AB5">
        <w:tc>
          <w:tcPr>
            <w:tcW w:w="3139" w:type="dxa"/>
            <w:shd w:val="clear" w:color="auto" w:fill="auto"/>
          </w:tcPr>
          <w:p w:rsidR="00185446" w:rsidRPr="002A4B74" w:rsidRDefault="00185446" w:rsidP="00EB731A">
            <w:pPr>
              <w:rPr>
                <w:rFonts w:ascii="Times New Roman" w:hAnsi="Times New Roman"/>
                <w:szCs w:val="22"/>
                <w:highlight w:val="yellow"/>
                <w:lang w:val="es-CL" w:eastAsia="es-ES"/>
              </w:rPr>
            </w:pPr>
            <w:r w:rsidRPr="002A4B74">
              <w:rPr>
                <w:rFonts w:ascii="Times New Roman" w:hAnsi="Times New Roman"/>
                <w:szCs w:val="22"/>
                <w:lang w:val="es-CL" w:eastAsia="es-ES"/>
              </w:rPr>
              <w:t>Oficina de Cambio Climático del MMA: Programa de Gestión del Carbono.</w:t>
            </w:r>
          </w:p>
        </w:tc>
        <w:tc>
          <w:tcPr>
            <w:tcW w:w="2992" w:type="dxa"/>
            <w:shd w:val="clear" w:color="auto" w:fill="auto"/>
          </w:tcPr>
          <w:p w:rsidR="00185446" w:rsidRPr="002A4B74" w:rsidRDefault="00185446" w:rsidP="00EB731A">
            <w:pPr>
              <w:rPr>
                <w:rFonts w:ascii="Times New Roman" w:hAnsi="Times New Roman"/>
                <w:szCs w:val="22"/>
                <w:lang w:val="es-CL" w:eastAsia="es-ES"/>
              </w:rPr>
            </w:pPr>
            <w:r w:rsidRPr="002A4B74">
              <w:rPr>
                <w:rFonts w:ascii="Times New Roman" w:hAnsi="Times New Roman"/>
                <w:szCs w:val="22"/>
                <w:lang w:val="es-CL" w:eastAsia="es-ES"/>
              </w:rPr>
              <w:t>Bajo la estructura de la OCC, implementa las acciones asociadas a la elaboración del programa de gestión del carbono de manera voluntaria. Sirve como puente con el sector privado.</w:t>
            </w:r>
          </w:p>
        </w:tc>
        <w:tc>
          <w:tcPr>
            <w:tcW w:w="3153" w:type="dxa"/>
            <w:shd w:val="clear" w:color="auto" w:fill="auto"/>
          </w:tcPr>
          <w:p w:rsidR="00185446" w:rsidRPr="002A4B74" w:rsidRDefault="00185446" w:rsidP="00EB731A">
            <w:pPr>
              <w:rPr>
                <w:rFonts w:ascii="Times New Roman" w:hAnsi="Times New Roman"/>
                <w:szCs w:val="22"/>
                <w:highlight w:val="yellow"/>
                <w:lang w:val="es-CL" w:eastAsia="es-ES"/>
              </w:rPr>
            </w:pPr>
            <w:r w:rsidRPr="002A4B74">
              <w:rPr>
                <w:rFonts w:ascii="Times New Roman" w:hAnsi="Times New Roman"/>
                <w:szCs w:val="22"/>
                <w:lang w:val="es-CL" w:eastAsia="es-ES"/>
              </w:rPr>
              <w:t>Coordinación componente programa de gestión del carbono de manera voluntaria.</w:t>
            </w:r>
          </w:p>
        </w:tc>
      </w:tr>
    </w:tbl>
    <w:p w:rsidR="00185446" w:rsidRPr="002A4B74" w:rsidRDefault="00185446" w:rsidP="00444362">
      <w:pPr>
        <w:spacing w:after="0"/>
        <w:rPr>
          <w:rFonts w:ascii="Times New Roman" w:hAnsi="Times New Roman"/>
          <w:lang w:val="es-PA"/>
        </w:rPr>
      </w:pPr>
    </w:p>
    <w:p w:rsidR="00185446" w:rsidRPr="002A4B74" w:rsidRDefault="00185446" w:rsidP="00444362">
      <w:pPr>
        <w:spacing w:after="0"/>
        <w:rPr>
          <w:rFonts w:ascii="Times New Roman" w:hAnsi="Times New Roman"/>
          <w:lang w:val="es-PA"/>
        </w:rPr>
      </w:pPr>
    </w:p>
    <w:p w:rsidR="003B36B5" w:rsidRPr="002A4B74" w:rsidRDefault="00185446" w:rsidP="00A5397D">
      <w:pPr>
        <w:keepNext/>
        <w:keepLines/>
        <w:spacing w:after="0"/>
        <w:jc w:val="center"/>
        <w:rPr>
          <w:rFonts w:ascii="Times New Roman" w:hAnsi="Times New Roman"/>
          <w:lang w:val="es-CL"/>
        </w:rPr>
      </w:pPr>
      <w:r w:rsidRPr="002A4B74">
        <w:rPr>
          <w:rFonts w:ascii="Times New Roman" w:hAnsi="Times New Roman"/>
          <w:b/>
          <w:lang w:val="es-CL"/>
        </w:rPr>
        <w:t>Tabla 2</w:t>
      </w:r>
      <w:r w:rsidRPr="002A4B74">
        <w:rPr>
          <w:rFonts w:ascii="Times New Roman" w:hAnsi="Times New Roman"/>
          <w:lang w:val="es-CL"/>
        </w:rPr>
        <w:t>. Instituciones</w:t>
      </w:r>
      <w:r w:rsidR="00A5397D">
        <w:rPr>
          <w:rFonts w:ascii="Times New Roman" w:hAnsi="Times New Roman"/>
          <w:lang w:val="es-CL"/>
        </w:rPr>
        <w:t xml:space="preserve"> interesadas/</w:t>
      </w:r>
      <w:r w:rsidRPr="002A4B74">
        <w:rPr>
          <w:rFonts w:ascii="Times New Roman" w:hAnsi="Times New Roman"/>
          <w:lang w:val="es-CL"/>
        </w:rPr>
        <w:t>stakeholders del proyecto</w:t>
      </w:r>
    </w:p>
    <w:tbl>
      <w:tblPr>
        <w:tblpPr w:leftFromText="141" w:rightFromText="141" w:vertAnchor="text" w:horzAnchor="margin" w:tblpXSpec="center" w:tblpY="8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268"/>
        <w:gridCol w:w="2551"/>
        <w:gridCol w:w="2410"/>
      </w:tblGrid>
      <w:tr w:rsidR="00185446" w:rsidRPr="002A4B74">
        <w:trPr>
          <w:cantSplit/>
        </w:trPr>
        <w:tc>
          <w:tcPr>
            <w:tcW w:w="2093" w:type="dxa"/>
            <w:tcBorders>
              <w:top w:val="single" w:sz="4" w:space="0" w:color="auto"/>
            </w:tcBorders>
            <w:shd w:val="clear" w:color="auto" w:fill="D9D9D9"/>
            <w:vAlign w:val="center"/>
          </w:tcPr>
          <w:p w:rsidR="00185446" w:rsidRPr="002A4B74" w:rsidRDefault="00185446" w:rsidP="00CC5B91">
            <w:pPr>
              <w:keepNext/>
              <w:keepLines/>
              <w:jc w:val="center"/>
              <w:rPr>
                <w:rFonts w:ascii="Times New Roman" w:hAnsi="Times New Roman"/>
                <w:b/>
                <w:sz w:val="18"/>
                <w:szCs w:val="18"/>
              </w:rPr>
            </w:pPr>
            <w:r w:rsidRPr="002A4B74">
              <w:rPr>
                <w:rFonts w:ascii="Times New Roman" w:hAnsi="Times New Roman"/>
                <w:b/>
                <w:sz w:val="18"/>
                <w:szCs w:val="18"/>
              </w:rPr>
              <w:t>Instituciones Gubernamentales</w:t>
            </w:r>
          </w:p>
        </w:tc>
        <w:tc>
          <w:tcPr>
            <w:tcW w:w="2268" w:type="dxa"/>
            <w:tcBorders>
              <w:top w:val="single" w:sz="4" w:space="0" w:color="auto"/>
            </w:tcBorders>
            <w:shd w:val="clear" w:color="auto" w:fill="D9D9D9"/>
            <w:vAlign w:val="center"/>
          </w:tcPr>
          <w:p w:rsidR="00185446" w:rsidRPr="002A4B74" w:rsidRDefault="00185446" w:rsidP="00CC5B91">
            <w:pPr>
              <w:keepNext/>
              <w:keepLines/>
              <w:jc w:val="center"/>
              <w:rPr>
                <w:rFonts w:ascii="Times New Roman" w:hAnsi="Times New Roman"/>
                <w:b/>
                <w:sz w:val="18"/>
                <w:szCs w:val="18"/>
                <w:lang w:val="es-MX"/>
              </w:rPr>
            </w:pPr>
            <w:r w:rsidRPr="002A4B74">
              <w:rPr>
                <w:rFonts w:ascii="Times New Roman" w:hAnsi="Times New Roman"/>
                <w:b/>
                <w:sz w:val="18"/>
                <w:szCs w:val="18"/>
                <w:lang w:val="es-MX"/>
              </w:rPr>
              <w:t>Sector Académico, Institutos de Investigación, Firmas consultoras, ONGs</w:t>
            </w:r>
          </w:p>
        </w:tc>
        <w:tc>
          <w:tcPr>
            <w:tcW w:w="2551" w:type="dxa"/>
            <w:tcBorders>
              <w:top w:val="single" w:sz="4" w:space="0" w:color="auto"/>
            </w:tcBorders>
            <w:shd w:val="clear" w:color="auto" w:fill="D9D9D9"/>
            <w:vAlign w:val="center"/>
          </w:tcPr>
          <w:p w:rsidR="00185446" w:rsidRPr="002A4B74" w:rsidRDefault="00185446" w:rsidP="00CC5B91">
            <w:pPr>
              <w:keepNext/>
              <w:keepLines/>
              <w:jc w:val="center"/>
              <w:rPr>
                <w:rFonts w:ascii="Times New Roman" w:hAnsi="Times New Roman"/>
                <w:b/>
                <w:sz w:val="18"/>
                <w:szCs w:val="18"/>
                <w:lang w:val="es-PA"/>
              </w:rPr>
            </w:pPr>
          </w:p>
          <w:p w:rsidR="00185446" w:rsidRPr="002A4B74" w:rsidRDefault="00185446" w:rsidP="00CC5B91">
            <w:pPr>
              <w:keepNext/>
              <w:keepLines/>
              <w:jc w:val="center"/>
              <w:rPr>
                <w:rFonts w:ascii="Times New Roman" w:hAnsi="Times New Roman"/>
                <w:b/>
                <w:sz w:val="18"/>
                <w:szCs w:val="18"/>
              </w:rPr>
            </w:pPr>
            <w:r w:rsidRPr="002A4B74">
              <w:rPr>
                <w:rFonts w:ascii="Times New Roman" w:hAnsi="Times New Roman"/>
                <w:b/>
                <w:sz w:val="18"/>
                <w:szCs w:val="18"/>
              </w:rPr>
              <w:t xml:space="preserve">Organizaciones Privadas </w:t>
            </w:r>
          </w:p>
        </w:tc>
        <w:tc>
          <w:tcPr>
            <w:tcW w:w="2410" w:type="dxa"/>
            <w:tcBorders>
              <w:top w:val="single" w:sz="4" w:space="0" w:color="auto"/>
            </w:tcBorders>
            <w:shd w:val="clear" w:color="auto" w:fill="D9D9D9"/>
            <w:vAlign w:val="center"/>
          </w:tcPr>
          <w:p w:rsidR="00185446" w:rsidRPr="002A4B74" w:rsidRDefault="00185446" w:rsidP="00CC5B91">
            <w:pPr>
              <w:keepNext/>
              <w:keepLines/>
              <w:jc w:val="center"/>
              <w:rPr>
                <w:rFonts w:ascii="Times New Roman" w:hAnsi="Times New Roman"/>
                <w:b/>
                <w:sz w:val="18"/>
                <w:szCs w:val="18"/>
              </w:rPr>
            </w:pPr>
            <w:r w:rsidRPr="002A4B74">
              <w:rPr>
                <w:rFonts w:ascii="Times New Roman" w:hAnsi="Times New Roman"/>
                <w:b/>
                <w:sz w:val="18"/>
                <w:szCs w:val="18"/>
              </w:rPr>
              <w:t>Otras</w:t>
            </w:r>
          </w:p>
          <w:p w:rsidR="00185446" w:rsidRPr="002A4B74" w:rsidRDefault="00185446" w:rsidP="00CC5B91">
            <w:pPr>
              <w:keepNext/>
              <w:keepLines/>
              <w:jc w:val="center"/>
              <w:rPr>
                <w:rFonts w:ascii="Times New Roman" w:hAnsi="Times New Roman"/>
                <w:b/>
                <w:sz w:val="18"/>
                <w:szCs w:val="18"/>
              </w:rPr>
            </w:pPr>
            <w:r w:rsidRPr="002A4B74">
              <w:rPr>
                <w:rFonts w:ascii="Times New Roman" w:hAnsi="Times New Roman"/>
                <w:b/>
                <w:sz w:val="18"/>
                <w:szCs w:val="18"/>
              </w:rPr>
              <w:t xml:space="preserve">Organizaciones </w:t>
            </w:r>
          </w:p>
        </w:tc>
      </w:tr>
      <w:tr w:rsidR="00185446" w:rsidRPr="002A4B74">
        <w:trPr>
          <w:cantSplit/>
          <w:trHeight w:val="5551"/>
        </w:trPr>
        <w:tc>
          <w:tcPr>
            <w:tcW w:w="2093" w:type="dxa"/>
          </w:tcPr>
          <w:p w:rsidR="00185446" w:rsidRPr="002A4B74" w:rsidRDefault="00185446" w:rsidP="00CC5B91">
            <w:pPr>
              <w:keepNext/>
              <w:keepLines/>
              <w:rPr>
                <w:rFonts w:ascii="Times New Roman" w:hAnsi="Times New Roman"/>
                <w:sz w:val="18"/>
                <w:szCs w:val="18"/>
              </w:rPr>
            </w:pPr>
            <w:r w:rsidRPr="002A4B74">
              <w:rPr>
                <w:rFonts w:ascii="Times New Roman" w:hAnsi="Times New Roman"/>
                <w:sz w:val="18"/>
                <w:szCs w:val="18"/>
              </w:rPr>
              <w:lastRenderedPageBreak/>
              <w:t>Ministerios de:</w:t>
            </w: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Ambiente</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Energía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 xml:space="preserve">Transportes </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Agricultura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Minería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Economía/Industria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Hacienda</w:t>
            </w: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Consejo Nacional de Producción Limpia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Instituto Nacional de Estadísticas</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Instituto Nacional Normalización</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ProChile</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Comisión Chilena del Cobre</w:t>
            </w:r>
          </w:p>
          <w:p w:rsidR="00185446" w:rsidRPr="002A4B74" w:rsidRDefault="00185446" w:rsidP="00CC5B91">
            <w:pPr>
              <w:keepNext/>
              <w:keepLines/>
              <w:ind w:left="360"/>
              <w:rPr>
                <w:rFonts w:ascii="Times New Roman" w:hAnsi="Times New Roman"/>
                <w:sz w:val="18"/>
                <w:szCs w:val="18"/>
              </w:rPr>
            </w:pPr>
          </w:p>
        </w:tc>
        <w:tc>
          <w:tcPr>
            <w:tcW w:w="2268" w:type="dxa"/>
          </w:tcPr>
          <w:p w:rsidR="00185446" w:rsidRPr="002A4B74" w:rsidRDefault="00185446" w:rsidP="00CC5B91">
            <w:pPr>
              <w:keepNext/>
              <w:keepLines/>
              <w:rPr>
                <w:rFonts w:ascii="Times New Roman" w:hAnsi="Times New Roman"/>
                <w:sz w:val="18"/>
                <w:szCs w:val="18"/>
                <w:lang w:val="es-MX"/>
              </w:rPr>
            </w:pPr>
            <w:r w:rsidRPr="002A4B74">
              <w:rPr>
                <w:rFonts w:ascii="Times New Roman" w:hAnsi="Times New Roman"/>
                <w:sz w:val="18"/>
                <w:szCs w:val="18"/>
                <w:lang w:val="es-MX"/>
              </w:rPr>
              <w:t>Universidades y Centros de Investigación:</w:t>
            </w:r>
          </w:p>
          <w:p w:rsidR="00185446" w:rsidRPr="002A4B74" w:rsidRDefault="00185446" w:rsidP="00CC5B91">
            <w:pPr>
              <w:keepNext/>
              <w:keepLines/>
              <w:rPr>
                <w:rFonts w:ascii="Times New Roman" w:hAnsi="Times New Roman"/>
                <w:sz w:val="18"/>
                <w:szCs w:val="18"/>
                <w:lang w:val="es-MX"/>
              </w:rPr>
            </w:pP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Universidad de Chile</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PU Católica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INIA</w:t>
            </w: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rPr>
                <w:rFonts w:ascii="Times New Roman" w:hAnsi="Times New Roman"/>
                <w:sz w:val="18"/>
                <w:szCs w:val="18"/>
              </w:rPr>
            </w:pPr>
            <w:r w:rsidRPr="002A4B74">
              <w:rPr>
                <w:rFonts w:ascii="Times New Roman" w:hAnsi="Times New Roman"/>
                <w:sz w:val="18"/>
                <w:szCs w:val="18"/>
              </w:rPr>
              <w:t>Consultoras:</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Poch</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Deuman</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Dictuc</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Ernst &amp; Young</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PWC</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 xml:space="preserve">Fundación </w:t>
            </w:r>
            <w:smartTag w:uri="urn:schemas-microsoft-com:office:smarttags" w:element="place">
              <w:smartTag w:uri="urn:schemas-microsoft-com:office:smarttags" w:element="country-region">
                <w:r w:rsidRPr="002A4B74">
                  <w:rPr>
                    <w:rFonts w:ascii="Times New Roman" w:hAnsi="Times New Roman"/>
                    <w:sz w:val="18"/>
                    <w:szCs w:val="18"/>
                  </w:rPr>
                  <w:t>Chile</w:t>
                </w:r>
              </w:smartTag>
            </w:smartTag>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rPr>
                <w:rFonts w:ascii="Times New Roman" w:hAnsi="Times New Roman"/>
                <w:sz w:val="18"/>
                <w:szCs w:val="18"/>
              </w:rPr>
            </w:pPr>
            <w:r w:rsidRPr="002A4B74">
              <w:rPr>
                <w:rFonts w:ascii="Times New Roman" w:hAnsi="Times New Roman"/>
                <w:sz w:val="18"/>
                <w:szCs w:val="18"/>
              </w:rPr>
              <w:t>ONGs</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smartTag w:uri="urn:schemas-microsoft-com:office:smarttags" w:element="place">
              <w:smartTag w:uri="urn:schemas-microsoft-com:office:smarttags" w:element="country-region">
                <w:r w:rsidRPr="002A4B74">
                  <w:rPr>
                    <w:rFonts w:ascii="Times New Roman" w:hAnsi="Times New Roman"/>
                    <w:sz w:val="18"/>
                    <w:szCs w:val="18"/>
                  </w:rPr>
                  <w:t>Chile</w:t>
                </w:r>
              </w:smartTag>
            </w:smartTag>
            <w:r w:rsidRPr="002A4B74">
              <w:rPr>
                <w:rFonts w:ascii="Times New Roman" w:hAnsi="Times New Roman"/>
                <w:sz w:val="18"/>
                <w:szCs w:val="18"/>
              </w:rPr>
              <w:t xml:space="preserve"> Sustentable</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CIPMA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AIDA</w:t>
            </w:r>
          </w:p>
          <w:p w:rsidR="00185446" w:rsidRPr="002A4B74" w:rsidRDefault="00185446" w:rsidP="00CC5B91">
            <w:pPr>
              <w:keepNext/>
              <w:keepLines/>
              <w:ind w:left="1"/>
              <w:rPr>
                <w:rFonts w:ascii="Times New Roman" w:hAnsi="Times New Roman"/>
                <w:sz w:val="18"/>
                <w:szCs w:val="18"/>
              </w:rPr>
            </w:pPr>
          </w:p>
        </w:tc>
        <w:tc>
          <w:tcPr>
            <w:tcW w:w="2551" w:type="dxa"/>
          </w:tcPr>
          <w:p w:rsidR="00185446" w:rsidRPr="002A4B74" w:rsidRDefault="00185446" w:rsidP="00CC5B91">
            <w:pPr>
              <w:keepNext/>
              <w:keepLines/>
              <w:rPr>
                <w:rFonts w:ascii="Times New Roman" w:hAnsi="Times New Roman"/>
                <w:sz w:val="18"/>
                <w:szCs w:val="18"/>
              </w:rPr>
            </w:pPr>
            <w:r w:rsidRPr="002A4B74">
              <w:rPr>
                <w:rFonts w:ascii="Times New Roman" w:hAnsi="Times New Roman"/>
                <w:sz w:val="18"/>
                <w:szCs w:val="18"/>
              </w:rPr>
              <w:t>Asociaciones industriales:</w:t>
            </w: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lang w:val="es-MX"/>
              </w:rPr>
            </w:pPr>
            <w:r w:rsidRPr="002A4B74">
              <w:rPr>
                <w:rFonts w:ascii="Times New Roman" w:hAnsi="Times New Roman"/>
                <w:sz w:val="18"/>
                <w:szCs w:val="18"/>
                <w:lang w:val="es-MX"/>
              </w:rPr>
              <w:t>Confederación de Producción del Comercio</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Sociedad de Fomento Fabril</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Sociedad Nacional de Agricultura</w:t>
            </w:r>
          </w:p>
          <w:p w:rsidR="00185446" w:rsidRPr="002A4B74" w:rsidRDefault="00185446" w:rsidP="00CC5B91">
            <w:pPr>
              <w:keepNext/>
              <w:keepLines/>
              <w:tabs>
                <w:tab w:val="num" w:pos="360"/>
              </w:tabs>
              <w:ind w:left="360"/>
              <w:rPr>
                <w:rFonts w:ascii="Times New Roman" w:hAnsi="Times New Roman"/>
                <w:sz w:val="18"/>
                <w:szCs w:val="18"/>
              </w:rPr>
            </w:pPr>
          </w:p>
          <w:p w:rsidR="00185446" w:rsidRPr="002A4B74" w:rsidRDefault="00185446" w:rsidP="00CC5B91">
            <w:pPr>
              <w:keepNext/>
              <w:keepLines/>
              <w:tabs>
                <w:tab w:val="num" w:pos="360"/>
              </w:tabs>
              <w:rPr>
                <w:rFonts w:ascii="Times New Roman" w:hAnsi="Times New Roman"/>
                <w:sz w:val="18"/>
                <w:szCs w:val="18"/>
              </w:rPr>
            </w:pPr>
            <w:r w:rsidRPr="002A4B74">
              <w:rPr>
                <w:rFonts w:ascii="Times New Roman" w:hAnsi="Times New Roman"/>
                <w:sz w:val="18"/>
                <w:szCs w:val="18"/>
              </w:rPr>
              <w:t>Organizaciones del sector industrial:</w:t>
            </w:r>
          </w:p>
          <w:p w:rsidR="00185446" w:rsidRPr="002A4B74" w:rsidRDefault="00185446" w:rsidP="00CC5B91">
            <w:pPr>
              <w:keepNext/>
              <w:keepLines/>
              <w:tabs>
                <w:tab w:val="num" w:pos="360"/>
              </w:tabs>
              <w:ind w:left="360"/>
              <w:rPr>
                <w:rFonts w:ascii="Times New Roman" w:hAnsi="Times New Roman"/>
                <w:sz w:val="18"/>
                <w:szCs w:val="18"/>
              </w:rPr>
            </w:pP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Consejo Minero</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CORMA</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Cámara Chilena de la construcción</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ASOEX / ChileAlimentos</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ANAC</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Asoc. Generadoras Eléctricas</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ASIMET</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APA, ASPROCER</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Asoc.Viñas de Chile</w:t>
            </w:r>
          </w:p>
        </w:tc>
        <w:tc>
          <w:tcPr>
            <w:tcW w:w="2410" w:type="dxa"/>
          </w:tcPr>
          <w:p w:rsidR="00185446" w:rsidRPr="002A4B74" w:rsidRDefault="00185446" w:rsidP="00CC5B91">
            <w:pPr>
              <w:keepNext/>
              <w:keepLines/>
              <w:rPr>
                <w:rFonts w:ascii="Times New Roman" w:hAnsi="Times New Roman"/>
                <w:sz w:val="18"/>
                <w:szCs w:val="18"/>
              </w:rPr>
            </w:pPr>
            <w:r w:rsidRPr="002A4B74">
              <w:rPr>
                <w:rFonts w:ascii="Times New Roman" w:hAnsi="Times New Roman"/>
                <w:sz w:val="18"/>
                <w:szCs w:val="18"/>
              </w:rPr>
              <w:t>Organizaciones Internacionales y Donantes:</w:t>
            </w:r>
          </w:p>
          <w:p w:rsidR="00185446" w:rsidRPr="002A4B74" w:rsidRDefault="00185446" w:rsidP="00CC5B91">
            <w:pPr>
              <w:keepNext/>
              <w:keepLines/>
              <w:rPr>
                <w:rFonts w:ascii="Times New Roman" w:hAnsi="Times New Roman"/>
                <w:sz w:val="18"/>
                <w:szCs w:val="18"/>
              </w:rPr>
            </w:pP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 xml:space="preserve">PNUD-Chile </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FAO-Chile</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ECLAC</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EU Commission</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smartTag w:uri="urn:schemas-microsoft-com:office:smarttags" w:element="place">
              <w:smartTag w:uri="urn:schemas-microsoft-com:office:smarttags" w:element="country-region">
                <w:r w:rsidRPr="002A4B74">
                  <w:rPr>
                    <w:rFonts w:ascii="Times New Roman" w:hAnsi="Times New Roman"/>
                    <w:sz w:val="18"/>
                    <w:szCs w:val="18"/>
                  </w:rPr>
                  <w:t>UK</w:t>
                </w:r>
              </w:smartTag>
            </w:smartTag>
            <w:r w:rsidRPr="002A4B74">
              <w:rPr>
                <w:rFonts w:ascii="Times New Roman" w:hAnsi="Times New Roman"/>
                <w:sz w:val="18"/>
                <w:szCs w:val="18"/>
              </w:rPr>
              <w:t xml:space="preserve"> Commerce Chamber</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smartTag w:uri="urn:schemas-microsoft-com:office:smarttags" w:element="country-region">
              <w:r w:rsidRPr="002A4B74">
                <w:rPr>
                  <w:rFonts w:ascii="Times New Roman" w:hAnsi="Times New Roman"/>
                  <w:sz w:val="18"/>
                  <w:szCs w:val="18"/>
                </w:rPr>
                <w:t>UK</w:t>
              </w:r>
            </w:smartTag>
            <w:r w:rsidRPr="002A4B74">
              <w:rPr>
                <w:rFonts w:ascii="Times New Roman" w:hAnsi="Times New Roman"/>
                <w:sz w:val="18"/>
                <w:szCs w:val="18"/>
              </w:rPr>
              <w:t xml:space="preserve"> Embassy in </w:t>
            </w:r>
            <w:smartTag w:uri="urn:schemas-microsoft-com:office:smarttags" w:element="place">
              <w:smartTag w:uri="urn:schemas-microsoft-com:office:smarttags" w:element="country-region">
                <w:r w:rsidRPr="002A4B74">
                  <w:rPr>
                    <w:rFonts w:ascii="Times New Roman" w:hAnsi="Times New Roman"/>
                    <w:sz w:val="18"/>
                    <w:szCs w:val="18"/>
                  </w:rPr>
                  <w:t>Chile</w:t>
                </w:r>
              </w:smartTag>
            </w:smartTag>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smartTag w:uri="urn:schemas-microsoft-com:office:smarttags" w:element="country-region">
              <w:r w:rsidRPr="002A4B74">
                <w:rPr>
                  <w:rFonts w:ascii="Times New Roman" w:hAnsi="Times New Roman"/>
                  <w:sz w:val="18"/>
                  <w:szCs w:val="18"/>
                </w:rPr>
                <w:t>New Zealand</w:t>
              </w:r>
            </w:smartTag>
            <w:r w:rsidRPr="002A4B74">
              <w:rPr>
                <w:rFonts w:ascii="Times New Roman" w:hAnsi="Times New Roman"/>
                <w:sz w:val="18"/>
                <w:szCs w:val="18"/>
              </w:rPr>
              <w:t xml:space="preserve"> Embassy in </w:t>
            </w:r>
            <w:smartTag w:uri="urn:schemas-microsoft-com:office:smarttags" w:element="place">
              <w:smartTag w:uri="urn:schemas-microsoft-com:office:smarttags" w:element="country-region">
                <w:r w:rsidRPr="002A4B74">
                  <w:rPr>
                    <w:rFonts w:ascii="Times New Roman" w:hAnsi="Times New Roman"/>
                    <w:sz w:val="18"/>
                    <w:szCs w:val="18"/>
                  </w:rPr>
                  <w:t>Chile</w:t>
                </w:r>
              </w:smartTag>
            </w:smartTag>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BID</w:t>
            </w:r>
          </w:p>
          <w:p w:rsidR="00185446" w:rsidRPr="002A4B74" w:rsidRDefault="00185446" w:rsidP="00CC5B91">
            <w:pPr>
              <w:keepNext/>
              <w:keepLines/>
              <w:numPr>
                <w:ilvl w:val="0"/>
                <w:numId w:val="15"/>
              </w:numPr>
              <w:tabs>
                <w:tab w:val="clear" w:pos="1440"/>
                <w:tab w:val="num" w:pos="360"/>
              </w:tabs>
              <w:spacing w:after="0"/>
              <w:ind w:left="360"/>
              <w:jc w:val="left"/>
              <w:rPr>
                <w:rFonts w:ascii="Times New Roman" w:hAnsi="Times New Roman"/>
                <w:sz w:val="18"/>
                <w:szCs w:val="18"/>
              </w:rPr>
            </w:pPr>
            <w:r w:rsidRPr="002A4B74">
              <w:rPr>
                <w:rFonts w:ascii="Times New Roman" w:hAnsi="Times New Roman"/>
                <w:sz w:val="18"/>
                <w:szCs w:val="18"/>
              </w:rPr>
              <w:t>GEF</w:t>
            </w:r>
          </w:p>
          <w:p w:rsidR="00185446" w:rsidRPr="002A4B74" w:rsidRDefault="00185446" w:rsidP="00CC5B91">
            <w:pPr>
              <w:keepNext/>
              <w:keepLines/>
              <w:ind w:left="391"/>
              <w:rPr>
                <w:rFonts w:ascii="Times New Roman" w:hAnsi="Times New Roman"/>
                <w:sz w:val="18"/>
                <w:szCs w:val="18"/>
              </w:rPr>
            </w:pPr>
          </w:p>
          <w:p w:rsidR="00185446" w:rsidRPr="002A4B74" w:rsidRDefault="00185446" w:rsidP="00CC5B91">
            <w:pPr>
              <w:keepNext/>
              <w:keepLines/>
              <w:rPr>
                <w:rFonts w:ascii="Times New Roman" w:hAnsi="Times New Roman"/>
                <w:sz w:val="18"/>
                <w:szCs w:val="18"/>
              </w:rPr>
            </w:pPr>
          </w:p>
        </w:tc>
      </w:tr>
    </w:tbl>
    <w:p w:rsidR="00185446" w:rsidRPr="00CC5B91" w:rsidRDefault="00185446" w:rsidP="00CC5B91">
      <w:pPr>
        <w:rPr>
          <w:rFonts w:ascii="Times New Roman" w:hAnsi="Times New Roman"/>
          <w:sz w:val="24"/>
          <w:lang w:val="es-ES"/>
        </w:rPr>
      </w:pPr>
    </w:p>
    <w:p w:rsidR="00572851" w:rsidRPr="008C3978" w:rsidRDefault="002B1273" w:rsidP="009E7116">
      <w:pPr>
        <w:rPr>
          <w:rFonts w:ascii="Times New Roman" w:hAnsi="Times New Roman"/>
          <w:b/>
          <w:sz w:val="24"/>
          <w:lang w:val="es-ES"/>
        </w:rPr>
      </w:pPr>
      <w:r w:rsidRPr="008C3978">
        <w:rPr>
          <w:rFonts w:ascii="Times New Roman" w:hAnsi="Times New Roman"/>
          <w:b/>
          <w:sz w:val="24"/>
          <w:lang w:val="es-ES"/>
        </w:rPr>
        <w:t>Mecani</w:t>
      </w:r>
      <w:r w:rsidR="00572851" w:rsidRPr="008C3978">
        <w:rPr>
          <w:rFonts w:ascii="Times New Roman" w:hAnsi="Times New Roman"/>
          <w:b/>
          <w:sz w:val="24"/>
          <w:lang w:val="es-ES"/>
        </w:rPr>
        <w:t xml:space="preserve">smo de recuperación de costos: </w:t>
      </w:r>
    </w:p>
    <w:p w:rsidR="00862AA4" w:rsidRPr="008C3978" w:rsidRDefault="00862AA4" w:rsidP="009E7116">
      <w:pPr>
        <w:rPr>
          <w:rFonts w:ascii="Times New Roman" w:hAnsi="Times New Roman"/>
          <w:sz w:val="24"/>
          <w:lang w:val="es-ES"/>
        </w:rPr>
      </w:pPr>
    </w:p>
    <w:p w:rsidR="004C7ABD" w:rsidRPr="0027408F" w:rsidRDefault="004C7ABD" w:rsidP="00CE7D3D">
      <w:pPr>
        <w:spacing w:after="0"/>
        <w:rPr>
          <w:rFonts w:ascii="Times New Roman" w:hAnsi="Times New Roman"/>
          <w:sz w:val="24"/>
          <w:shd w:val="clear" w:color="auto" w:fill="FFFF00"/>
          <w:lang w:val="es-ES" w:eastAsia="es-ES"/>
        </w:rPr>
      </w:pPr>
      <w:r w:rsidRPr="0027408F">
        <w:rPr>
          <w:rFonts w:ascii="Times New Roman" w:hAnsi="Times New Roman"/>
          <w:sz w:val="24"/>
          <w:shd w:val="clear" w:color="auto" w:fill="FFFF00"/>
          <w:lang w:val="es-ES" w:eastAsia="es-ES"/>
        </w:rPr>
        <w:t xml:space="preserve">De acuerdo con las decisiones y directrices de </w:t>
      </w:r>
      <w:smartTag w:uri="urn:schemas-microsoft-com:office:smarttags" w:element="PersonName">
        <w:smartTagPr>
          <w:attr w:name="ProductID" w:val="la Junta Ejecutiva"/>
        </w:smartTagPr>
        <w:r w:rsidRPr="0027408F">
          <w:rPr>
            <w:rFonts w:ascii="Times New Roman" w:hAnsi="Times New Roman"/>
            <w:sz w:val="24"/>
            <w:shd w:val="clear" w:color="auto" w:fill="FFFF00"/>
            <w:lang w:val="es-ES" w:eastAsia="es-ES"/>
          </w:rPr>
          <w:t>la Junta Ejecutiva</w:t>
        </w:r>
      </w:smartTag>
      <w:r w:rsidRPr="0027408F">
        <w:rPr>
          <w:rFonts w:ascii="Times New Roman" w:hAnsi="Times New Roman"/>
          <w:sz w:val="24"/>
          <w:shd w:val="clear" w:color="auto" w:fill="FFFF00"/>
          <w:lang w:val="es-ES" w:eastAsia="es-ES"/>
        </w:rPr>
        <w:t xml:space="preserve"> del PNUD, reflejadas en su Política de Costo de Administración de Otros Recursos, toda contribución de recursos no propios deberá estar sujeta al costo de administración del PNUD, la que será de un total del 7% de los recursos efectivamente administrados, reflejado en los servicios de Apoyo a </w:t>
      </w:r>
      <w:smartTag w:uri="urn:schemas-microsoft-com:office:smarttags" w:element="PersonName">
        <w:smartTagPr>
          <w:attr w:name="ProductID" w:val="la Administración General"/>
        </w:smartTagPr>
        <w:r w:rsidRPr="0027408F">
          <w:rPr>
            <w:rFonts w:ascii="Times New Roman" w:hAnsi="Times New Roman"/>
            <w:sz w:val="24"/>
            <w:shd w:val="clear" w:color="auto" w:fill="FFFF00"/>
            <w:lang w:val="es-ES" w:eastAsia="es-ES"/>
          </w:rPr>
          <w:t>la Administración General</w:t>
        </w:r>
      </w:smartTag>
      <w:r w:rsidRPr="0027408F">
        <w:rPr>
          <w:rFonts w:ascii="Times New Roman" w:hAnsi="Times New Roman"/>
          <w:sz w:val="24"/>
          <w:shd w:val="clear" w:color="auto" w:fill="FFFF00"/>
          <w:lang w:val="es-ES" w:eastAsia="es-ES"/>
        </w:rPr>
        <w:t xml:space="preserve"> (GMS). </w:t>
      </w:r>
    </w:p>
    <w:p w:rsidR="004C7ABD" w:rsidRPr="0027408F" w:rsidRDefault="004C7ABD" w:rsidP="00CE7D3D">
      <w:pPr>
        <w:spacing w:after="0"/>
        <w:rPr>
          <w:rFonts w:ascii="Times New Roman" w:hAnsi="Times New Roman"/>
          <w:sz w:val="24"/>
          <w:shd w:val="clear" w:color="auto" w:fill="FFFF00"/>
          <w:lang w:val="es-ES" w:eastAsia="es-ES"/>
        </w:rPr>
      </w:pPr>
    </w:p>
    <w:p w:rsidR="004C7ABD" w:rsidRPr="004C7ABD" w:rsidRDefault="004C7ABD" w:rsidP="00CE7D3D">
      <w:pPr>
        <w:spacing w:after="0"/>
        <w:rPr>
          <w:rFonts w:cs="Arial"/>
          <w:color w:val="000080"/>
          <w:sz w:val="20"/>
          <w:szCs w:val="20"/>
          <w:lang w:val="es-ES" w:eastAsia="es-ES"/>
        </w:rPr>
      </w:pPr>
      <w:r w:rsidRPr="0027408F">
        <w:rPr>
          <w:rFonts w:ascii="Times New Roman" w:hAnsi="Times New Roman"/>
          <w:sz w:val="24"/>
          <w:shd w:val="clear" w:color="auto" w:fill="FFFF00"/>
          <w:lang w:val="es-ES" w:eastAsia="es-ES"/>
        </w:rPr>
        <w:t>Adicionalmente</w:t>
      </w:r>
      <w:r w:rsidR="001B466D" w:rsidRPr="0027408F">
        <w:rPr>
          <w:rFonts w:ascii="Times New Roman" w:hAnsi="Times New Roman"/>
          <w:sz w:val="24"/>
          <w:shd w:val="clear" w:color="auto" w:fill="FFFF00"/>
          <w:lang w:val="es-ES" w:eastAsia="es-ES"/>
        </w:rPr>
        <w:t>, y</w:t>
      </w:r>
      <w:r w:rsidRPr="0027408F">
        <w:rPr>
          <w:rFonts w:ascii="Times New Roman" w:hAnsi="Times New Roman"/>
          <w:sz w:val="24"/>
          <w:shd w:val="clear" w:color="auto" w:fill="FFFF00"/>
          <w:lang w:val="es-ES" w:eastAsia="es-ES"/>
        </w:rPr>
        <w:t xml:space="preserve"> con respecto a los costos directos de implementación, cada año </w:t>
      </w:r>
      <w:r w:rsidR="001B466D" w:rsidRPr="0027408F">
        <w:rPr>
          <w:rFonts w:ascii="Times New Roman" w:hAnsi="Times New Roman"/>
          <w:sz w:val="24"/>
          <w:shd w:val="clear" w:color="auto" w:fill="FFFF00"/>
          <w:lang w:val="es-ES" w:eastAsia="es-ES"/>
        </w:rPr>
        <w:t>se</w:t>
      </w:r>
      <w:r w:rsidRPr="0027408F">
        <w:rPr>
          <w:rFonts w:ascii="Times New Roman" w:hAnsi="Times New Roman"/>
          <w:sz w:val="24"/>
          <w:shd w:val="clear" w:color="auto" w:fill="FFFF00"/>
          <w:lang w:val="es-ES" w:eastAsia="es-ES"/>
        </w:rPr>
        <w:t xml:space="preserve"> definirán las actividades que recibirán apoyo del PNUD y, para aquellas que </w:t>
      </w:r>
      <w:r w:rsidR="001B466D" w:rsidRPr="0027408F">
        <w:rPr>
          <w:rFonts w:ascii="Times New Roman" w:hAnsi="Times New Roman"/>
          <w:sz w:val="24"/>
          <w:shd w:val="clear" w:color="auto" w:fill="FFFF00"/>
          <w:lang w:val="es-ES" w:eastAsia="es-ES"/>
        </w:rPr>
        <w:t xml:space="preserve">sean solicitadas por el Gobierno de Chile y que </w:t>
      </w:r>
      <w:r w:rsidRPr="0027408F">
        <w:rPr>
          <w:rFonts w:ascii="Times New Roman" w:hAnsi="Times New Roman"/>
          <w:sz w:val="24"/>
          <w:shd w:val="clear" w:color="auto" w:fill="FFFF00"/>
          <w:lang w:val="es-ES" w:eastAsia="es-ES"/>
        </w:rPr>
        <w:t xml:space="preserve">se ejecuten en el periodo, se cobrará el servicio de apoyo a la implementación </w:t>
      </w:r>
      <w:r w:rsidR="001B466D" w:rsidRPr="0027408F">
        <w:rPr>
          <w:rFonts w:ascii="Times New Roman" w:hAnsi="Times New Roman"/>
          <w:sz w:val="24"/>
          <w:shd w:val="clear" w:color="auto" w:fill="FFFF00"/>
          <w:lang w:val="es-ES" w:eastAsia="es-ES"/>
        </w:rPr>
        <w:t xml:space="preserve">periódicamente </w:t>
      </w:r>
      <w:r w:rsidRPr="0027408F">
        <w:rPr>
          <w:rFonts w:ascii="Times New Roman" w:hAnsi="Times New Roman"/>
          <w:sz w:val="24"/>
          <w:shd w:val="clear" w:color="auto" w:fill="FFFF00"/>
          <w:lang w:val="es-ES" w:eastAsia="es-ES"/>
        </w:rPr>
        <w:t>en base a la lista universal de precios publicada por PNUD (UPL) o costo real según corresponda.</w:t>
      </w:r>
    </w:p>
    <w:p w:rsidR="00572851" w:rsidRDefault="00572851" w:rsidP="009E7116">
      <w:pPr>
        <w:rPr>
          <w:rFonts w:ascii="Times New Roman" w:hAnsi="Times New Roman"/>
          <w:sz w:val="24"/>
          <w:lang w:val="es-ES"/>
        </w:rPr>
      </w:pPr>
    </w:p>
    <w:p w:rsidR="00572851" w:rsidRPr="00572851" w:rsidRDefault="002B1273" w:rsidP="00572851">
      <w:pPr>
        <w:rPr>
          <w:rFonts w:ascii="Times New Roman" w:hAnsi="Times New Roman"/>
          <w:b/>
          <w:sz w:val="24"/>
          <w:lang w:val="es-ES"/>
        </w:rPr>
      </w:pPr>
      <w:r w:rsidRPr="00572851">
        <w:rPr>
          <w:rFonts w:ascii="Times New Roman" w:hAnsi="Times New Roman"/>
          <w:b/>
          <w:sz w:val="24"/>
          <w:lang w:val="es-ES"/>
        </w:rPr>
        <w:t xml:space="preserve">Cláusula de dolarización: </w:t>
      </w:r>
    </w:p>
    <w:p w:rsidR="00572851" w:rsidRDefault="00572851" w:rsidP="009E7116">
      <w:pPr>
        <w:rPr>
          <w:rFonts w:ascii="Times New Roman" w:hAnsi="Times New Roman"/>
          <w:sz w:val="24"/>
          <w:lang w:val="es-ES"/>
        </w:rPr>
      </w:pPr>
    </w:p>
    <w:p w:rsidR="00572851" w:rsidRDefault="002B1273" w:rsidP="009E7116">
      <w:pPr>
        <w:rPr>
          <w:rFonts w:ascii="Times New Roman" w:hAnsi="Times New Roman"/>
          <w:sz w:val="24"/>
          <w:lang w:val="es-ES"/>
        </w:rPr>
      </w:pPr>
      <w:r w:rsidRPr="009E7116">
        <w:rPr>
          <w:rFonts w:ascii="Times New Roman" w:hAnsi="Times New Roman"/>
          <w:sz w:val="24"/>
          <w:lang w:val="es-ES"/>
        </w:rPr>
        <w:t xml:space="preserve">El valor de toda contribución recibida por el Programa de las Naciones Unidas, en el marco de este Acuerdo y que se efectúe en una moneda distinta del dólar de los Estados Unidos, se determinará aplicando el tipo de cambio operacional de las Naciones Unidas vigente en la fecha de hacerse efectivo dicho pago. Si hubiera una variación en el tipo de cambio operacional de las Naciones Unidas, antes de que el PNUD utilice la totalidad del importe abonado, el saldo se ajustará de acuerdo al valor de la moneda a dicha fecha. </w:t>
      </w:r>
    </w:p>
    <w:p w:rsidR="00572851" w:rsidRDefault="00572851" w:rsidP="009E7116">
      <w:pPr>
        <w:rPr>
          <w:rFonts w:ascii="Times New Roman" w:hAnsi="Times New Roman"/>
          <w:sz w:val="24"/>
          <w:lang w:val="es-ES"/>
        </w:rPr>
      </w:pPr>
    </w:p>
    <w:p w:rsidR="00572851" w:rsidRDefault="002B1273" w:rsidP="009E7116">
      <w:pPr>
        <w:rPr>
          <w:rFonts w:ascii="Times New Roman" w:hAnsi="Times New Roman"/>
          <w:sz w:val="24"/>
          <w:lang w:val="es-ES"/>
        </w:rPr>
      </w:pPr>
      <w:r w:rsidRPr="009E7116">
        <w:rPr>
          <w:rFonts w:ascii="Times New Roman" w:hAnsi="Times New Roman"/>
          <w:sz w:val="24"/>
          <w:lang w:val="es-ES"/>
        </w:rPr>
        <w:lastRenderedPageBreak/>
        <w:t>Si se registrara una pérdida en el valor de dicho saldo de fondos, el PNUD informará al Donante, con miras a determinar si el Donante ha de aportar más financiación. Si no se dispusiera de dicha financiación adicional, el PNUD podrá reducir, suspender o rescindir la asistencia al programa/proyecto. En tanto de existir  un aumento en el valor de dicho saldo,  este será destinado a los proyectos para complementar sus actividades, de común acuerdo con el donante.</w:t>
      </w:r>
    </w:p>
    <w:p w:rsidR="000005B0" w:rsidRDefault="000005B0" w:rsidP="009E7116">
      <w:pPr>
        <w:rPr>
          <w:rFonts w:ascii="Times New Roman" w:hAnsi="Times New Roman"/>
          <w:sz w:val="24"/>
          <w:lang w:val="es-ES"/>
        </w:rPr>
      </w:pPr>
    </w:p>
    <w:p w:rsidR="002B1273" w:rsidRDefault="002B1273" w:rsidP="009E7116">
      <w:pPr>
        <w:rPr>
          <w:rFonts w:ascii="Times New Roman" w:hAnsi="Times New Roman"/>
          <w:sz w:val="24"/>
          <w:lang w:val="es-ES"/>
        </w:rPr>
      </w:pPr>
      <w:r w:rsidRPr="009E7116">
        <w:rPr>
          <w:rFonts w:ascii="Times New Roman" w:hAnsi="Times New Roman"/>
          <w:sz w:val="24"/>
          <w:lang w:val="es-ES"/>
        </w:rPr>
        <w:t xml:space="preserve">Todas las cuentas y todos los estados financieros se expresarán en dólares de los Estados Unidos.  El tipo de cambio utilizado en cada caso corresponderá al tipo de cambio mensual fijado por Naciones Unidas en Chile. No obstante lo anterior, los pagos a los proveedores serán hechos en moneda local. En caso que los aportes totales superen este monto total referencial, será necesario realizar una Revisión </w:t>
      </w:r>
      <w:r w:rsidR="000F6B66">
        <w:rPr>
          <w:rFonts w:ascii="Times New Roman" w:hAnsi="Times New Roman"/>
          <w:sz w:val="24"/>
          <w:lang w:val="es-ES"/>
        </w:rPr>
        <w:t xml:space="preserve">Presup. </w:t>
      </w:r>
      <w:r w:rsidRPr="009E7116">
        <w:rPr>
          <w:rFonts w:ascii="Times New Roman" w:hAnsi="Times New Roman"/>
          <w:sz w:val="24"/>
          <w:lang w:val="es-ES"/>
        </w:rPr>
        <w:t>staria del pr</w:t>
      </w:r>
      <w:r w:rsidR="00572851">
        <w:rPr>
          <w:rFonts w:ascii="Times New Roman" w:hAnsi="Times New Roman"/>
          <w:sz w:val="24"/>
          <w:lang w:val="es-ES"/>
        </w:rPr>
        <w:t>oyecto, según normas del PNUD.</w:t>
      </w:r>
    </w:p>
    <w:p w:rsidR="00572851" w:rsidRPr="009E7116" w:rsidRDefault="00572851" w:rsidP="009E7116">
      <w:pPr>
        <w:rPr>
          <w:rFonts w:ascii="Times New Roman" w:hAnsi="Times New Roman"/>
          <w:sz w:val="24"/>
          <w:lang w:val="es-ES"/>
        </w:rPr>
      </w:pPr>
    </w:p>
    <w:p w:rsidR="001C08C1" w:rsidRPr="009E7116" w:rsidRDefault="001C08C1" w:rsidP="009E7116">
      <w:pPr>
        <w:rPr>
          <w:rFonts w:ascii="Times New Roman" w:hAnsi="Times New Roman"/>
          <w:sz w:val="24"/>
          <w:lang w:val="es-ES"/>
        </w:rPr>
      </w:pPr>
      <w:r w:rsidRPr="009E7116">
        <w:rPr>
          <w:rFonts w:ascii="Times New Roman" w:hAnsi="Times New Roman"/>
          <w:sz w:val="24"/>
          <w:lang w:val="es-ES"/>
        </w:rPr>
        <w:t>Los costos de funcionamiento del Equipo a cargo del Proyecto (tales como traslados, servicios, comunicaciones) y la dotación de impresión y fotocopiado también serán cargados al presupuesto del proyecto. Estos gastos menores podrán ser cargados al proyecto con la aprobación del Oficial de Programa.</w:t>
      </w: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1C08C1" w:rsidP="002B1273">
      <w:pPr>
        <w:rPr>
          <w:rFonts w:ascii="Times New Roman" w:hAnsi="Times New Roman"/>
          <w:i/>
          <w:highlight w:val="green"/>
          <w:lang w:val="es-MX"/>
        </w:rPr>
      </w:pPr>
    </w:p>
    <w:p w:rsidR="001C08C1" w:rsidRPr="002A4B74" w:rsidRDefault="00615CD1" w:rsidP="002B1273">
      <w:pPr>
        <w:rPr>
          <w:rFonts w:ascii="Times New Roman" w:hAnsi="Times New Roman"/>
          <w:i/>
          <w:highlight w:val="green"/>
          <w:lang w:val="es-MX"/>
        </w:rPr>
      </w:pPr>
      <w:r>
        <w:rPr>
          <w:rFonts w:ascii="Times New Roman" w:hAnsi="Times New Roman"/>
          <w:i/>
          <w:highlight w:val="green"/>
          <w:lang w:val="es-MX"/>
        </w:rPr>
        <w:br w:type="page"/>
      </w:r>
    </w:p>
    <w:p w:rsidR="002B1273" w:rsidRPr="002A4B74" w:rsidRDefault="002B1273" w:rsidP="0081572F">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lastRenderedPageBreak/>
        <w:t xml:space="preserve">Marco de monitoreo y Evaluación </w:t>
      </w:r>
    </w:p>
    <w:p w:rsidR="002B1273" w:rsidRPr="00E43AD8" w:rsidRDefault="002B1273" w:rsidP="002B1273">
      <w:pPr>
        <w:rPr>
          <w:rFonts w:ascii="Times New Roman" w:hAnsi="Times New Roman"/>
          <w:i/>
          <w:sz w:val="24"/>
          <w:lang w:val="es-MX"/>
        </w:rPr>
      </w:pPr>
    </w:p>
    <w:p w:rsidR="002B1273" w:rsidRPr="00E43AD8" w:rsidRDefault="002B1273" w:rsidP="009E7116">
      <w:pPr>
        <w:rPr>
          <w:rFonts w:ascii="Times New Roman" w:hAnsi="Times New Roman"/>
          <w:sz w:val="24"/>
          <w:lang w:val="es-ES"/>
        </w:rPr>
      </w:pPr>
      <w:r w:rsidRPr="00E43AD8">
        <w:rPr>
          <w:rFonts w:ascii="Times New Roman" w:hAnsi="Times New Roman"/>
          <w:sz w:val="24"/>
          <w:lang w:val="es-ES"/>
        </w:rPr>
        <w:t>De conformidad con las políticas y procedimientos de programación del PNUD el  monitoreo del proyecto se realiza a través de lo siguiente:</w:t>
      </w:r>
    </w:p>
    <w:p w:rsidR="002B1273" w:rsidRPr="00E43AD8" w:rsidRDefault="002B1273" w:rsidP="009E7116">
      <w:pPr>
        <w:rPr>
          <w:rFonts w:ascii="Times New Roman" w:hAnsi="Times New Roman"/>
          <w:sz w:val="24"/>
          <w:lang w:val="es-ES"/>
        </w:rPr>
      </w:pPr>
    </w:p>
    <w:p w:rsidR="002B1273" w:rsidRPr="00E43AD8" w:rsidRDefault="002B1273" w:rsidP="004E3B80">
      <w:pPr>
        <w:spacing w:line="360" w:lineRule="auto"/>
        <w:rPr>
          <w:rFonts w:ascii="Times New Roman" w:hAnsi="Times New Roman"/>
          <w:b/>
          <w:sz w:val="24"/>
        </w:rPr>
      </w:pPr>
      <w:r w:rsidRPr="00E43AD8">
        <w:rPr>
          <w:rFonts w:ascii="Times New Roman" w:hAnsi="Times New Roman"/>
          <w:b/>
          <w:sz w:val="24"/>
        </w:rPr>
        <w:t>Dentro del ciclo anual</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E43AD8">
        <w:rPr>
          <w:rFonts w:ascii="Times New Roman" w:hAnsi="Times New Roman"/>
          <w:sz w:val="24"/>
          <w:lang w:val="es-ES"/>
        </w:rPr>
        <w:t>Un registro de problemas será preparado en ATLAS y actualizado por el Oficial del Proyecto para facilitar el seguimiento y solución de problemas potenciales o solicitudes de cambio.</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E43AD8">
        <w:rPr>
          <w:rFonts w:ascii="Times New Roman" w:hAnsi="Times New Roman"/>
          <w:sz w:val="24"/>
          <w:lang w:val="es-ES"/>
        </w:rPr>
        <w:t>Basado en el análisis de riesgos inicial, un registro de los riesgos será preparado en ATLAS y regularmente actualizado verificando las condiciones externas que puedan afectar la implementación del proyecto.</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E43AD8">
        <w:rPr>
          <w:rFonts w:ascii="Times New Roman" w:hAnsi="Times New Roman"/>
          <w:sz w:val="24"/>
          <w:lang w:val="es-ES"/>
        </w:rPr>
        <w:t>Un registro de las lecciones aprendidas será activado en ATLAS y actualizado regularmente para asegurar el aprendizaje y adaptación dentro de la organización y para facilitar la preparación del informe de lecciones aprendidas al final del proyecto.</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E43AD8">
        <w:rPr>
          <w:rFonts w:ascii="Times New Roman" w:hAnsi="Times New Roman"/>
          <w:sz w:val="24"/>
          <w:lang w:val="es-ES"/>
        </w:rPr>
        <w:t>Un Plan de Monitoreo será activado en ATLAS y actualizado para dar seguimiento a las acciones gerenciales y eventos claves.</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B55780">
        <w:rPr>
          <w:rFonts w:ascii="Times New Roman" w:hAnsi="Times New Roman"/>
          <w:b/>
          <w:sz w:val="24"/>
          <w:lang w:val="es-ES"/>
        </w:rPr>
        <w:t>Informe de Revisión Anual.</w:t>
      </w:r>
      <w:r w:rsidRPr="00E43AD8">
        <w:rPr>
          <w:rFonts w:ascii="Times New Roman" w:hAnsi="Times New Roman"/>
          <w:sz w:val="24"/>
          <w:lang w:val="es-ES"/>
        </w:rPr>
        <w:t xml:space="preserve"> Un</w:t>
      </w:r>
      <w:r w:rsidR="00F13024" w:rsidRPr="00E43AD8">
        <w:rPr>
          <w:rFonts w:ascii="Times New Roman" w:hAnsi="Times New Roman"/>
          <w:sz w:val="24"/>
          <w:lang w:val="es-ES"/>
        </w:rPr>
        <w:t xml:space="preserve"> informe de revisión anual sería</w:t>
      </w:r>
      <w:r w:rsidRPr="00E43AD8">
        <w:rPr>
          <w:rFonts w:ascii="Times New Roman" w:hAnsi="Times New Roman"/>
          <w:sz w:val="24"/>
          <w:lang w:val="es-ES"/>
        </w:rPr>
        <w:t xml:space="preserve"> preparado por el Coordinador del Proyecto. </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B55780">
        <w:rPr>
          <w:rFonts w:ascii="Times New Roman" w:hAnsi="Times New Roman"/>
          <w:b/>
          <w:sz w:val="24"/>
          <w:lang w:val="es-ES"/>
        </w:rPr>
        <w:t>Revisión Anual del Proyecto.</w:t>
      </w:r>
      <w:r w:rsidRPr="00E43AD8">
        <w:rPr>
          <w:rFonts w:ascii="Times New Roman" w:hAnsi="Times New Roman"/>
          <w:sz w:val="24"/>
          <w:lang w:val="es-ES"/>
        </w:rPr>
        <w:t xml:space="preserve"> Basado en el informe anterior, una revisión anual deberá conducirse durante el cuarto trimestre del año o lo más antes posible posterior al final de éste para revisar el desempeño del proyecto y el Plan Anual (AWP) para el siguiente año.  Esta revisión puede involucrar otros socios según sea requerido. Se enfocará en el progreso de los productos y que éstos estén alineados a los efectos apropiados.</w:t>
      </w:r>
    </w:p>
    <w:p w:rsidR="002B1273" w:rsidRPr="00E43AD8"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B55780">
        <w:rPr>
          <w:rFonts w:ascii="Times New Roman" w:hAnsi="Times New Roman"/>
          <w:b/>
          <w:sz w:val="24"/>
          <w:lang w:val="es-ES"/>
        </w:rPr>
        <w:t>Informe Final</w:t>
      </w:r>
      <w:r w:rsidRPr="00E43AD8">
        <w:rPr>
          <w:rFonts w:ascii="Times New Roman" w:hAnsi="Times New Roman"/>
          <w:sz w:val="24"/>
          <w:lang w:val="es-ES"/>
        </w:rPr>
        <w:t xml:space="preserve"> Un informe final sería preparado por el Coordinador del Proyecto y recogerá los logros y lecciones aprendidas en el marco del proyecto.</w:t>
      </w:r>
    </w:p>
    <w:p w:rsidR="002B1273" w:rsidRPr="00B55780" w:rsidRDefault="002B1273" w:rsidP="00B55780">
      <w:pPr>
        <w:numPr>
          <w:ilvl w:val="0"/>
          <w:numId w:val="35"/>
        </w:numPr>
        <w:tabs>
          <w:tab w:val="clear" w:pos="1306"/>
          <w:tab w:val="num" w:pos="1430"/>
        </w:tabs>
        <w:spacing w:after="0"/>
        <w:ind w:left="1430" w:hanging="770"/>
        <w:rPr>
          <w:rFonts w:ascii="Times New Roman" w:hAnsi="Times New Roman"/>
          <w:sz w:val="24"/>
          <w:lang w:val="es-ES"/>
        </w:rPr>
      </w:pPr>
      <w:r w:rsidRPr="00B55780">
        <w:rPr>
          <w:rFonts w:ascii="Times New Roman" w:hAnsi="Times New Roman"/>
          <w:b/>
          <w:sz w:val="24"/>
          <w:lang w:val="es-ES"/>
        </w:rPr>
        <w:t xml:space="preserve">Evaluación </w:t>
      </w:r>
      <w:r w:rsidRPr="00B55780">
        <w:rPr>
          <w:rFonts w:ascii="Times New Roman" w:hAnsi="Times New Roman"/>
          <w:sz w:val="24"/>
          <w:lang w:val="es-ES"/>
        </w:rPr>
        <w:t xml:space="preserve"> </w:t>
      </w:r>
      <w:r w:rsidR="00B51672">
        <w:rPr>
          <w:rFonts w:ascii="Times New Roman" w:hAnsi="Times New Roman"/>
          <w:sz w:val="24"/>
          <w:lang w:val="es-ES"/>
        </w:rPr>
        <w:t xml:space="preserve">El </w:t>
      </w:r>
      <w:r w:rsidRPr="00B55780">
        <w:rPr>
          <w:rFonts w:ascii="Times New Roman" w:hAnsi="Times New Roman"/>
          <w:sz w:val="24"/>
          <w:lang w:val="es-ES"/>
        </w:rPr>
        <w:t xml:space="preserve">Proyecto </w:t>
      </w:r>
      <w:r w:rsidR="00B51672">
        <w:rPr>
          <w:rFonts w:ascii="Times New Roman" w:hAnsi="Times New Roman"/>
          <w:sz w:val="24"/>
          <w:lang w:val="es-ES"/>
        </w:rPr>
        <w:t xml:space="preserve">queda sujeto a evaluación en caso de que </w:t>
      </w:r>
      <w:r w:rsidRPr="00B55780">
        <w:rPr>
          <w:rFonts w:ascii="Times New Roman" w:hAnsi="Times New Roman"/>
          <w:sz w:val="24"/>
          <w:lang w:val="es-ES"/>
        </w:rPr>
        <w:t>se requier</w:t>
      </w:r>
      <w:r w:rsidR="00B51672">
        <w:rPr>
          <w:rFonts w:ascii="Times New Roman" w:hAnsi="Times New Roman"/>
          <w:sz w:val="24"/>
          <w:lang w:val="es-ES"/>
        </w:rPr>
        <w:t>a</w:t>
      </w:r>
      <w:r w:rsidRPr="00B55780">
        <w:rPr>
          <w:rFonts w:ascii="Times New Roman" w:hAnsi="Times New Roman"/>
          <w:sz w:val="24"/>
          <w:lang w:val="es-ES"/>
        </w:rPr>
        <w:t xml:space="preserve"> </w:t>
      </w:r>
      <w:r w:rsidR="00B51672">
        <w:rPr>
          <w:rFonts w:ascii="Times New Roman" w:hAnsi="Times New Roman"/>
          <w:sz w:val="24"/>
          <w:lang w:val="es-ES"/>
        </w:rPr>
        <w:t>por</w:t>
      </w:r>
      <w:r w:rsidRPr="00B55780">
        <w:rPr>
          <w:rFonts w:ascii="Times New Roman" w:hAnsi="Times New Roman"/>
          <w:sz w:val="24"/>
          <w:lang w:val="es-ES"/>
        </w:rPr>
        <w:t xml:space="preserve"> los protocolos con los socios</w:t>
      </w:r>
      <w:r w:rsidR="00B51672">
        <w:rPr>
          <w:rFonts w:ascii="Times New Roman" w:hAnsi="Times New Roman"/>
          <w:sz w:val="24"/>
          <w:lang w:val="es-ES"/>
        </w:rPr>
        <w:t xml:space="preserve"> y donante</w:t>
      </w:r>
      <w:r w:rsidRPr="00B55780">
        <w:rPr>
          <w:rFonts w:ascii="Times New Roman" w:hAnsi="Times New Roman"/>
          <w:sz w:val="24"/>
          <w:lang w:val="es-ES"/>
        </w:rPr>
        <w:t xml:space="preserve">.  </w:t>
      </w:r>
      <w:r w:rsidR="00B51672">
        <w:rPr>
          <w:rFonts w:ascii="Times New Roman" w:hAnsi="Times New Roman"/>
          <w:sz w:val="24"/>
          <w:lang w:val="es-ES"/>
        </w:rPr>
        <w:t>o porque se pueden derivar lecciones aprendidas debido a</w:t>
      </w:r>
      <w:r w:rsidRPr="00B55780">
        <w:rPr>
          <w:rFonts w:ascii="Times New Roman" w:hAnsi="Times New Roman"/>
          <w:sz w:val="24"/>
          <w:lang w:val="es-ES"/>
        </w:rPr>
        <w:t xml:space="preserve"> </w:t>
      </w:r>
      <w:r w:rsidR="00B51672">
        <w:rPr>
          <w:rFonts w:ascii="Times New Roman" w:hAnsi="Times New Roman"/>
          <w:sz w:val="24"/>
          <w:lang w:val="es-ES"/>
        </w:rPr>
        <w:t xml:space="preserve">la </w:t>
      </w:r>
      <w:r w:rsidRPr="00B55780">
        <w:rPr>
          <w:rFonts w:ascii="Times New Roman" w:hAnsi="Times New Roman"/>
          <w:sz w:val="24"/>
          <w:lang w:val="es-ES"/>
        </w:rPr>
        <w:t xml:space="preserve">complejidad o aspectos innovadores del Proyecto.  </w:t>
      </w:r>
    </w:p>
    <w:p w:rsidR="002D5F47" w:rsidRPr="00E43AD8" w:rsidRDefault="002D5F47" w:rsidP="002D5F47">
      <w:pPr>
        <w:spacing w:line="360" w:lineRule="auto"/>
        <w:rPr>
          <w:rFonts w:ascii="Times New Roman" w:hAnsi="Times New Roman"/>
          <w:b/>
          <w:sz w:val="24"/>
          <w:lang w:val="es-ES"/>
        </w:rPr>
      </w:pPr>
    </w:p>
    <w:p w:rsidR="002D5F47" w:rsidRPr="00E43AD8" w:rsidRDefault="002D5F47" w:rsidP="008542AD">
      <w:pPr>
        <w:rPr>
          <w:rFonts w:ascii="Times New Roman" w:hAnsi="Times New Roman"/>
          <w:b/>
          <w:sz w:val="24"/>
          <w:lang w:val="es-ES"/>
        </w:rPr>
      </w:pPr>
      <w:r w:rsidRPr="00E43AD8">
        <w:rPr>
          <w:rFonts w:ascii="Times New Roman" w:hAnsi="Times New Roman"/>
          <w:b/>
          <w:sz w:val="24"/>
          <w:lang w:val="es-ES"/>
        </w:rPr>
        <w:t>Iniciación del proyecto:</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Para la iniciación del proyecto, se realizará un taller de inicio dentro de los primeros dos meses. Este taller será con todos aquellos actores que cumplen algún rol en la estructura organizacional del proyecto, así como el coordinador del PNUD y los stakeholders relevantes para el proyecto. </w:t>
      </w:r>
      <w:r w:rsidRPr="00E43AD8">
        <w:rPr>
          <w:rFonts w:ascii="Times New Roman" w:hAnsi="Times New Roman"/>
          <w:sz w:val="24"/>
          <w:lang w:val="es-ES"/>
        </w:rPr>
        <w:tab/>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El taller se considera clave para generar los acuerdos asociados a la obtención de los resultados, considerando la programación del primer año. </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El taller abordará una serie de elementos claves, incluyendo los siguientes:</w:t>
      </w:r>
    </w:p>
    <w:p w:rsidR="002D5F47" w:rsidRPr="00E43AD8" w:rsidRDefault="002D5F47" w:rsidP="002D5F47">
      <w:pPr>
        <w:spacing w:line="360" w:lineRule="auto"/>
        <w:rPr>
          <w:rFonts w:ascii="Times New Roman" w:hAnsi="Times New Roman"/>
          <w:bCs/>
          <w:iCs/>
          <w:sz w:val="24"/>
          <w:lang w:val="es-ES_tradnl"/>
        </w:rPr>
      </w:pPr>
    </w:p>
    <w:p w:rsidR="002D5F47" w:rsidRPr="00E43AD8" w:rsidRDefault="002D5F47" w:rsidP="00B55780">
      <w:pPr>
        <w:numPr>
          <w:ilvl w:val="0"/>
          <w:numId w:val="37"/>
        </w:numPr>
        <w:tabs>
          <w:tab w:val="clear" w:pos="1080"/>
          <w:tab w:val="num" w:pos="1430"/>
        </w:tabs>
        <w:spacing w:after="0"/>
        <w:ind w:left="1430" w:hanging="770"/>
        <w:rPr>
          <w:rFonts w:ascii="Times New Roman" w:hAnsi="Times New Roman"/>
          <w:bCs/>
          <w:iCs/>
          <w:sz w:val="24"/>
          <w:lang w:val="es-ES_tradnl"/>
        </w:rPr>
      </w:pPr>
      <w:r w:rsidRPr="00E43AD8">
        <w:rPr>
          <w:rFonts w:ascii="Times New Roman" w:hAnsi="Times New Roman"/>
          <w:bCs/>
          <w:iCs/>
          <w:sz w:val="24"/>
          <w:lang w:val="es-ES_tradnl"/>
        </w:rPr>
        <w:t xml:space="preserve">Apoyar a los actores en la comprensión de los derechos y deberes que les corresponderá en el contexto del proyecto. Se discutirán los roles, las funciones, y responsabilidades conforme a la estructura de toma de decisiones del proyecto, </w:t>
      </w:r>
      <w:r w:rsidRPr="00E43AD8">
        <w:rPr>
          <w:rFonts w:ascii="Times New Roman" w:hAnsi="Times New Roman"/>
          <w:bCs/>
          <w:iCs/>
          <w:sz w:val="24"/>
          <w:lang w:val="es-ES_tradnl"/>
        </w:rPr>
        <w:lastRenderedPageBreak/>
        <w:t>incluyendo los conductos de comunicación y de reporte, así como para la resolución de conflictos si es necesario.</w:t>
      </w:r>
    </w:p>
    <w:p w:rsidR="002D5F47" w:rsidRPr="00E43AD8" w:rsidRDefault="002D5F47" w:rsidP="00B55780">
      <w:pPr>
        <w:numPr>
          <w:ilvl w:val="0"/>
          <w:numId w:val="37"/>
        </w:numPr>
        <w:tabs>
          <w:tab w:val="clear" w:pos="1080"/>
          <w:tab w:val="num" w:pos="1430"/>
        </w:tabs>
        <w:spacing w:after="0"/>
        <w:ind w:left="1430" w:hanging="770"/>
        <w:rPr>
          <w:rFonts w:ascii="Times New Roman" w:hAnsi="Times New Roman"/>
          <w:bCs/>
          <w:iCs/>
          <w:sz w:val="24"/>
          <w:lang w:val="es-ES_tradnl"/>
        </w:rPr>
      </w:pPr>
      <w:r w:rsidRPr="00E43AD8">
        <w:rPr>
          <w:rFonts w:ascii="Times New Roman" w:hAnsi="Times New Roman"/>
          <w:bCs/>
          <w:iCs/>
          <w:sz w:val="24"/>
          <w:lang w:val="es-ES_tradnl"/>
        </w:rPr>
        <w:t xml:space="preserve">Basado en el marco lógico de resultados (sección 3), se detallará el plan de trabajo para el año 1. Se revisarán y acordarán los indicadores, objetivos y sus medios de verificación, y se re-chequeará los supuestos y riesgos asociados. </w:t>
      </w:r>
    </w:p>
    <w:p w:rsidR="002D5F47" w:rsidRPr="00E43AD8" w:rsidRDefault="002D5F47" w:rsidP="00B55780">
      <w:pPr>
        <w:numPr>
          <w:ilvl w:val="0"/>
          <w:numId w:val="37"/>
        </w:numPr>
        <w:tabs>
          <w:tab w:val="clear" w:pos="1080"/>
          <w:tab w:val="num" w:pos="1430"/>
        </w:tabs>
        <w:spacing w:after="0"/>
        <w:ind w:left="1430" w:hanging="770"/>
        <w:rPr>
          <w:rFonts w:ascii="Times New Roman" w:hAnsi="Times New Roman"/>
          <w:bCs/>
          <w:iCs/>
          <w:sz w:val="24"/>
          <w:lang w:val="es-ES_tradnl"/>
        </w:rPr>
      </w:pPr>
      <w:r w:rsidRPr="00E43AD8">
        <w:rPr>
          <w:rFonts w:ascii="Times New Roman" w:hAnsi="Times New Roman"/>
          <w:bCs/>
          <w:iCs/>
          <w:sz w:val="24"/>
          <w:lang w:val="es-ES_tradnl"/>
        </w:rPr>
        <w:t xml:space="preserve">Se proveerá de una visión detallada de los requerimientos de reporte, monitoreo y evaluación (M&amp;E). El plan de trabajo de M&amp;E y el presupuesto deben ser acordados y programados. </w:t>
      </w:r>
    </w:p>
    <w:p w:rsidR="002D5F47" w:rsidRPr="00E43AD8" w:rsidRDefault="002D5F47" w:rsidP="00B55780">
      <w:pPr>
        <w:numPr>
          <w:ilvl w:val="0"/>
          <w:numId w:val="37"/>
        </w:numPr>
        <w:tabs>
          <w:tab w:val="clear" w:pos="1080"/>
          <w:tab w:val="num" w:pos="1430"/>
        </w:tabs>
        <w:spacing w:after="0"/>
        <w:ind w:left="1430" w:hanging="770"/>
        <w:rPr>
          <w:rFonts w:ascii="Times New Roman" w:hAnsi="Times New Roman"/>
          <w:bCs/>
          <w:iCs/>
          <w:sz w:val="24"/>
          <w:lang w:val="es-ES_tradnl"/>
        </w:rPr>
      </w:pPr>
      <w:r w:rsidRPr="00E43AD8">
        <w:rPr>
          <w:rFonts w:ascii="Times New Roman" w:hAnsi="Times New Roman"/>
          <w:bCs/>
          <w:iCs/>
          <w:sz w:val="24"/>
          <w:lang w:val="es-ES_tradnl"/>
        </w:rPr>
        <w:t xml:space="preserve">Se analizarán los procedimientos y obligaciones en materia financiera. </w:t>
      </w:r>
    </w:p>
    <w:p w:rsidR="002D5F47" w:rsidRPr="00E43AD8" w:rsidRDefault="002D5F47" w:rsidP="00B55780">
      <w:pPr>
        <w:numPr>
          <w:ilvl w:val="0"/>
          <w:numId w:val="37"/>
        </w:numPr>
        <w:tabs>
          <w:tab w:val="clear" w:pos="1080"/>
          <w:tab w:val="num" w:pos="1430"/>
        </w:tabs>
        <w:spacing w:after="0"/>
        <w:ind w:left="1430" w:hanging="770"/>
        <w:rPr>
          <w:rFonts w:ascii="Times New Roman" w:hAnsi="Times New Roman"/>
          <w:bCs/>
          <w:iCs/>
          <w:sz w:val="24"/>
          <w:lang w:val="es-ES_tradnl"/>
        </w:rPr>
      </w:pPr>
      <w:r w:rsidRPr="00E43AD8">
        <w:rPr>
          <w:rFonts w:ascii="Times New Roman" w:hAnsi="Times New Roman"/>
          <w:bCs/>
          <w:iCs/>
          <w:sz w:val="24"/>
          <w:lang w:val="es-ES_tradnl"/>
        </w:rPr>
        <w:t xml:space="preserve">Se planificarán y programarán las reuniones del comité directivo del proyecto. Se debe aclarar los roles y responsabilidades de la estructura organizacional, se planificarán las reuniones del comité. La primera reunión debe ejecutarse dentro de los primeros 12 meses siguientes al taller. </w:t>
      </w:r>
    </w:p>
    <w:p w:rsidR="002D5F47" w:rsidRPr="00E43AD8" w:rsidRDefault="002D5F47" w:rsidP="00B55780">
      <w:pPr>
        <w:tabs>
          <w:tab w:val="num" w:pos="1430"/>
        </w:tabs>
        <w:spacing w:after="0"/>
        <w:ind w:left="1430" w:hanging="770"/>
        <w:rPr>
          <w:rFonts w:ascii="Times New Roman" w:hAnsi="Times New Roman"/>
          <w:sz w:val="24"/>
          <w:lang w:val="es-ES"/>
        </w:rPr>
      </w:pP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Se considera la elaboración de un reporte del taller de inicio, que se elaborará y compartirá con los participantes, con el fin de formalizar los acuerdos y planificaciones decididas durante el taller. Este documento se considera un entregable importante del proyecto. </w:t>
      </w:r>
    </w:p>
    <w:p w:rsidR="002D5F47" w:rsidRPr="00E43AD8" w:rsidRDefault="002D5F47" w:rsidP="009E7116">
      <w:pPr>
        <w:rPr>
          <w:rFonts w:ascii="Times New Roman" w:hAnsi="Times New Roman"/>
          <w:sz w:val="24"/>
          <w:lang w:val="es-ES"/>
        </w:rPr>
      </w:pPr>
    </w:p>
    <w:p w:rsidR="002D5F47" w:rsidRPr="00E43AD8" w:rsidRDefault="002D5F47" w:rsidP="008542AD">
      <w:pPr>
        <w:rPr>
          <w:rFonts w:ascii="Times New Roman" w:hAnsi="Times New Roman"/>
          <w:b/>
          <w:sz w:val="24"/>
          <w:lang w:val="es-ES"/>
        </w:rPr>
      </w:pPr>
      <w:r w:rsidRPr="00E43AD8">
        <w:rPr>
          <w:rFonts w:ascii="Times New Roman" w:hAnsi="Times New Roman"/>
          <w:b/>
          <w:sz w:val="24"/>
          <w:lang w:val="es-ES"/>
        </w:rPr>
        <w:t>Seguimiento bi-mensual:</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El progreso bi-mensual será presentado en el formato de reporte que provea PNUD, y será de responsabilidad del Gerente de Proyecto. </w:t>
      </w:r>
    </w:p>
    <w:p w:rsidR="002D5F47" w:rsidRPr="00E43AD8" w:rsidRDefault="002D5F47" w:rsidP="009E7116">
      <w:pPr>
        <w:rPr>
          <w:rFonts w:ascii="Times New Roman" w:hAnsi="Times New Roman"/>
          <w:sz w:val="24"/>
          <w:lang w:val="es-ES"/>
        </w:rPr>
      </w:pPr>
    </w:p>
    <w:p w:rsidR="002D5F47" w:rsidRPr="004251BE" w:rsidRDefault="004251BE" w:rsidP="009E7116">
      <w:pPr>
        <w:rPr>
          <w:rFonts w:ascii="Times New Roman" w:hAnsi="Times New Roman"/>
          <w:b/>
          <w:sz w:val="24"/>
          <w:lang w:val="es-ES"/>
        </w:rPr>
      </w:pPr>
      <w:r w:rsidRPr="004251BE">
        <w:rPr>
          <w:rFonts w:ascii="Times New Roman" w:hAnsi="Times New Roman"/>
          <w:b/>
          <w:sz w:val="24"/>
          <w:lang w:val="es-ES"/>
        </w:rPr>
        <w:t>Seguimiento t</w:t>
      </w:r>
      <w:r w:rsidR="002D5F47" w:rsidRPr="004251BE">
        <w:rPr>
          <w:rFonts w:ascii="Times New Roman" w:hAnsi="Times New Roman"/>
          <w:b/>
          <w:sz w:val="24"/>
          <w:lang w:val="es-ES"/>
        </w:rPr>
        <w:t>rimestral:</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El PNUD realizará un seguimiento trimestral al proyecto.</w:t>
      </w:r>
    </w:p>
    <w:p w:rsidR="002D5F47" w:rsidRPr="00E43AD8" w:rsidRDefault="002D5F47" w:rsidP="009E7116">
      <w:pPr>
        <w:rPr>
          <w:rFonts w:ascii="Times New Roman" w:hAnsi="Times New Roman"/>
          <w:sz w:val="24"/>
          <w:lang w:val="es-ES"/>
        </w:rPr>
      </w:pPr>
    </w:p>
    <w:p w:rsidR="002D5F47" w:rsidRPr="00E43AD8" w:rsidRDefault="002D5F47" w:rsidP="008542AD">
      <w:pPr>
        <w:rPr>
          <w:rFonts w:ascii="Times New Roman" w:hAnsi="Times New Roman"/>
          <w:b/>
          <w:sz w:val="24"/>
          <w:lang w:val="es-ES"/>
        </w:rPr>
      </w:pPr>
      <w:r w:rsidRPr="00E43AD8">
        <w:rPr>
          <w:rFonts w:ascii="Times New Roman" w:hAnsi="Times New Roman"/>
          <w:b/>
          <w:sz w:val="24"/>
          <w:lang w:val="es-ES"/>
        </w:rPr>
        <w:t>Reporte de monitoreo periódico:</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El equipo de gestión del proyecto desarrollará un detallado programa de reuniones de seguimiento y revisión, con la consulta a los socios que implementarán el proyecto, así como los stakeholder relevantes y que han sido incorporados en el reporte del taller de inicio. Esta  programación incluirá: (i) agenda tentativa de reuniones del Comité Directivo ( o de asesores relevantes y/o mecanismos de coordinación), y (ii) actividades relativas al M&amp;E del proyecto. </w:t>
      </w:r>
    </w:p>
    <w:p w:rsidR="002D5F47" w:rsidRPr="00E43AD8" w:rsidRDefault="002D5F47" w:rsidP="009E7116">
      <w:pPr>
        <w:rPr>
          <w:rFonts w:ascii="Times New Roman" w:hAnsi="Times New Roman"/>
          <w:sz w:val="24"/>
          <w:lang w:val="es-ES"/>
        </w:rPr>
      </w:pP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El monitoreo diario del progreso de la implementación del proyecto será de responsabilidad del gerente de proyecto, y de la Oficina de Cambio Climático del Ministerio del Medio Ambiente, basados en el programa anual del plan de trabajo y sus indicadores. El gerente del proyecto informará al coordinador de PNUD de cualquier retraso o dificultades que se encuentren en el desarrollo del proyecto, para que se adopte a tiempo las medidas correctivas y de apoyo o las acciones de remediación oportunas. </w:t>
      </w:r>
    </w:p>
    <w:p w:rsidR="002D5F47" w:rsidRPr="00E43AD8" w:rsidRDefault="002D5F47" w:rsidP="009E7116">
      <w:pPr>
        <w:rPr>
          <w:rFonts w:ascii="Times New Roman" w:hAnsi="Times New Roman"/>
          <w:sz w:val="24"/>
          <w:lang w:val="es-ES"/>
        </w:rPr>
      </w:pP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El monitoreo periódico del progreso de la implementación del proyecto será realizada por el coordinador del PNUD a través de reuniones trimestrales con los proponentes del proyecto, o más frecuentemente si es necesario. Esto permitirá a las partes a realizar balances periódicos y solucionar los problemas relacionados con el proyecto en forma oportuna, para asegurar la correcta ejecución de las actividades del proyecto. </w:t>
      </w:r>
    </w:p>
    <w:p w:rsidR="002D5F47" w:rsidRPr="00E43AD8" w:rsidRDefault="002D5F47" w:rsidP="009E7116">
      <w:pPr>
        <w:rPr>
          <w:rFonts w:ascii="Times New Roman" w:hAnsi="Times New Roman"/>
          <w:sz w:val="24"/>
          <w:lang w:val="es-ES"/>
        </w:rPr>
      </w:pPr>
    </w:p>
    <w:p w:rsidR="002D5F47" w:rsidRPr="00E43AD8" w:rsidRDefault="002D5F47" w:rsidP="008542AD">
      <w:pPr>
        <w:rPr>
          <w:rFonts w:ascii="Times New Roman" w:hAnsi="Times New Roman"/>
          <w:b/>
          <w:sz w:val="24"/>
          <w:lang w:val="es-ES"/>
        </w:rPr>
      </w:pPr>
      <w:r w:rsidRPr="00E43AD8">
        <w:rPr>
          <w:rFonts w:ascii="Times New Roman" w:hAnsi="Times New Roman"/>
          <w:b/>
          <w:sz w:val="24"/>
          <w:lang w:val="es-ES"/>
        </w:rPr>
        <w:t>Reporte de finalización:</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Durante los últimos tres meses, el equipo del proyecto preparará un resumen de reporte final. El informe final resumirá los resultados logrados (objetivos, resultados, productos), lecciones aprendidas, problemas encontrados y la identificación de aquellas áreas donde los resultados no fueron logrados. También contendrá las recomendaciones por cualquier paso adicional que se requiera para lograr la sustentabilidad y replicabilidad de los resultados del proyecto. </w:t>
      </w:r>
    </w:p>
    <w:p w:rsidR="002D5F47" w:rsidRPr="00E43AD8" w:rsidRDefault="002D5F47" w:rsidP="009E7116">
      <w:pPr>
        <w:rPr>
          <w:rFonts w:ascii="Times New Roman" w:hAnsi="Times New Roman"/>
          <w:sz w:val="24"/>
          <w:lang w:val="es-ES"/>
        </w:rPr>
      </w:pPr>
    </w:p>
    <w:p w:rsidR="002D5F47" w:rsidRPr="00E43AD8" w:rsidRDefault="002D5F47" w:rsidP="008542AD">
      <w:pPr>
        <w:rPr>
          <w:rFonts w:ascii="Times New Roman" w:hAnsi="Times New Roman"/>
          <w:b/>
          <w:sz w:val="24"/>
          <w:lang w:val="es-ES"/>
        </w:rPr>
      </w:pPr>
      <w:r w:rsidRPr="00E43AD8">
        <w:rPr>
          <w:rFonts w:ascii="Times New Roman" w:hAnsi="Times New Roman"/>
          <w:b/>
          <w:sz w:val="24"/>
          <w:lang w:val="es-ES"/>
        </w:rPr>
        <w:t>Difusión de los resultados:</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Los resultados del proyecto se darán a conocer entre los actores de la estructura organizacional del proyecto y hacia afuera, considerando las redes de intercambio de información y foros a nivel nacional, sub-nacional regional y global. Esta difusión se trabajará en conjunto con las componentes del Programa de Apoyo Global. </w:t>
      </w:r>
    </w:p>
    <w:p w:rsidR="002D5F47" w:rsidRPr="00E43AD8" w:rsidRDefault="002D5F47" w:rsidP="009E7116">
      <w:pPr>
        <w:rPr>
          <w:rFonts w:ascii="Times New Roman" w:hAnsi="Times New Roman"/>
          <w:sz w:val="24"/>
          <w:lang w:val="es-ES"/>
        </w:rPr>
      </w:pP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El equipo de proyecto identificará y participará, si es pertinente, en cualquier otra red de distinta índole que permita acceder a lecciones aprendidas y que beneficie la implementación del proyecto. </w:t>
      </w:r>
    </w:p>
    <w:p w:rsidR="002D5F47" w:rsidRPr="00E43AD8" w:rsidRDefault="002D5F47" w:rsidP="009E7116">
      <w:pPr>
        <w:rPr>
          <w:rFonts w:ascii="Times New Roman" w:hAnsi="Times New Roman"/>
          <w:sz w:val="24"/>
          <w:lang w:val="es-ES"/>
        </w:rPr>
      </w:pP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El proyecto identificará, analizará y compartirá las lecciones aprendidas que puedan beneficiar en el diseño e implementación de proyectos similares futuros. El flujo de información en estos casos será bidireccional y a través de la unidad del Programa de Apoyo Global.</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w:t>
      </w:r>
    </w:p>
    <w:p w:rsidR="002D5F47" w:rsidRPr="00E43AD8" w:rsidRDefault="002D5F47" w:rsidP="009E7116">
      <w:pPr>
        <w:rPr>
          <w:rFonts w:ascii="Times New Roman" w:hAnsi="Times New Roman"/>
          <w:sz w:val="24"/>
          <w:lang w:val="es-ES"/>
        </w:rPr>
      </w:pPr>
      <w:r w:rsidRPr="00E43AD8">
        <w:rPr>
          <w:rFonts w:ascii="Times New Roman" w:hAnsi="Times New Roman"/>
          <w:sz w:val="24"/>
          <w:lang w:val="es-ES"/>
        </w:rPr>
        <w:t xml:space="preserve">La siguiente tabla resume el plan de trabajo para el seguimiento y evaluación antes descrito. </w:t>
      </w:r>
    </w:p>
    <w:p w:rsidR="002D5F47" w:rsidRPr="00E43AD8" w:rsidRDefault="002D5F47" w:rsidP="002D5F47">
      <w:pPr>
        <w:rPr>
          <w:rFonts w:ascii="Times New Roman" w:hAnsi="Times New Roman"/>
          <w:sz w:val="24"/>
          <w:lang w:val="es-ES"/>
        </w:rPr>
      </w:pPr>
    </w:p>
    <w:p w:rsidR="002D5F47" w:rsidRPr="002A4B74" w:rsidRDefault="002D5F47" w:rsidP="002D5F47">
      <w:pPr>
        <w:rPr>
          <w:rFonts w:ascii="Times New Roman" w:hAnsi="Times New Roman"/>
          <w:bCs/>
          <w:iCs/>
          <w:sz w:val="20"/>
          <w:szCs w:val="22"/>
          <w:lang w:val="es-ES_tradnl"/>
        </w:rPr>
      </w:pPr>
      <w:r w:rsidRPr="002A4B74">
        <w:rPr>
          <w:rFonts w:ascii="Times New Roman" w:hAnsi="Times New Roman"/>
          <w:bCs/>
          <w:iCs/>
          <w:sz w:val="20"/>
          <w:szCs w:val="22"/>
          <w:lang w:val="es-ES_tradnl"/>
        </w:rPr>
        <w:t>Tabla 3. Plan de Trabajo de las actividades de Seguimiento y Evaluación (S&amp;E):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8"/>
        <w:gridCol w:w="2929"/>
        <w:gridCol w:w="2929"/>
      </w:tblGrid>
      <w:tr w:rsidR="002D5F47" w:rsidRPr="002A4B74">
        <w:tc>
          <w:tcPr>
            <w:tcW w:w="2928" w:type="dxa"/>
            <w:shd w:val="clear" w:color="auto" w:fill="auto"/>
          </w:tcPr>
          <w:p w:rsidR="002D5F47" w:rsidRPr="002A4B74" w:rsidRDefault="002D5F47" w:rsidP="00EB731A">
            <w:pPr>
              <w:jc w:val="center"/>
              <w:rPr>
                <w:rFonts w:ascii="Times New Roman" w:hAnsi="Times New Roman"/>
                <w:b/>
                <w:szCs w:val="22"/>
                <w:lang w:val="pt-BR" w:eastAsia="es-ES"/>
              </w:rPr>
            </w:pPr>
            <w:r w:rsidRPr="002A4B74">
              <w:rPr>
                <w:rFonts w:ascii="Times New Roman" w:hAnsi="Times New Roman"/>
                <w:b/>
                <w:szCs w:val="22"/>
                <w:lang w:val="pt-BR" w:eastAsia="es-ES"/>
              </w:rPr>
              <w:t>Tipo de Actividad S&amp;E</w:t>
            </w:r>
          </w:p>
        </w:tc>
        <w:tc>
          <w:tcPr>
            <w:tcW w:w="2929" w:type="dxa"/>
            <w:shd w:val="clear" w:color="auto" w:fill="auto"/>
          </w:tcPr>
          <w:p w:rsidR="002D5F47" w:rsidRPr="002A4B74" w:rsidRDefault="002D5F47" w:rsidP="00EB731A">
            <w:pPr>
              <w:jc w:val="center"/>
              <w:rPr>
                <w:rFonts w:ascii="Times New Roman" w:hAnsi="Times New Roman"/>
                <w:b/>
                <w:szCs w:val="22"/>
                <w:lang w:val="es-CL" w:eastAsia="es-ES"/>
              </w:rPr>
            </w:pPr>
            <w:r w:rsidRPr="002A4B74">
              <w:rPr>
                <w:rFonts w:ascii="Times New Roman" w:hAnsi="Times New Roman"/>
                <w:b/>
                <w:szCs w:val="22"/>
                <w:lang w:val="es-CL" w:eastAsia="es-ES"/>
              </w:rPr>
              <w:t>Partes responsables</w:t>
            </w:r>
          </w:p>
        </w:tc>
        <w:tc>
          <w:tcPr>
            <w:tcW w:w="2929" w:type="dxa"/>
            <w:shd w:val="clear" w:color="auto" w:fill="auto"/>
          </w:tcPr>
          <w:p w:rsidR="002D5F47" w:rsidRPr="002A4B74" w:rsidRDefault="002D5F47" w:rsidP="00EB731A">
            <w:pPr>
              <w:jc w:val="center"/>
              <w:rPr>
                <w:rFonts w:ascii="Times New Roman" w:hAnsi="Times New Roman"/>
                <w:b/>
                <w:szCs w:val="22"/>
                <w:lang w:val="es-CL" w:eastAsia="es-ES"/>
              </w:rPr>
            </w:pPr>
            <w:r w:rsidRPr="002A4B74">
              <w:rPr>
                <w:rFonts w:ascii="Times New Roman" w:hAnsi="Times New Roman"/>
                <w:b/>
                <w:szCs w:val="22"/>
                <w:lang w:val="es-CL" w:eastAsia="es-ES"/>
              </w:rPr>
              <w:t>Plazos</w:t>
            </w:r>
          </w:p>
        </w:tc>
      </w:tr>
      <w:tr w:rsidR="002D5F47" w:rsidRPr="00081AB5">
        <w:tc>
          <w:tcPr>
            <w:tcW w:w="2928"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Puesta en marcha y reporte de taller de inicio</w:t>
            </w:r>
          </w:p>
        </w:tc>
        <w:tc>
          <w:tcPr>
            <w:tcW w:w="2929" w:type="dxa"/>
            <w:shd w:val="clear" w:color="auto" w:fill="auto"/>
          </w:tcPr>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Gerente de proyecto</w:t>
            </w:r>
          </w:p>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PNUD</w:t>
            </w:r>
          </w:p>
        </w:tc>
        <w:tc>
          <w:tcPr>
            <w:tcW w:w="2929"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En el primer trimestre del proyecto</w:t>
            </w:r>
          </w:p>
        </w:tc>
      </w:tr>
      <w:tr w:rsidR="002D5F47" w:rsidRPr="002A4B74">
        <w:tc>
          <w:tcPr>
            <w:tcW w:w="2928"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Reporte bi-mensual</w:t>
            </w:r>
          </w:p>
        </w:tc>
        <w:tc>
          <w:tcPr>
            <w:tcW w:w="2929" w:type="dxa"/>
            <w:shd w:val="clear" w:color="auto" w:fill="auto"/>
          </w:tcPr>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Gerente de proyecto</w:t>
            </w:r>
          </w:p>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OCC del MMA</w:t>
            </w:r>
          </w:p>
        </w:tc>
        <w:tc>
          <w:tcPr>
            <w:tcW w:w="2929"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Cada dos meses</w:t>
            </w:r>
          </w:p>
        </w:tc>
      </w:tr>
      <w:tr w:rsidR="002D5F47" w:rsidRPr="002A4B74">
        <w:tc>
          <w:tcPr>
            <w:tcW w:w="2928"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Reporte trimestral</w:t>
            </w:r>
          </w:p>
        </w:tc>
        <w:tc>
          <w:tcPr>
            <w:tcW w:w="2929" w:type="dxa"/>
            <w:shd w:val="clear" w:color="auto" w:fill="auto"/>
          </w:tcPr>
          <w:p w:rsidR="002D5F47" w:rsidRPr="002A4B74" w:rsidRDefault="002D5F47" w:rsidP="00EB731A">
            <w:pPr>
              <w:pStyle w:val="ListParagraph2"/>
              <w:numPr>
                <w:ilvl w:val="0"/>
                <w:numId w:val="17"/>
              </w:numPr>
              <w:rPr>
                <w:sz w:val="22"/>
                <w:szCs w:val="22"/>
                <w:lang w:val="es-CL" w:eastAsia="es-ES"/>
              </w:rPr>
            </w:pPr>
            <w:r w:rsidRPr="002A4B74">
              <w:rPr>
                <w:sz w:val="22"/>
                <w:szCs w:val="22"/>
                <w:lang w:val="es-CL" w:eastAsia="es-ES"/>
              </w:rPr>
              <w:t>PNUD</w:t>
            </w:r>
          </w:p>
        </w:tc>
        <w:tc>
          <w:tcPr>
            <w:tcW w:w="2929"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Al finalizar cada trimestre</w:t>
            </w:r>
          </w:p>
        </w:tc>
      </w:tr>
      <w:tr w:rsidR="002D5F47" w:rsidRPr="002A4B74">
        <w:tc>
          <w:tcPr>
            <w:tcW w:w="2928"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Reporte de progreso periódico</w:t>
            </w:r>
          </w:p>
        </w:tc>
        <w:tc>
          <w:tcPr>
            <w:tcW w:w="2929" w:type="dxa"/>
            <w:shd w:val="clear" w:color="auto" w:fill="auto"/>
          </w:tcPr>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Gerente de proyecto</w:t>
            </w:r>
          </w:p>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OCC del MMA</w:t>
            </w:r>
          </w:p>
        </w:tc>
        <w:tc>
          <w:tcPr>
            <w:tcW w:w="2929"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Cada seis meses</w:t>
            </w:r>
          </w:p>
        </w:tc>
      </w:tr>
      <w:tr w:rsidR="002D5F47" w:rsidRPr="00081AB5">
        <w:tc>
          <w:tcPr>
            <w:tcW w:w="2928"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Reporte final</w:t>
            </w:r>
          </w:p>
        </w:tc>
        <w:tc>
          <w:tcPr>
            <w:tcW w:w="2929" w:type="dxa"/>
            <w:shd w:val="clear" w:color="auto" w:fill="auto"/>
          </w:tcPr>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Gerente de proyecto</w:t>
            </w:r>
          </w:p>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OCC del MMA</w:t>
            </w:r>
          </w:p>
          <w:p w:rsidR="002D5F47" w:rsidRPr="002A4B74" w:rsidRDefault="002D5F47" w:rsidP="00EB731A">
            <w:pPr>
              <w:pStyle w:val="ListParagraph2"/>
              <w:numPr>
                <w:ilvl w:val="0"/>
                <w:numId w:val="16"/>
              </w:numPr>
              <w:rPr>
                <w:sz w:val="22"/>
                <w:szCs w:val="22"/>
                <w:lang w:val="es-CL" w:eastAsia="es-ES"/>
              </w:rPr>
            </w:pPr>
            <w:r w:rsidRPr="002A4B74">
              <w:rPr>
                <w:sz w:val="22"/>
                <w:szCs w:val="22"/>
                <w:lang w:val="es-CL" w:eastAsia="es-ES"/>
              </w:rPr>
              <w:t>PNUD</w:t>
            </w:r>
          </w:p>
        </w:tc>
        <w:tc>
          <w:tcPr>
            <w:tcW w:w="2929" w:type="dxa"/>
            <w:shd w:val="clear" w:color="auto" w:fill="auto"/>
          </w:tcPr>
          <w:p w:rsidR="002D5F47" w:rsidRPr="002A4B74" w:rsidRDefault="002D5F47" w:rsidP="00EB731A">
            <w:pPr>
              <w:rPr>
                <w:rFonts w:ascii="Times New Roman" w:hAnsi="Times New Roman"/>
                <w:szCs w:val="22"/>
                <w:lang w:val="es-CL" w:eastAsia="es-ES"/>
              </w:rPr>
            </w:pPr>
            <w:r w:rsidRPr="002A4B74">
              <w:rPr>
                <w:rFonts w:ascii="Times New Roman" w:hAnsi="Times New Roman"/>
                <w:szCs w:val="22"/>
                <w:lang w:val="es-CL" w:eastAsia="es-ES"/>
              </w:rPr>
              <w:t>Tres meses antes de finalizar el proyecto</w:t>
            </w:r>
          </w:p>
        </w:tc>
      </w:tr>
    </w:tbl>
    <w:p w:rsidR="002B1273" w:rsidRPr="002A4B74" w:rsidRDefault="002B1273" w:rsidP="002B1273">
      <w:pPr>
        <w:rPr>
          <w:rFonts w:ascii="Times New Roman" w:hAnsi="Times New Roman"/>
          <w:bCs/>
          <w:iCs/>
          <w:sz w:val="20"/>
          <w:szCs w:val="22"/>
          <w:lang w:val="es-PA"/>
        </w:rPr>
      </w:pPr>
    </w:p>
    <w:p w:rsidR="002B1273" w:rsidRPr="002A4B74" w:rsidRDefault="002B1273" w:rsidP="002B1273">
      <w:pPr>
        <w:rPr>
          <w:rFonts w:ascii="Times New Roman" w:hAnsi="Times New Roman"/>
          <w:i/>
          <w:lang w:val="es-MX"/>
        </w:rPr>
      </w:pPr>
      <w:r w:rsidRPr="002A4B74">
        <w:rPr>
          <w:rFonts w:ascii="Times New Roman" w:hAnsi="Times New Roman"/>
          <w:i/>
          <w:lang w:val="es-MX"/>
        </w:rPr>
        <w:br w:type="page"/>
      </w:r>
    </w:p>
    <w:p w:rsidR="002B1273" w:rsidRPr="002A4B74" w:rsidRDefault="002B1273" w:rsidP="002B1273">
      <w:pPr>
        <w:rPr>
          <w:rFonts w:ascii="Times New Roman" w:hAnsi="Times New Roman"/>
          <w:i/>
          <w:lang w:val="es-MX"/>
        </w:rPr>
      </w:pPr>
    </w:p>
    <w:p w:rsidR="002B1273" w:rsidRPr="0081572F" w:rsidRDefault="002B1273" w:rsidP="0081572F">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t xml:space="preserve">Gestión de Calidad de las Actividades-Resultado del Proyecto </w:t>
      </w:r>
    </w:p>
    <w:p w:rsidR="003E3340" w:rsidRPr="002A4B74" w:rsidRDefault="003E3340" w:rsidP="002B1273">
      <w:pPr>
        <w:rPr>
          <w:rFonts w:ascii="Times New Roman" w:hAnsi="Times New Roman"/>
          <w:i/>
          <w:sz w:val="20"/>
          <w:szCs w:val="20"/>
          <w:lang w:val="es-MX"/>
        </w:rPr>
      </w:pPr>
    </w:p>
    <w:p w:rsidR="002B1273" w:rsidRPr="002A4B74" w:rsidRDefault="002B1273" w:rsidP="002B1273">
      <w:pPr>
        <w:rPr>
          <w:rFonts w:ascii="Times New Roman" w:hAnsi="Times New Roman"/>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1749"/>
        <w:gridCol w:w="3530"/>
        <w:gridCol w:w="2463"/>
      </w:tblGrid>
      <w:tr w:rsidR="002B1273" w:rsidRPr="00081AB5">
        <w:tc>
          <w:tcPr>
            <w:tcW w:w="9636" w:type="dxa"/>
            <w:gridSpan w:val="4"/>
            <w:tcMar>
              <w:top w:w="43" w:type="dxa"/>
              <w:left w:w="115" w:type="dxa"/>
              <w:right w:w="115" w:type="dxa"/>
            </w:tcMar>
          </w:tcPr>
          <w:p w:rsidR="002B1273" w:rsidRPr="00B55780" w:rsidRDefault="002B1273" w:rsidP="00B55780">
            <w:pPr>
              <w:keepNext/>
              <w:keepLines/>
              <w:spacing w:after="0"/>
              <w:rPr>
                <w:rFonts w:ascii="Times New Roman" w:hAnsi="Times New Roman"/>
                <w:b/>
                <w:szCs w:val="22"/>
                <w:lang w:val="es-ES"/>
              </w:rPr>
            </w:pPr>
            <w:r w:rsidRPr="00B55780">
              <w:rPr>
                <w:rFonts w:ascii="Times New Roman" w:hAnsi="Times New Roman"/>
                <w:b/>
                <w:szCs w:val="22"/>
                <w:lang w:val="es-ES"/>
              </w:rPr>
              <w:t>PRODUCTO 1:</w:t>
            </w:r>
            <w:r w:rsidR="000F6B66" w:rsidRPr="00B55780">
              <w:rPr>
                <w:rFonts w:ascii="Times New Roman" w:hAnsi="Times New Roman"/>
                <w:b/>
                <w:szCs w:val="22"/>
                <w:lang w:val="es-ES"/>
              </w:rPr>
              <w:t xml:space="preserve"> Sistema Nacional de Inventario</w:t>
            </w:r>
          </w:p>
        </w:tc>
      </w:tr>
      <w:tr w:rsidR="002B1273" w:rsidRPr="00B55780">
        <w:tc>
          <w:tcPr>
            <w:tcW w:w="1894" w:type="dxa"/>
            <w:tcMar>
              <w:top w:w="43" w:type="dxa"/>
              <w:left w:w="115" w:type="dxa"/>
              <w:right w:w="115" w:type="dxa"/>
            </w:tcMar>
          </w:tcPr>
          <w:p w:rsidR="002B1273" w:rsidRPr="00B55780" w:rsidRDefault="002B1273" w:rsidP="00B55780">
            <w:pPr>
              <w:keepNext/>
              <w:keepLines/>
              <w:spacing w:after="0"/>
              <w:rPr>
                <w:rFonts w:ascii="Times New Roman" w:hAnsi="Times New Roman"/>
                <w:b/>
                <w:szCs w:val="22"/>
                <w:lang w:val="es-ES"/>
              </w:rPr>
            </w:pPr>
            <w:r w:rsidRPr="00B55780">
              <w:rPr>
                <w:rFonts w:ascii="Times New Roman" w:hAnsi="Times New Roman"/>
                <w:b/>
                <w:szCs w:val="22"/>
                <w:lang w:val="es-ES"/>
              </w:rPr>
              <w:t>Actividad Resultado 1</w:t>
            </w:r>
          </w:p>
          <w:p w:rsidR="002B1273" w:rsidRPr="00B55780" w:rsidRDefault="002B1273" w:rsidP="00B55780">
            <w:pPr>
              <w:keepNext/>
              <w:keepLines/>
              <w:spacing w:after="0"/>
              <w:rPr>
                <w:rFonts w:ascii="Times New Roman" w:hAnsi="Times New Roman"/>
                <w:b/>
                <w:szCs w:val="22"/>
                <w:lang w:val="es-ES"/>
              </w:rPr>
            </w:pPr>
            <w:r w:rsidRPr="00B55780">
              <w:rPr>
                <w:rFonts w:ascii="Times New Roman" w:hAnsi="Times New Roman"/>
                <w:b/>
                <w:szCs w:val="22"/>
                <w:lang w:val="es-ES"/>
              </w:rPr>
              <w:t>(No. Actividad en Atlas )</w:t>
            </w:r>
          </w:p>
        </w:tc>
        <w:tc>
          <w:tcPr>
            <w:tcW w:w="5279" w:type="dxa"/>
            <w:gridSpan w:val="2"/>
            <w:tcMar>
              <w:top w:w="43" w:type="dxa"/>
              <w:left w:w="115" w:type="dxa"/>
              <w:right w:w="115" w:type="dxa"/>
            </w:tcMar>
          </w:tcPr>
          <w:p w:rsidR="002B1273" w:rsidRPr="00B55780" w:rsidRDefault="000F6B66" w:rsidP="00B55780">
            <w:pPr>
              <w:keepNext/>
              <w:keepLines/>
              <w:spacing w:after="0"/>
              <w:rPr>
                <w:rFonts w:ascii="Times New Roman" w:hAnsi="Times New Roman"/>
                <w:i/>
                <w:szCs w:val="22"/>
                <w:lang w:val="es-MX"/>
              </w:rPr>
            </w:pPr>
            <w:r w:rsidRPr="00B55780">
              <w:rPr>
                <w:rFonts w:ascii="Times New Roman" w:hAnsi="Times New Roman"/>
                <w:szCs w:val="22"/>
                <w:lang w:val="es-MX"/>
              </w:rPr>
              <w:t xml:space="preserve">Sistema Nacional de Inventario </w:t>
            </w:r>
          </w:p>
        </w:tc>
        <w:tc>
          <w:tcPr>
            <w:tcW w:w="2463" w:type="dxa"/>
            <w:tcMar>
              <w:top w:w="43" w:type="dxa"/>
              <w:left w:w="115" w:type="dxa"/>
              <w:right w:w="115" w:type="dxa"/>
            </w:tcMar>
          </w:tcPr>
          <w:p w:rsidR="002B1273" w:rsidRPr="00352C29" w:rsidRDefault="002B1273" w:rsidP="00B55780">
            <w:pPr>
              <w:keepNext/>
              <w:keepLines/>
              <w:spacing w:after="0"/>
              <w:rPr>
                <w:rFonts w:ascii="Times New Roman" w:hAnsi="Times New Roman"/>
                <w:szCs w:val="22"/>
                <w:lang w:val="es-ES"/>
              </w:rPr>
            </w:pPr>
            <w:r w:rsidRPr="00352C29">
              <w:rPr>
                <w:rFonts w:ascii="Times New Roman" w:hAnsi="Times New Roman"/>
                <w:szCs w:val="22"/>
                <w:lang w:val="es-ES"/>
              </w:rPr>
              <w:t>Fecha Inicio:</w:t>
            </w:r>
          </w:p>
          <w:p w:rsidR="00B55780" w:rsidRPr="00352C29" w:rsidRDefault="00B55780" w:rsidP="00B55780">
            <w:pPr>
              <w:keepNext/>
              <w:keepLines/>
              <w:spacing w:after="0"/>
              <w:rPr>
                <w:rFonts w:ascii="Times New Roman" w:hAnsi="Times New Roman"/>
                <w:szCs w:val="22"/>
                <w:lang w:val="es-ES"/>
              </w:rPr>
            </w:pPr>
            <w:r w:rsidRPr="00352C29">
              <w:rPr>
                <w:rFonts w:ascii="Times New Roman" w:hAnsi="Times New Roman"/>
                <w:szCs w:val="22"/>
                <w:lang w:val="es-ES"/>
              </w:rPr>
              <w:t>Junio 201</w:t>
            </w:r>
            <w:r w:rsidR="005F6A0C" w:rsidRPr="00352C29">
              <w:rPr>
                <w:rFonts w:ascii="Times New Roman" w:hAnsi="Times New Roman"/>
                <w:szCs w:val="22"/>
                <w:lang w:val="es-ES"/>
              </w:rPr>
              <w:t>2</w:t>
            </w:r>
          </w:p>
          <w:p w:rsidR="002B1273" w:rsidRPr="00352C29" w:rsidRDefault="002B1273" w:rsidP="00B55780">
            <w:pPr>
              <w:keepNext/>
              <w:keepLines/>
              <w:spacing w:after="0"/>
              <w:rPr>
                <w:rFonts w:ascii="Times New Roman" w:hAnsi="Times New Roman"/>
                <w:szCs w:val="22"/>
                <w:lang w:val="es-ES"/>
              </w:rPr>
            </w:pPr>
            <w:r w:rsidRPr="00352C29">
              <w:rPr>
                <w:rFonts w:ascii="Times New Roman" w:hAnsi="Times New Roman"/>
                <w:szCs w:val="22"/>
                <w:lang w:val="es-ES"/>
              </w:rPr>
              <w:t>Fecha Final:</w:t>
            </w:r>
          </w:p>
          <w:p w:rsidR="00B55780" w:rsidRPr="00B55780" w:rsidRDefault="00B55780" w:rsidP="00B55780">
            <w:pPr>
              <w:keepNext/>
              <w:keepLines/>
              <w:spacing w:after="0"/>
              <w:rPr>
                <w:rFonts w:ascii="Times New Roman" w:hAnsi="Times New Roman"/>
                <w:szCs w:val="22"/>
              </w:rPr>
            </w:pPr>
            <w:r>
              <w:rPr>
                <w:rFonts w:ascii="Times New Roman" w:hAnsi="Times New Roman"/>
                <w:szCs w:val="22"/>
              </w:rPr>
              <w:t>Junio 2015</w:t>
            </w:r>
          </w:p>
        </w:tc>
      </w:tr>
      <w:tr w:rsidR="006F4136" w:rsidRPr="00081AB5">
        <w:tc>
          <w:tcPr>
            <w:tcW w:w="1894" w:type="dxa"/>
            <w:tcMar>
              <w:top w:w="43" w:type="dxa"/>
              <w:left w:w="115" w:type="dxa"/>
              <w:right w:w="115" w:type="dxa"/>
            </w:tcMar>
          </w:tcPr>
          <w:p w:rsidR="006F4136" w:rsidRPr="00B55780" w:rsidRDefault="006F4136" w:rsidP="00B55780">
            <w:pPr>
              <w:keepNext/>
              <w:keepLines/>
              <w:spacing w:after="0"/>
              <w:rPr>
                <w:rFonts w:ascii="Times New Roman" w:hAnsi="Times New Roman"/>
                <w:b/>
                <w:szCs w:val="22"/>
              </w:rPr>
            </w:pPr>
            <w:r w:rsidRPr="00B55780">
              <w:rPr>
                <w:rFonts w:ascii="Times New Roman" w:hAnsi="Times New Roman"/>
                <w:b/>
                <w:szCs w:val="22"/>
              </w:rPr>
              <w:t>Propósito</w:t>
            </w:r>
          </w:p>
          <w:p w:rsidR="006F4136" w:rsidRPr="00B55780" w:rsidRDefault="006F4136" w:rsidP="00B55780">
            <w:pPr>
              <w:keepNext/>
              <w:keepLines/>
              <w:spacing w:after="0"/>
              <w:rPr>
                <w:rFonts w:ascii="Times New Roman" w:hAnsi="Times New Roman"/>
                <w:i/>
                <w:szCs w:val="22"/>
              </w:rPr>
            </w:pPr>
          </w:p>
        </w:tc>
        <w:tc>
          <w:tcPr>
            <w:tcW w:w="7742" w:type="dxa"/>
            <w:gridSpan w:val="3"/>
            <w:tcMar>
              <w:top w:w="43" w:type="dxa"/>
              <w:left w:w="115" w:type="dxa"/>
              <w:right w:w="115" w:type="dxa"/>
            </w:tcMar>
          </w:tcPr>
          <w:p w:rsidR="006F4136" w:rsidRPr="00B55780" w:rsidRDefault="006F4136" w:rsidP="00B55780">
            <w:pPr>
              <w:keepNext/>
              <w:keepLines/>
              <w:spacing w:after="0"/>
              <w:rPr>
                <w:rFonts w:ascii="Times New Roman" w:hAnsi="Times New Roman"/>
                <w:szCs w:val="22"/>
                <w:lang w:val="es-ES"/>
              </w:rPr>
            </w:pPr>
            <w:r w:rsidRPr="00B55780">
              <w:rPr>
                <w:rFonts w:ascii="Times New Roman" w:hAnsi="Times New Roman"/>
                <w:bCs/>
                <w:szCs w:val="22"/>
                <w:lang w:val="es-CL"/>
              </w:rPr>
              <w:t>El resultado corresponde a la definición de un Sistema Nacional de Inventario (SNI), con una aplicación piloto que permita evaluar el correcto diseño del SNI, asegurando el flujo de información, coordinaciones interinstitucionales y análisis y chequeos técnicos adecuados para la elaboración de un Ingei. Para ello, la aplicación piloto considera la actualización del Ingei de Chile al 2010. Esta experiencia permitirá identificar las posibles mejoras al SNI y definir una estructura final que permita entregar los mejores resultados posibles.</w:t>
            </w:r>
          </w:p>
        </w:tc>
      </w:tr>
      <w:tr w:rsidR="002B1273" w:rsidRPr="00081AB5">
        <w:tc>
          <w:tcPr>
            <w:tcW w:w="1894" w:type="dxa"/>
            <w:tcMar>
              <w:top w:w="43" w:type="dxa"/>
              <w:left w:w="115" w:type="dxa"/>
              <w:right w:w="115" w:type="dxa"/>
            </w:tcMar>
          </w:tcPr>
          <w:p w:rsidR="002B1273" w:rsidRPr="00B55780" w:rsidRDefault="002B1273" w:rsidP="00B55780">
            <w:pPr>
              <w:keepNext/>
              <w:keepLines/>
              <w:spacing w:after="0"/>
              <w:rPr>
                <w:rFonts w:ascii="Times New Roman" w:hAnsi="Times New Roman"/>
                <w:b/>
                <w:szCs w:val="22"/>
              </w:rPr>
            </w:pPr>
            <w:r w:rsidRPr="00B55780">
              <w:rPr>
                <w:rFonts w:ascii="Times New Roman" w:hAnsi="Times New Roman"/>
                <w:b/>
                <w:szCs w:val="22"/>
              </w:rPr>
              <w:t>Descripción</w:t>
            </w:r>
          </w:p>
          <w:p w:rsidR="002B1273" w:rsidRPr="00B55780" w:rsidRDefault="002B1273" w:rsidP="00B55780">
            <w:pPr>
              <w:keepNext/>
              <w:keepLines/>
              <w:spacing w:after="0"/>
              <w:jc w:val="left"/>
              <w:rPr>
                <w:rFonts w:ascii="Times New Roman" w:hAnsi="Times New Roman"/>
                <w:i/>
                <w:szCs w:val="22"/>
              </w:rPr>
            </w:pPr>
          </w:p>
        </w:tc>
        <w:tc>
          <w:tcPr>
            <w:tcW w:w="7742" w:type="dxa"/>
            <w:gridSpan w:val="3"/>
            <w:tcMar>
              <w:top w:w="43" w:type="dxa"/>
              <w:left w:w="115" w:type="dxa"/>
              <w:right w:w="115" w:type="dxa"/>
            </w:tcMar>
          </w:tcPr>
          <w:p w:rsidR="006F4136" w:rsidRPr="00B55780" w:rsidRDefault="006F4136" w:rsidP="00B55780">
            <w:pPr>
              <w:pStyle w:val="ListParagraph2"/>
              <w:keepNext/>
              <w:keepLines/>
              <w:numPr>
                <w:ilvl w:val="0"/>
                <w:numId w:val="34"/>
              </w:numPr>
              <w:jc w:val="both"/>
              <w:rPr>
                <w:sz w:val="22"/>
                <w:szCs w:val="22"/>
                <w:lang w:val="es-MX"/>
              </w:rPr>
            </w:pPr>
            <w:r w:rsidRPr="00B55780">
              <w:rPr>
                <w:bCs/>
                <w:sz w:val="22"/>
                <w:szCs w:val="22"/>
                <w:lang w:val="es-CL"/>
              </w:rPr>
              <w:t>Actividad 1.1</w:t>
            </w:r>
            <w:r w:rsidRPr="00B55780">
              <w:rPr>
                <w:sz w:val="22"/>
                <w:szCs w:val="22"/>
                <w:lang w:val="es-MX"/>
              </w:rPr>
              <w:t xml:space="preserve"> Fortalecimiento de capacidades en instituciones públicas responsables del inventario y de los equipos nacionales de inventarios en las instituciones correspondientes;</w:t>
            </w:r>
          </w:p>
          <w:p w:rsidR="006F4136" w:rsidRPr="00B55780" w:rsidRDefault="006F4136" w:rsidP="00B55780">
            <w:pPr>
              <w:pStyle w:val="ListParagraph2"/>
              <w:keepNext/>
              <w:keepLines/>
              <w:numPr>
                <w:ilvl w:val="0"/>
                <w:numId w:val="34"/>
              </w:numPr>
              <w:jc w:val="both"/>
              <w:rPr>
                <w:bCs/>
                <w:sz w:val="22"/>
                <w:szCs w:val="22"/>
                <w:lang w:val="es-CL"/>
              </w:rPr>
            </w:pPr>
            <w:r w:rsidRPr="00B55780">
              <w:rPr>
                <w:bCs/>
                <w:sz w:val="22"/>
                <w:szCs w:val="22"/>
                <w:lang w:val="es-CL"/>
              </w:rPr>
              <w:t>Actividad 1.2 Diseño de metodología para la elaboración del Ingei en sectores prioritarios;</w:t>
            </w:r>
          </w:p>
          <w:p w:rsidR="006F4136" w:rsidRPr="00B55780" w:rsidRDefault="006F4136" w:rsidP="00B55780">
            <w:pPr>
              <w:pStyle w:val="ListParagraph2"/>
              <w:keepNext/>
              <w:keepLines/>
              <w:numPr>
                <w:ilvl w:val="0"/>
                <w:numId w:val="34"/>
              </w:numPr>
              <w:jc w:val="both"/>
              <w:rPr>
                <w:bCs/>
                <w:sz w:val="22"/>
                <w:szCs w:val="22"/>
                <w:lang w:val="es-CL"/>
              </w:rPr>
            </w:pPr>
            <w:r w:rsidRPr="00B55780">
              <w:rPr>
                <w:bCs/>
                <w:sz w:val="22"/>
                <w:szCs w:val="22"/>
                <w:lang w:val="es-CL"/>
              </w:rPr>
              <w:t>Actividad 1.3 Piloto para la elaboración del Ingei en sectores prioritarios asociados al SNI y 3CN;</w:t>
            </w:r>
          </w:p>
          <w:p w:rsidR="006F4136" w:rsidRPr="00B55780" w:rsidRDefault="006F4136" w:rsidP="00B55780">
            <w:pPr>
              <w:pStyle w:val="ListParagraph2"/>
              <w:keepNext/>
              <w:keepLines/>
              <w:numPr>
                <w:ilvl w:val="0"/>
                <w:numId w:val="34"/>
              </w:numPr>
              <w:jc w:val="both"/>
              <w:rPr>
                <w:bCs/>
                <w:sz w:val="22"/>
                <w:szCs w:val="22"/>
                <w:lang w:val="es-CL"/>
              </w:rPr>
            </w:pPr>
            <w:r w:rsidRPr="00B55780">
              <w:rPr>
                <w:bCs/>
                <w:sz w:val="22"/>
                <w:szCs w:val="22"/>
                <w:lang w:val="es-CL"/>
              </w:rPr>
              <w:t>Actividad 1.4 Validación de los resultados del piloto;</w:t>
            </w:r>
          </w:p>
          <w:p w:rsidR="006F4136" w:rsidRPr="00B55780" w:rsidRDefault="006F4136" w:rsidP="00B55780">
            <w:pPr>
              <w:pStyle w:val="ListParagraph2"/>
              <w:keepNext/>
              <w:keepLines/>
              <w:numPr>
                <w:ilvl w:val="0"/>
                <w:numId w:val="34"/>
              </w:numPr>
              <w:jc w:val="both"/>
              <w:rPr>
                <w:bCs/>
                <w:sz w:val="22"/>
                <w:szCs w:val="22"/>
                <w:lang w:val="es-CL"/>
              </w:rPr>
            </w:pPr>
            <w:r w:rsidRPr="00B55780">
              <w:rPr>
                <w:bCs/>
                <w:sz w:val="22"/>
                <w:szCs w:val="22"/>
                <w:lang w:val="es-CL"/>
              </w:rPr>
              <w:t>Actividad 1.5 Difusión del conocimiento generado en materia del SNI, para mejorar las acciones asociadas al Ingei</w:t>
            </w:r>
          </w:p>
          <w:p w:rsidR="002B1273" w:rsidRPr="00B55780" w:rsidRDefault="002B1273" w:rsidP="00B55780">
            <w:pPr>
              <w:keepNext/>
              <w:keepLines/>
              <w:spacing w:after="0"/>
              <w:rPr>
                <w:rFonts w:ascii="Times New Roman" w:hAnsi="Times New Roman"/>
                <w:szCs w:val="22"/>
                <w:lang w:val="es-CL"/>
              </w:rPr>
            </w:pPr>
          </w:p>
        </w:tc>
      </w:tr>
      <w:tr w:rsidR="002B1273" w:rsidRPr="00B55780">
        <w:tc>
          <w:tcPr>
            <w:tcW w:w="3643" w:type="dxa"/>
            <w:gridSpan w:val="2"/>
            <w:tcMar>
              <w:top w:w="43" w:type="dxa"/>
              <w:left w:w="115" w:type="dxa"/>
              <w:right w:w="115" w:type="dxa"/>
            </w:tcMar>
          </w:tcPr>
          <w:p w:rsidR="002B1273" w:rsidRPr="00B55780" w:rsidRDefault="002B1273" w:rsidP="00B55780">
            <w:pPr>
              <w:keepNext/>
              <w:keepLines/>
              <w:spacing w:after="0"/>
              <w:rPr>
                <w:rFonts w:ascii="Times New Roman" w:hAnsi="Times New Roman"/>
                <w:b/>
                <w:szCs w:val="22"/>
                <w:lang w:val="es-ES"/>
              </w:rPr>
            </w:pPr>
            <w:r w:rsidRPr="00B55780">
              <w:rPr>
                <w:rFonts w:ascii="Times New Roman" w:hAnsi="Times New Roman"/>
                <w:b/>
                <w:szCs w:val="22"/>
                <w:lang w:val="es-ES"/>
              </w:rPr>
              <w:t>Criterios de Calidad</w:t>
            </w:r>
          </w:p>
          <w:p w:rsidR="00B55780" w:rsidRDefault="00B55780" w:rsidP="00B55780">
            <w:pPr>
              <w:keepNext/>
              <w:keepLines/>
              <w:spacing w:after="0"/>
              <w:rPr>
                <w:rFonts w:ascii="Times New Roman" w:hAnsi="Times New Roman"/>
                <w:i/>
                <w:szCs w:val="22"/>
                <w:lang w:val="es-MX"/>
              </w:rPr>
            </w:pPr>
            <w:r>
              <w:rPr>
                <w:rFonts w:ascii="Times New Roman" w:hAnsi="Times New Roman"/>
                <w:i/>
                <w:szCs w:val="22"/>
                <w:lang w:val="es-MX"/>
              </w:rPr>
              <w:t>-Cantidad de personas de instituciones públicas capacitadas en</w:t>
            </w:r>
            <w:r w:rsidR="00B93075">
              <w:rPr>
                <w:rFonts w:ascii="Times New Roman" w:hAnsi="Times New Roman"/>
                <w:i/>
                <w:szCs w:val="22"/>
                <w:lang w:val="es-MX"/>
              </w:rPr>
              <w:t xml:space="preserve"> </w:t>
            </w:r>
            <w:r>
              <w:rPr>
                <w:rFonts w:ascii="Times New Roman" w:hAnsi="Times New Roman"/>
                <w:i/>
                <w:szCs w:val="22"/>
                <w:lang w:val="es-MX"/>
              </w:rPr>
              <w:t>INGEI</w:t>
            </w:r>
          </w:p>
          <w:p w:rsidR="002B1273" w:rsidRPr="00B55780" w:rsidRDefault="00B55780" w:rsidP="00B55780">
            <w:pPr>
              <w:keepNext/>
              <w:keepLines/>
              <w:spacing w:after="0"/>
              <w:rPr>
                <w:rFonts w:ascii="Times New Roman" w:hAnsi="Times New Roman"/>
                <w:szCs w:val="22"/>
                <w:lang w:val="es-MX"/>
              </w:rPr>
            </w:pPr>
            <w:r>
              <w:rPr>
                <w:rFonts w:ascii="Times New Roman" w:hAnsi="Times New Roman"/>
                <w:i/>
                <w:szCs w:val="22"/>
                <w:lang w:val="es-MX"/>
              </w:rPr>
              <w:t>-Número de instituciones relevantes que comparten información en el SNI</w:t>
            </w:r>
            <w:r w:rsidR="002B1273" w:rsidRPr="00B55780">
              <w:rPr>
                <w:rFonts w:ascii="Times New Roman" w:hAnsi="Times New Roman"/>
                <w:i/>
                <w:szCs w:val="22"/>
                <w:lang w:val="es-MX"/>
              </w:rPr>
              <w:t xml:space="preserve"> </w:t>
            </w:r>
          </w:p>
        </w:tc>
        <w:tc>
          <w:tcPr>
            <w:tcW w:w="3530" w:type="dxa"/>
            <w:tcMar>
              <w:top w:w="43" w:type="dxa"/>
              <w:left w:w="115" w:type="dxa"/>
              <w:right w:w="115" w:type="dxa"/>
            </w:tcMar>
          </w:tcPr>
          <w:p w:rsidR="002B1273" w:rsidRPr="00B55780" w:rsidRDefault="002B1273" w:rsidP="00B55780">
            <w:pPr>
              <w:keepNext/>
              <w:keepLines/>
              <w:spacing w:after="0"/>
              <w:rPr>
                <w:rFonts w:ascii="Times New Roman" w:hAnsi="Times New Roman"/>
                <w:b/>
                <w:szCs w:val="22"/>
                <w:lang w:val="es-ES"/>
              </w:rPr>
            </w:pPr>
            <w:r w:rsidRPr="00B55780">
              <w:rPr>
                <w:rFonts w:ascii="Times New Roman" w:hAnsi="Times New Roman"/>
                <w:b/>
                <w:szCs w:val="22"/>
                <w:lang w:val="es-ES"/>
              </w:rPr>
              <w:t>Método de Calidad</w:t>
            </w:r>
          </w:p>
          <w:p w:rsidR="00B55780" w:rsidRDefault="00B55780" w:rsidP="00B55780">
            <w:pPr>
              <w:keepNext/>
              <w:keepLines/>
              <w:spacing w:after="0"/>
              <w:jc w:val="left"/>
              <w:rPr>
                <w:rFonts w:ascii="Times New Roman" w:hAnsi="Times New Roman"/>
                <w:i/>
                <w:szCs w:val="22"/>
                <w:lang w:val="es-MX"/>
              </w:rPr>
            </w:pPr>
            <w:r>
              <w:rPr>
                <w:rFonts w:ascii="Times New Roman" w:hAnsi="Times New Roman"/>
                <w:i/>
                <w:szCs w:val="22"/>
                <w:lang w:val="es-MX"/>
              </w:rPr>
              <w:t>-Encuesta y listado de participantes de las sesiones de capacitación</w:t>
            </w:r>
          </w:p>
          <w:p w:rsidR="00B55780" w:rsidRDefault="00B55780" w:rsidP="00B55780">
            <w:pPr>
              <w:keepNext/>
              <w:keepLines/>
              <w:spacing w:after="0"/>
              <w:jc w:val="left"/>
              <w:rPr>
                <w:rFonts w:ascii="Times New Roman" w:hAnsi="Times New Roman"/>
                <w:i/>
                <w:szCs w:val="22"/>
                <w:lang w:val="es-MX"/>
              </w:rPr>
            </w:pPr>
          </w:p>
          <w:p w:rsidR="002B1273" w:rsidRPr="00B55780" w:rsidRDefault="00B55780" w:rsidP="00B55780">
            <w:pPr>
              <w:keepNext/>
              <w:keepLines/>
              <w:spacing w:after="0"/>
              <w:jc w:val="left"/>
              <w:rPr>
                <w:rFonts w:ascii="Times New Roman" w:hAnsi="Times New Roman"/>
                <w:szCs w:val="22"/>
                <w:lang w:val="es-ES"/>
              </w:rPr>
            </w:pPr>
            <w:r>
              <w:rPr>
                <w:rFonts w:ascii="Times New Roman" w:hAnsi="Times New Roman"/>
                <w:i/>
                <w:szCs w:val="22"/>
                <w:lang w:val="es-MX"/>
              </w:rPr>
              <w:t>-Información del SNI</w:t>
            </w:r>
            <w:r w:rsidR="002B1273" w:rsidRPr="00B55780">
              <w:rPr>
                <w:rFonts w:ascii="Times New Roman" w:hAnsi="Times New Roman"/>
                <w:i/>
                <w:szCs w:val="22"/>
                <w:lang w:val="es-MX"/>
              </w:rPr>
              <w:t xml:space="preserve"> </w:t>
            </w:r>
          </w:p>
        </w:tc>
        <w:tc>
          <w:tcPr>
            <w:tcW w:w="2463" w:type="dxa"/>
            <w:tcMar>
              <w:top w:w="43" w:type="dxa"/>
              <w:left w:w="115" w:type="dxa"/>
              <w:right w:w="115" w:type="dxa"/>
            </w:tcMar>
          </w:tcPr>
          <w:p w:rsidR="002B1273" w:rsidRPr="00B55780" w:rsidRDefault="002B1273" w:rsidP="00B55780">
            <w:pPr>
              <w:keepNext/>
              <w:keepLines/>
              <w:spacing w:after="0"/>
              <w:jc w:val="left"/>
              <w:rPr>
                <w:rFonts w:ascii="Times New Roman" w:hAnsi="Times New Roman"/>
                <w:b/>
                <w:szCs w:val="22"/>
                <w:lang w:val="es-MX"/>
              </w:rPr>
            </w:pPr>
            <w:r w:rsidRPr="00B55780">
              <w:rPr>
                <w:rFonts w:ascii="Times New Roman" w:hAnsi="Times New Roman"/>
                <w:b/>
                <w:szCs w:val="22"/>
                <w:lang w:val="es-MX"/>
              </w:rPr>
              <w:t xml:space="preserve">Fecha de </w:t>
            </w:r>
            <w:smartTag w:uri="urn:schemas-microsoft-com:office:smarttags" w:element="PersonName">
              <w:smartTagPr>
                <w:attr w:name="ProductID" w:val="la Evaluaci￳n"/>
              </w:smartTagPr>
              <w:r w:rsidRPr="00B55780">
                <w:rPr>
                  <w:rFonts w:ascii="Times New Roman" w:hAnsi="Times New Roman"/>
                  <w:b/>
                  <w:szCs w:val="22"/>
                  <w:lang w:val="es-MX"/>
                </w:rPr>
                <w:t>la Evaluación</w:t>
              </w:r>
            </w:smartTag>
          </w:p>
          <w:p w:rsidR="00B55780" w:rsidRDefault="00B55780" w:rsidP="00B55780">
            <w:pPr>
              <w:keepNext/>
              <w:keepLines/>
              <w:spacing w:after="0"/>
              <w:rPr>
                <w:rFonts w:ascii="Times New Roman" w:hAnsi="Times New Roman"/>
                <w:i/>
                <w:szCs w:val="22"/>
                <w:lang w:val="es-MX"/>
              </w:rPr>
            </w:pPr>
            <w:r>
              <w:rPr>
                <w:rFonts w:ascii="Times New Roman" w:hAnsi="Times New Roman"/>
                <w:i/>
                <w:szCs w:val="22"/>
                <w:lang w:val="es-MX"/>
              </w:rPr>
              <w:t>Diciembre 2013</w:t>
            </w:r>
          </w:p>
          <w:p w:rsidR="002B1273" w:rsidRPr="00B55780" w:rsidRDefault="00B55780" w:rsidP="00B55780">
            <w:pPr>
              <w:keepNext/>
              <w:keepLines/>
              <w:spacing w:after="0"/>
              <w:rPr>
                <w:rFonts w:ascii="Times New Roman" w:hAnsi="Times New Roman"/>
                <w:i/>
                <w:szCs w:val="22"/>
                <w:lang w:val="es-MX"/>
              </w:rPr>
            </w:pPr>
            <w:r>
              <w:rPr>
                <w:rFonts w:ascii="Times New Roman" w:hAnsi="Times New Roman"/>
                <w:i/>
                <w:szCs w:val="22"/>
                <w:lang w:val="es-MX"/>
              </w:rPr>
              <w:t>Diciembre</w:t>
            </w:r>
            <w:r w:rsidR="002B1273" w:rsidRPr="00B55780">
              <w:rPr>
                <w:rFonts w:ascii="Times New Roman" w:hAnsi="Times New Roman"/>
                <w:i/>
                <w:szCs w:val="22"/>
                <w:lang w:val="es-MX"/>
              </w:rPr>
              <w:t xml:space="preserve"> </w:t>
            </w:r>
            <w:r>
              <w:rPr>
                <w:rFonts w:ascii="Times New Roman" w:hAnsi="Times New Roman"/>
                <w:i/>
                <w:szCs w:val="22"/>
                <w:lang w:val="es-MX"/>
              </w:rPr>
              <w:t>2014</w:t>
            </w:r>
          </w:p>
        </w:tc>
      </w:tr>
    </w:tbl>
    <w:p w:rsidR="002B1273" w:rsidRPr="00B55780" w:rsidRDefault="002B1273" w:rsidP="00B55780">
      <w:pPr>
        <w:spacing w:after="0"/>
        <w:rPr>
          <w:rFonts w:ascii="Times New Roman" w:hAnsi="Times New Roman"/>
          <w:sz w:val="24"/>
          <w:lang w:val="es-MX"/>
        </w:rPr>
      </w:pPr>
    </w:p>
    <w:p w:rsidR="00B55780" w:rsidRPr="00B55780" w:rsidRDefault="00B55780" w:rsidP="00B55780">
      <w:pPr>
        <w:spacing w:after="0"/>
        <w:rPr>
          <w:rFonts w:ascii="Times New Roman" w:hAnsi="Times New Roman"/>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1749"/>
        <w:gridCol w:w="3530"/>
        <w:gridCol w:w="2463"/>
      </w:tblGrid>
      <w:tr w:rsidR="00B55780" w:rsidRPr="00081AB5">
        <w:tc>
          <w:tcPr>
            <w:tcW w:w="9636" w:type="dxa"/>
            <w:gridSpan w:val="4"/>
            <w:tcMar>
              <w:top w:w="43" w:type="dxa"/>
              <w:left w:w="115" w:type="dxa"/>
              <w:right w:w="115" w:type="dxa"/>
            </w:tcMar>
          </w:tcPr>
          <w:p w:rsidR="00B55780" w:rsidRPr="00B55780" w:rsidRDefault="00B55780" w:rsidP="00380607">
            <w:pPr>
              <w:keepNext/>
              <w:keepLines/>
              <w:spacing w:after="0"/>
              <w:rPr>
                <w:rFonts w:ascii="Times New Roman" w:hAnsi="Times New Roman"/>
                <w:b/>
                <w:szCs w:val="22"/>
                <w:lang w:val="es-ES"/>
              </w:rPr>
            </w:pPr>
            <w:r w:rsidRPr="00B55780">
              <w:rPr>
                <w:rFonts w:ascii="Times New Roman" w:hAnsi="Times New Roman"/>
                <w:b/>
                <w:szCs w:val="22"/>
                <w:lang w:val="es-ES"/>
              </w:rPr>
              <w:t>PRODUCTO 2: Programa de Gestión del Carbono voluntario construido y en operación</w:t>
            </w:r>
          </w:p>
        </w:tc>
      </w:tr>
      <w:tr w:rsidR="00083A48" w:rsidRPr="00B55780">
        <w:tc>
          <w:tcPr>
            <w:tcW w:w="1894" w:type="dxa"/>
            <w:tcMar>
              <w:top w:w="43" w:type="dxa"/>
              <w:left w:w="115" w:type="dxa"/>
              <w:right w:w="115" w:type="dxa"/>
            </w:tcMar>
          </w:tcPr>
          <w:p w:rsidR="00083A48" w:rsidRPr="00B55780" w:rsidRDefault="00083A48" w:rsidP="00380607">
            <w:pPr>
              <w:keepNext/>
              <w:keepLines/>
              <w:spacing w:after="0"/>
              <w:rPr>
                <w:rFonts w:ascii="Times New Roman" w:hAnsi="Times New Roman"/>
                <w:b/>
                <w:szCs w:val="22"/>
                <w:lang w:val="es-ES"/>
              </w:rPr>
            </w:pPr>
            <w:r w:rsidRPr="00B55780">
              <w:rPr>
                <w:rFonts w:ascii="Times New Roman" w:hAnsi="Times New Roman"/>
                <w:b/>
                <w:szCs w:val="22"/>
                <w:lang w:val="es-ES"/>
              </w:rPr>
              <w:t xml:space="preserve">Actividad Resultado </w:t>
            </w:r>
            <w:r>
              <w:rPr>
                <w:rFonts w:ascii="Times New Roman" w:hAnsi="Times New Roman"/>
                <w:b/>
                <w:szCs w:val="22"/>
                <w:lang w:val="es-ES"/>
              </w:rPr>
              <w:t>2</w:t>
            </w:r>
          </w:p>
          <w:p w:rsidR="00083A48" w:rsidRPr="00B55780" w:rsidRDefault="00083A48" w:rsidP="00380607">
            <w:pPr>
              <w:keepNext/>
              <w:keepLines/>
              <w:spacing w:after="0"/>
              <w:rPr>
                <w:rFonts w:ascii="Times New Roman" w:hAnsi="Times New Roman"/>
                <w:b/>
                <w:szCs w:val="22"/>
                <w:lang w:val="es-ES"/>
              </w:rPr>
            </w:pPr>
            <w:r w:rsidRPr="00B55780">
              <w:rPr>
                <w:rFonts w:ascii="Times New Roman" w:hAnsi="Times New Roman"/>
                <w:b/>
                <w:szCs w:val="22"/>
                <w:lang w:val="es-ES"/>
              </w:rPr>
              <w:t>(No. Actividad en Atlas )</w:t>
            </w:r>
          </w:p>
        </w:tc>
        <w:tc>
          <w:tcPr>
            <w:tcW w:w="5279" w:type="dxa"/>
            <w:gridSpan w:val="2"/>
            <w:tcMar>
              <w:top w:w="43" w:type="dxa"/>
              <w:left w:w="115" w:type="dxa"/>
              <w:right w:w="115" w:type="dxa"/>
            </w:tcMar>
          </w:tcPr>
          <w:p w:rsidR="00083A48" w:rsidRPr="00B55780" w:rsidRDefault="00083A48" w:rsidP="00380607">
            <w:pPr>
              <w:keepNext/>
              <w:keepLines/>
              <w:spacing w:after="0"/>
              <w:rPr>
                <w:rFonts w:ascii="Times New Roman" w:hAnsi="Times New Roman"/>
                <w:i/>
                <w:szCs w:val="22"/>
                <w:lang w:val="es-MX"/>
              </w:rPr>
            </w:pPr>
            <w:r w:rsidRPr="00B55780">
              <w:rPr>
                <w:rFonts w:ascii="Times New Roman" w:hAnsi="Times New Roman"/>
                <w:szCs w:val="22"/>
                <w:lang w:val="es-ES"/>
              </w:rPr>
              <w:t>Programa de Gestión del Carbono</w:t>
            </w:r>
          </w:p>
        </w:tc>
        <w:tc>
          <w:tcPr>
            <w:tcW w:w="2463" w:type="dxa"/>
            <w:tcMar>
              <w:top w:w="43" w:type="dxa"/>
              <w:left w:w="115" w:type="dxa"/>
              <w:right w:w="115" w:type="dxa"/>
            </w:tcMar>
          </w:tcPr>
          <w:p w:rsidR="00083A48" w:rsidRPr="00083A48" w:rsidRDefault="00083A48" w:rsidP="00380607">
            <w:pPr>
              <w:keepNext/>
              <w:keepLines/>
              <w:spacing w:after="0"/>
              <w:rPr>
                <w:rFonts w:ascii="Times New Roman" w:hAnsi="Times New Roman"/>
                <w:szCs w:val="22"/>
                <w:lang w:val="es-ES"/>
              </w:rPr>
            </w:pPr>
            <w:r w:rsidRPr="00083A48">
              <w:rPr>
                <w:rFonts w:ascii="Times New Roman" w:hAnsi="Times New Roman"/>
                <w:szCs w:val="22"/>
                <w:lang w:val="es-ES"/>
              </w:rPr>
              <w:t>Fecha Inicio:</w:t>
            </w:r>
          </w:p>
          <w:p w:rsidR="00083A48" w:rsidRPr="00083A48" w:rsidRDefault="00083A48" w:rsidP="00380607">
            <w:pPr>
              <w:keepNext/>
              <w:keepLines/>
              <w:spacing w:after="0"/>
              <w:rPr>
                <w:rFonts w:ascii="Times New Roman" w:hAnsi="Times New Roman"/>
                <w:szCs w:val="22"/>
                <w:lang w:val="es-ES"/>
              </w:rPr>
            </w:pPr>
            <w:r w:rsidRPr="00083A48">
              <w:rPr>
                <w:rFonts w:ascii="Times New Roman" w:hAnsi="Times New Roman"/>
                <w:szCs w:val="22"/>
                <w:lang w:val="es-ES"/>
              </w:rPr>
              <w:t>Junio 2011</w:t>
            </w:r>
          </w:p>
          <w:p w:rsidR="00083A48" w:rsidRPr="00083A48" w:rsidRDefault="00083A48" w:rsidP="00380607">
            <w:pPr>
              <w:keepNext/>
              <w:keepLines/>
              <w:spacing w:after="0"/>
              <w:rPr>
                <w:rFonts w:ascii="Times New Roman" w:hAnsi="Times New Roman"/>
                <w:szCs w:val="22"/>
                <w:lang w:val="es-ES"/>
              </w:rPr>
            </w:pPr>
            <w:r w:rsidRPr="00083A48">
              <w:rPr>
                <w:rFonts w:ascii="Times New Roman" w:hAnsi="Times New Roman"/>
                <w:szCs w:val="22"/>
                <w:lang w:val="es-ES"/>
              </w:rPr>
              <w:t>Fecha Final:</w:t>
            </w:r>
          </w:p>
          <w:p w:rsidR="00083A48" w:rsidRPr="00B55780" w:rsidRDefault="00083A48" w:rsidP="00380607">
            <w:pPr>
              <w:keepNext/>
              <w:keepLines/>
              <w:spacing w:after="0"/>
              <w:rPr>
                <w:rFonts w:ascii="Times New Roman" w:hAnsi="Times New Roman"/>
                <w:szCs w:val="22"/>
              </w:rPr>
            </w:pPr>
            <w:r>
              <w:rPr>
                <w:rFonts w:ascii="Times New Roman" w:hAnsi="Times New Roman"/>
                <w:szCs w:val="22"/>
              </w:rPr>
              <w:t>Junio 2015</w:t>
            </w:r>
          </w:p>
        </w:tc>
      </w:tr>
      <w:tr w:rsidR="00B55780" w:rsidRPr="00081AB5">
        <w:tc>
          <w:tcPr>
            <w:tcW w:w="1894" w:type="dxa"/>
            <w:tcMar>
              <w:top w:w="43" w:type="dxa"/>
              <w:left w:w="115" w:type="dxa"/>
              <w:right w:w="115" w:type="dxa"/>
            </w:tcMar>
          </w:tcPr>
          <w:p w:rsidR="00B55780" w:rsidRPr="00B55780" w:rsidRDefault="00B55780" w:rsidP="00380607">
            <w:pPr>
              <w:keepNext/>
              <w:keepLines/>
              <w:spacing w:after="0"/>
              <w:rPr>
                <w:rFonts w:ascii="Times New Roman" w:hAnsi="Times New Roman"/>
                <w:b/>
                <w:szCs w:val="22"/>
              </w:rPr>
            </w:pPr>
            <w:r w:rsidRPr="00B55780">
              <w:rPr>
                <w:rFonts w:ascii="Times New Roman" w:hAnsi="Times New Roman"/>
                <w:b/>
                <w:szCs w:val="22"/>
              </w:rPr>
              <w:t>Propósito</w:t>
            </w:r>
          </w:p>
          <w:p w:rsidR="00B55780" w:rsidRPr="00B55780" w:rsidRDefault="00B55780" w:rsidP="00380607">
            <w:pPr>
              <w:keepNext/>
              <w:keepLines/>
              <w:spacing w:after="0"/>
              <w:rPr>
                <w:rFonts w:ascii="Times New Roman" w:hAnsi="Times New Roman"/>
                <w:i/>
                <w:szCs w:val="22"/>
              </w:rPr>
            </w:pPr>
          </w:p>
        </w:tc>
        <w:tc>
          <w:tcPr>
            <w:tcW w:w="7742" w:type="dxa"/>
            <w:gridSpan w:val="3"/>
            <w:tcMar>
              <w:top w:w="43" w:type="dxa"/>
              <w:left w:w="115" w:type="dxa"/>
              <w:right w:w="115" w:type="dxa"/>
            </w:tcMar>
          </w:tcPr>
          <w:p w:rsidR="00B55780" w:rsidRPr="00B55780" w:rsidRDefault="00083A48" w:rsidP="00380607">
            <w:pPr>
              <w:keepNext/>
              <w:keepLines/>
              <w:spacing w:after="0"/>
              <w:rPr>
                <w:rFonts w:ascii="Times New Roman" w:hAnsi="Times New Roman"/>
                <w:bCs/>
                <w:szCs w:val="22"/>
                <w:lang w:val="es-CL"/>
              </w:rPr>
            </w:pPr>
            <w:r>
              <w:rPr>
                <w:rFonts w:ascii="Times New Roman" w:hAnsi="Times New Roman"/>
                <w:szCs w:val="22"/>
                <w:lang w:val="es-ES"/>
              </w:rPr>
              <w:t>A través de este componente se busca e</w:t>
            </w:r>
            <w:r w:rsidRPr="00B55780">
              <w:rPr>
                <w:rFonts w:ascii="Times New Roman" w:hAnsi="Times New Roman"/>
                <w:szCs w:val="22"/>
                <w:lang w:val="es-ES"/>
              </w:rPr>
              <w:t>stablecer un Programa de Gestión del Carbono, de manera voluntaria, sobre la base de una herramienta de cálculo y de transferencia de conocimiento de Huella del Carbono, así como su puesta en marcha</w:t>
            </w:r>
            <w:r w:rsidRPr="00B55780">
              <w:rPr>
                <w:rFonts w:ascii="Times New Roman" w:hAnsi="Times New Roman"/>
                <w:bCs/>
                <w:szCs w:val="22"/>
                <w:lang w:val="es-CL"/>
              </w:rPr>
              <w:t xml:space="preserve"> </w:t>
            </w:r>
            <w:r w:rsidR="00B55780" w:rsidRPr="00B55780">
              <w:rPr>
                <w:rFonts w:ascii="Times New Roman" w:hAnsi="Times New Roman"/>
                <w:bCs/>
                <w:szCs w:val="22"/>
                <w:lang w:val="es-CL"/>
              </w:rPr>
              <w:t>La finalidad es entregar los elementos, metodologías y procedimientos para la medición de gases de efecto invernadero a través de una herramienta de Huella de Carbono para lograr una mejor gestión del carbono en el sector público y en las pequeñas y medianas empresas nacionales, las cuales se espera participen de manera voluntaria. Eventualmente, se evaluará también incorporar a nivel de los resultados obtenidos, principalmente, cálculos ya realizados en el país de Huella de Carbono, por parte de empresas de mayor tamaño</w:t>
            </w:r>
          </w:p>
        </w:tc>
      </w:tr>
      <w:tr w:rsidR="00B55780" w:rsidRPr="00081AB5">
        <w:tc>
          <w:tcPr>
            <w:tcW w:w="1894" w:type="dxa"/>
            <w:tcMar>
              <w:top w:w="43" w:type="dxa"/>
              <w:left w:w="115" w:type="dxa"/>
              <w:right w:w="115" w:type="dxa"/>
            </w:tcMar>
          </w:tcPr>
          <w:p w:rsidR="00B55780" w:rsidRPr="00B55780" w:rsidRDefault="00B55780" w:rsidP="00380607">
            <w:pPr>
              <w:keepNext/>
              <w:keepLines/>
              <w:spacing w:after="0"/>
              <w:rPr>
                <w:rFonts w:ascii="Times New Roman" w:hAnsi="Times New Roman"/>
                <w:b/>
                <w:szCs w:val="22"/>
              </w:rPr>
            </w:pPr>
            <w:r w:rsidRPr="00B55780">
              <w:rPr>
                <w:rFonts w:ascii="Times New Roman" w:hAnsi="Times New Roman"/>
                <w:b/>
                <w:szCs w:val="22"/>
              </w:rPr>
              <w:t>Descripción</w:t>
            </w:r>
          </w:p>
          <w:p w:rsidR="00B55780" w:rsidRPr="00B55780" w:rsidRDefault="00B55780" w:rsidP="00380607">
            <w:pPr>
              <w:keepNext/>
              <w:keepLines/>
              <w:spacing w:after="0"/>
              <w:jc w:val="left"/>
              <w:rPr>
                <w:rFonts w:ascii="Times New Roman" w:hAnsi="Times New Roman"/>
                <w:i/>
                <w:szCs w:val="22"/>
              </w:rPr>
            </w:pPr>
          </w:p>
        </w:tc>
        <w:tc>
          <w:tcPr>
            <w:tcW w:w="7742" w:type="dxa"/>
            <w:gridSpan w:val="3"/>
            <w:tcMar>
              <w:top w:w="43" w:type="dxa"/>
              <w:left w:w="115" w:type="dxa"/>
              <w:right w:w="115" w:type="dxa"/>
            </w:tcMar>
          </w:tcPr>
          <w:p w:rsidR="00B55780" w:rsidRPr="002A4B74" w:rsidRDefault="00B55780" w:rsidP="00B55780">
            <w:pPr>
              <w:spacing w:after="0"/>
              <w:ind w:left="709"/>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2.1:</w:t>
            </w:r>
            <w:r w:rsidRPr="002A4B74">
              <w:rPr>
                <w:rFonts w:ascii="Times New Roman" w:hAnsi="Times New Roman"/>
                <w:lang w:val="es-CL"/>
              </w:rPr>
              <w:tab/>
              <w:t>Construcción de la Herramienta de cálculo de emisiones</w:t>
            </w:r>
          </w:p>
          <w:p w:rsidR="00B55780" w:rsidRPr="002A4B74" w:rsidRDefault="00B55780" w:rsidP="00B55780">
            <w:pPr>
              <w:spacing w:after="0"/>
              <w:ind w:left="709"/>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2.2:</w:t>
            </w:r>
            <w:r w:rsidRPr="002A4B74">
              <w:rPr>
                <w:rFonts w:ascii="Times New Roman" w:hAnsi="Times New Roman"/>
                <w:lang w:val="es-CL"/>
              </w:rPr>
              <w:tab/>
              <w:t xml:space="preserve"> Masificación de la herramienta a través de un plan de capacitación</w:t>
            </w:r>
          </w:p>
          <w:p w:rsidR="00B55780" w:rsidRPr="002A4B74" w:rsidRDefault="00B55780" w:rsidP="00B55780">
            <w:pPr>
              <w:spacing w:after="0"/>
              <w:ind w:left="709"/>
              <w:rPr>
                <w:rFonts w:ascii="Times New Roman" w:hAnsi="Times New Roman"/>
                <w:lang w:val="es-CL"/>
              </w:rPr>
            </w:pPr>
            <w:r w:rsidRPr="002A4B74">
              <w:rPr>
                <w:rFonts w:ascii="Times New Roman" w:hAnsi="Times New Roman"/>
                <w:lang w:val="es-CL"/>
              </w:rPr>
              <w:t>•</w:t>
            </w:r>
            <w:r w:rsidRPr="002A4B74">
              <w:rPr>
                <w:rFonts w:ascii="Times New Roman" w:hAnsi="Times New Roman"/>
                <w:lang w:val="es-CL"/>
              </w:rPr>
              <w:tab/>
              <w:t>Actividad 2.3:</w:t>
            </w:r>
            <w:r w:rsidRPr="002A4B74">
              <w:rPr>
                <w:rFonts w:ascii="Times New Roman" w:hAnsi="Times New Roman"/>
                <w:lang w:val="es-CL"/>
              </w:rPr>
              <w:tab/>
              <w:t>Difusión de la herramienta y de sus primeros resultados</w:t>
            </w:r>
          </w:p>
          <w:p w:rsidR="00B55780" w:rsidRPr="00B55780" w:rsidRDefault="00B55780" w:rsidP="00380607">
            <w:pPr>
              <w:keepNext/>
              <w:keepLines/>
              <w:spacing w:after="0"/>
              <w:rPr>
                <w:rFonts w:ascii="Times New Roman" w:hAnsi="Times New Roman"/>
                <w:szCs w:val="22"/>
                <w:lang w:val="es-CL"/>
              </w:rPr>
            </w:pPr>
          </w:p>
        </w:tc>
      </w:tr>
      <w:tr w:rsidR="00B55780" w:rsidRPr="00B55780">
        <w:trPr>
          <w:trHeight w:val="345"/>
        </w:trPr>
        <w:tc>
          <w:tcPr>
            <w:tcW w:w="3643" w:type="dxa"/>
            <w:gridSpan w:val="2"/>
            <w:tcMar>
              <w:top w:w="43" w:type="dxa"/>
              <w:left w:w="115" w:type="dxa"/>
              <w:right w:w="115" w:type="dxa"/>
            </w:tcMar>
          </w:tcPr>
          <w:p w:rsidR="00B55780" w:rsidRPr="00B55780" w:rsidRDefault="00B55780" w:rsidP="00380607">
            <w:pPr>
              <w:keepNext/>
              <w:keepLines/>
              <w:rPr>
                <w:rFonts w:ascii="Times New Roman" w:hAnsi="Times New Roman"/>
                <w:szCs w:val="22"/>
                <w:lang w:val="es-MX"/>
              </w:rPr>
            </w:pPr>
            <w:r w:rsidRPr="00B55780">
              <w:rPr>
                <w:rFonts w:ascii="Times New Roman" w:hAnsi="Times New Roman"/>
                <w:b/>
                <w:szCs w:val="22"/>
                <w:lang w:val="es-ES"/>
              </w:rPr>
              <w:t>Criterios de Calidad</w:t>
            </w:r>
          </w:p>
        </w:tc>
        <w:tc>
          <w:tcPr>
            <w:tcW w:w="3530" w:type="dxa"/>
            <w:tcMar>
              <w:top w:w="43" w:type="dxa"/>
              <w:left w:w="115" w:type="dxa"/>
              <w:right w:w="115" w:type="dxa"/>
            </w:tcMar>
          </w:tcPr>
          <w:p w:rsidR="00B55780" w:rsidRPr="00B55780" w:rsidRDefault="00B55780" w:rsidP="00380607">
            <w:pPr>
              <w:keepNext/>
              <w:keepLines/>
              <w:rPr>
                <w:rFonts w:ascii="Times New Roman" w:hAnsi="Times New Roman"/>
                <w:szCs w:val="22"/>
                <w:lang w:val="es-ES"/>
              </w:rPr>
            </w:pPr>
            <w:r w:rsidRPr="00B55780">
              <w:rPr>
                <w:rFonts w:ascii="Times New Roman" w:hAnsi="Times New Roman"/>
                <w:b/>
                <w:szCs w:val="22"/>
                <w:lang w:val="es-ES"/>
              </w:rPr>
              <w:t>Método de Calidad</w:t>
            </w:r>
          </w:p>
        </w:tc>
        <w:tc>
          <w:tcPr>
            <w:tcW w:w="2463" w:type="dxa"/>
            <w:tcMar>
              <w:top w:w="43" w:type="dxa"/>
              <w:left w:w="115" w:type="dxa"/>
              <w:right w:w="115" w:type="dxa"/>
            </w:tcMar>
          </w:tcPr>
          <w:p w:rsidR="00083A48" w:rsidRPr="00B55780" w:rsidRDefault="00B55780" w:rsidP="00380607">
            <w:pPr>
              <w:keepNext/>
              <w:keepLines/>
              <w:jc w:val="left"/>
              <w:rPr>
                <w:rFonts w:ascii="Times New Roman" w:hAnsi="Times New Roman"/>
                <w:i/>
                <w:szCs w:val="22"/>
                <w:lang w:val="es-MX"/>
              </w:rPr>
            </w:pPr>
            <w:r w:rsidRPr="00B55780">
              <w:rPr>
                <w:rFonts w:ascii="Times New Roman" w:hAnsi="Times New Roman"/>
                <w:b/>
                <w:szCs w:val="22"/>
                <w:lang w:val="es-MX"/>
              </w:rPr>
              <w:t>Fecha de la Evaluación</w:t>
            </w:r>
          </w:p>
        </w:tc>
      </w:tr>
      <w:tr w:rsidR="00C11B74" w:rsidRPr="00B55780">
        <w:trPr>
          <w:trHeight w:val="1425"/>
        </w:trPr>
        <w:tc>
          <w:tcPr>
            <w:tcW w:w="3643" w:type="dxa"/>
            <w:gridSpan w:val="2"/>
            <w:tcMar>
              <w:top w:w="43" w:type="dxa"/>
              <w:left w:w="115" w:type="dxa"/>
              <w:right w:w="115" w:type="dxa"/>
            </w:tcMar>
          </w:tcPr>
          <w:p w:rsidR="00C11B74" w:rsidRPr="00C11B74" w:rsidRDefault="00C11B74" w:rsidP="00C11B74">
            <w:pPr>
              <w:keepNext/>
              <w:keepLines/>
              <w:jc w:val="left"/>
              <w:rPr>
                <w:rFonts w:ascii="Times New Roman" w:hAnsi="Times New Roman"/>
                <w:bCs/>
                <w:szCs w:val="22"/>
                <w:lang w:val="es-CL"/>
              </w:rPr>
            </w:pPr>
            <w:r w:rsidRPr="00C11B74">
              <w:rPr>
                <w:rFonts w:ascii="Times New Roman" w:hAnsi="Times New Roman"/>
                <w:bCs/>
                <w:szCs w:val="22"/>
                <w:lang w:val="es-CL"/>
              </w:rPr>
              <w:t>-Cantidad de personas capacitadas en en el uso de la herramienta de cálculo de emisiones</w:t>
            </w:r>
          </w:p>
          <w:p w:rsidR="00C11B74" w:rsidRDefault="00C11B74" w:rsidP="00C11B74">
            <w:pPr>
              <w:keepNext/>
              <w:keepLines/>
              <w:jc w:val="left"/>
              <w:rPr>
                <w:rFonts w:ascii="Times New Roman" w:hAnsi="Times New Roman"/>
                <w:bCs/>
                <w:szCs w:val="22"/>
                <w:lang w:val="es-CL"/>
              </w:rPr>
            </w:pPr>
          </w:p>
          <w:p w:rsidR="00C11B74" w:rsidRPr="00C11B74" w:rsidRDefault="00C11B74" w:rsidP="00C11B74">
            <w:pPr>
              <w:keepNext/>
              <w:keepLines/>
              <w:jc w:val="left"/>
              <w:rPr>
                <w:rFonts w:ascii="Times New Roman" w:hAnsi="Times New Roman"/>
                <w:bCs/>
                <w:szCs w:val="22"/>
                <w:lang w:val="es-CL"/>
              </w:rPr>
            </w:pPr>
            <w:r w:rsidRPr="00C11B74">
              <w:rPr>
                <w:rFonts w:ascii="Times New Roman" w:hAnsi="Times New Roman"/>
                <w:bCs/>
                <w:szCs w:val="22"/>
                <w:lang w:val="es-CL"/>
              </w:rPr>
              <w:t>-Número de personas que usan la Herramienta</w:t>
            </w:r>
          </w:p>
        </w:tc>
        <w:tc>
          <w:tcPr>
            <w:tcW w:w="3530" w:type="dxa"/>
            <w:tcMar>
              <w:top w:w="43" w:type="dxa"/>
              <w:left w:w="115" w:type="dxa"/>
              <w:right w:w="115" w:type="dxa"/>
            </w:tcMar>
          </w:tcPr>
          <w:p w:rsidR="00C11B74" w:rsidRPr="00C11B74" w:rsidRDefault="00C11B74" w:rsidP="00380607">
            <w:pPr>
              <w:keepNext/>
              <w:keepLines/>
              <w:spacing w:after="0"/>
              <w:jc w:val="left"/>
              <w:rPr>
                <w:rFonts w:ascii="Times New Roman" w:hAnsi="Times New Roman"/>
                <w:bCs/>
                <w:szCs w:val="22"/>
                <w:lang w:val="es-CL"/>
              </w:rPr>
            </w:pPr>
            <w:r w:rsidRPr="00C11B74">
              <w:rPr>
                <w:rFonts w:ascii="Times New Roman" w:hAnsi="Times New Roman"/>
                <w:bCs/>
                <w:szCs w:val="22"/>
                <w:lang w:val="es-CL"/>
              </w:rPr>
              <w:t>-Encuesta y listado de participantes de las sesiones de capacitación</w:t>
            </w:r>
          </w:p>
          <w:p w:rsidR="00C11B74" w:rsidRDefault="00C11B74" w:rsidP="00380607">
            <w:pPr>
              <w:keepNext/>
              <w:keepLines/>
              <w:spacing w:after="0"/>
              <w:jc w:val="left"/>
              <w:rPr>
                <w:rFonts w:ascii="Times New Roman" w:hAnsi="Times New Roman"/>
                <w:bCs/>
                <w:szCs w:val="22"/>
                <w:lang w:val="es-CL"/>
              </w:rPr>
            </w:pPr>
          </w:p>
          <w:p w:rsidR="00C11B74" w:rsidRPr="00C11B74" w:rsidRDefault="00C11B74" w:rsidP="00380607">
            <w:pPr>
              <w:keepNext/>
              <w:keepLines/>
              <w:spacing w:after="0"/>
              <w:jc w:val="left"/>
              <w:rPr>
                <w:rFonts w:ascii="Times New Roman" w:hAnsi="Times New Roman"/>
                <w:bCs/>
                <w:szCs w:val="22"/>
                <w:lang w:val="es-CL"/>
              </w:rPr>
            </w:pPr>
          </w:p>
          <w:p w:rsidR="00C11B74" w:rsidRPr="00C11B74" w:rsidRDefault="00C11B74" w:rsidP="00380607">
            <w:pPr>
              <w:keepNext/>
              <w:keepLines/>
              <w:jc w:val="left"/>
              <w:rPr>
                <w:rFonts w:ascii="Times New Roman" w:hAnsi="Times New Roman"/>
                <w:bCs/>
                <w:szCs w:val="22"/>
                <w:lang w:val="es-CL"/>
              </w:rPr>
            </w:pPr>
            <w:r w:rsidRPr="00C11B74">
              <w:rPr>
                <w:rFonts w:ascii="Times New Roman" w:hAnsi="Times New Roman"/>
                <w:bCs/>
                <w:szCs w:val="22"/>
                <w:lang w:val="es-CL"/>
              </w:rPr>
              <w:t>-</w:t>
            </w:r>
            <w:r w:rsidR="00C45C05" w:rsidRPr="00C11B74">
              <w:rPr>
                <w:rFonts w:ascii="Times New Roman" w:hAnsi="Times New Roman"/>
                <w:bCs/>
                <w:szCs w:val="22"/>
                <w:lang w:val="es-CL"/>
              </w:rPr>
              <w:t xml:space="preserve"> Número de solicitudes recibidas</w:t>
            </w:r>
            <w:r w:rsidR="00C45C05">
              <w:rPr>
                <w:rFonts w:ascii="Times New Roman" w:hAnsi="Times New Roman"/>
                <w:bCs/>
                <w:szCs w:val="22"/>
                <w:lang w:val="es-CL"/>
              </w:rPr>
              <w:t xml:space="preserve"> por el MMA </w:t>
            </w:r>
            <w:r w:rsidRPr="00C11B74">
              <w:rPr>
                <w:rFonts w:ascii="Times New Roman" w:hAnsi="Times New Roman"/>
                <w:bCs/>
                <w:szCs w:val="22"/>
                <w:lang w:val="es-CL"/>
              </w:rPr>
              <w:t xml:space="preserve"> </w:t>
            </w:r>
          </w:p>
        </w:tc>
        <w:tc>
          <w:tcPr>
            <w:tcW w:w="2463" w:type="dxa"/>
            <w:tcMar>
              <w:top w:w="43" w:type="dxa"/>
              <w:left w:w="115" w:type="dxa"/>
              <w:right w:w="115" w:type="dxa"/>
            </w:tcMar>
          </w:tcPr>
          <w:p w:rsidR="00C11B74" w:rsidRPr="00C11B74" w:rsidRDefault="00C11B74" w:rsidP="00380607">
            <w:pPr>
              <w:keepNext/>
              <w:keepLines/>
              <w:spacing w:after="0"/>
              <w:rPr>
                <w:rFonts w:ascii="Times New Roman" w:hAnsi="Times New Roman"/>
                <w:bCs/>
                <w:szCs w:val="22"/>
                <w:lang w:val="es-CL"/>
              </w:rPr>
            </w:pPr>
            <w:r w:rsidRPr="00C11B74">
              <w:rPr>
                <w:rFonts w:ascii="Times New Roman" w:hAnsi="Times New Roman"/>
                <w:bCs/>
                <w:szCs w:val="22"/>
                <w:lang w:val="es-CL"/>
              </w:rPr>
              <w:t xml:space="preserve">Diciembre 2014 </w:t>
            </w:r>
          </w:p>
          <w:p w:rsidR="00C11B74" w:rsidRPr="00C11B74" w:rsidRDefault="00C11B74" w:rsidP="00380607">
            <w:pPr>
              <w:keepNext/>
              <w:keepLines/>
              <w:rPr>
                <w:rFonts w:ascii="Times New Roman" w:hAnsi="Times New Roman"/>
                <w:bCs/>
                <w:szCs w:val="22"/>
                <w:lang w:val="es-CL"/>
              </w:rPr>
            </w:pPr>
            <w:r w:rsidRPr="00C11B74">
              <w:rPr>
                <w:rFonts w:ascii="Times New Roman" w:hAnsi="Times New Roman"/>
                <w:bCs/>
                <w:szCs w:val="22"/>
                <w:lang w:val="es-CL"/>
              </w:rPr>
              <w:t>Junio 2015</w:t>
            </w:r>
          </w:p>
        </w:tc>
      </w:tr>
    </w:tbl>
    <w:p w:rsidR="00B55780" w:rsidRDefault="00B55780" w:rsidP="00B55780">
      <w:pPr>
        <w:spacing w:after="0"/>
        <w:rPr>
          <w:rFonts w:ascii="Times New Roman" w:hAnsi="Times New Roman"/>
          <w:sz w:val="24"/>
          <w:lang w:val="es-MX"/>
        </w:rPr>
      </w:pPr>
    </w:p>
    <w:p w:rsidR="00612F30" w:rsidRDefault="00612F30" w:rsidP="00B55780">
      <w:pPr>
        <w:spacing w:after="0"/>
        <w:rPr>
          <w:rFonts w:ascii="Times New Roman" w:hAnsi="Times New Roman"/>
          <w:sz w:val="24"/>
          <w:lang w:val="es-MX"/>
        </w:rPr>
      </w:pPr>
    </w:p>
    <w:p w:rsidR="00612F30" w:rsidRDefault="00612F30" w:rsidP="00B55780">
      <w:pPr>
        <w:spacing w:after="0"/>
        <w:rPr>
          <w:rFonts w:ascii="Times New Roman" w:hAnsi="Times New Roman"/>
          <w:sz w:val="24"/>
          <w:lang w:val="es-MX"/>
        </w:rPr>
      </w:pPr>
    </w:p>
    <w:p w:rsidR="00612F30" w:rsidRDefault="00612F30" w:rsidP="00B55780">
      <w:pPr>
        <w:spacing w:after="0"/>
        <w:rPr>
          <w:rFonts w:ascii="Times New Roman" w:hAnsi="Times New Roman"/>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1749"/>
        <w:gridCol w:w="3530"/>
        <w:gridCol w:w="2463"/>
      </w:tblGrid>
      <w:tr w:rsidR="00612F30" w:rsidRPr="00081AB5">
        <w:tc>
          <w:tcPr>
            <w:tcW w:w="9636" w:type="dxa"/>
            <w:gridSpan w:val="4"/>
            <w:tcMar>
              <w:top w:w="43" w:type="dxa"/>
              <w:left w:w="115" w:type="dxa"/>
              <w:right w:w="115" w:type="dxa"/>
            </w:tcMar>
          </w:tcPr>
          <w:p w:rsidR="00612F30" w:rsidRPr="00F57014" w:rsidRDefault="00612F30" w:rsidP="00380607">
            <w:pPr>
              <w:keepNext/>
              <w:keepLines/>
              <w:spacing w:after="0"/>
              <w:rPr>
                <w:rFonts w:ascii="Times New Roman" w:hAnsi="Times New Roman"/>
                <w:b/>
                <w:szCs w:val="22"/>
                <w:lang w:val="es-ES"/>
              </w:rPr>
            </w:pPr>
            <w:r w:rsidRPr="00F57014">
              <w:rPr>
                <w:rFonts w:ascii="Times New Roman" w:hAnsi="Times New Roman"/>
                <w:b/>
                <w:szCs w:val="22"/>
                <w:lang w:val="es-ES"/>
              </w:rPr>
              <w:t>PRODUCTO 3: Sistemas MRV desarrollados conceptualmente para NAMAs nacionales específicas</w:t>
            </w:r>
          </w:p>
        </w:tc>
      </w:tr>
      <w:tr w:rsidR="00083A48" w:rsidRPr="00F57014">
        <w:tc>
          <w:tcPr>
            <w:tcW w:w="1894" w:type="dxa"/>
            <w:tcMar>
              <w:top w:w="43" w:type="dxa"/>
              <w:left w:w="115" w:type="dxa"/>
              <w:right w:w="115" w:type="dxa"/>
            </w:tcMar>
          </w:tcPr>
          <w:p w:rsidR="00083A48" w:rsidRPr="00F57014" w:rsidRDefault="00083A48" w:rsidP="00380607">
            <w:pPr>
              <w:keepNext/>
              <w:keepLines/>
              <w:spacing w:after="0"/>
              <w:rPr>
                <w:rFonts w:ascii="Times New Roman" w:hAnsi="Times New Roman"/>
                <w:b/>
                <w:szCs w:val="22"/>
                <w:lang w:val="es-ES"/>
              </w:rPr>
            </w:pPr>
            <w:r w:rsidRPr="00F57014">
              <w:rPr>
                <w:rFonts w:ascii="Times New Roman" w:hAnsi="Times New Roman"/>
                <w:b/>
                <w:szCs w:val="22"/>
                <w:lang w:val="es-ES"/>
              </w:rPr>
              <w:t>Actividad Resultado 3</w:t>
            </w:r>
          </w:p>
          <w:p w:rsidR="00083A48" w:rsidRPr="00F57014" w:rsidRDefault="00083A48" w:rsidP="00380607">
            <w:pPr>
              <w:keepNext/>
              <w:keepLines/>
              <w:spacing w:after="0"/>
              <w:rPr>
                <w:rFonts w:ascii="Times New Roman" w:hAnsi="Times New Roman"/>
                <w:b/>
                <w:szCs w:val="22"/>
                <w:lang w:val="es-ES"/>
              </w:rPr>
            </w:pPr>
            <w:r w:rsidRPr="00F57014">
              <w:rPr>
                <w:rFonts w:ascii="Times New Roman" w:hAnsi="Times New Roman"/>
                <w:b/>
                <w:szCs w:val="22"/>
                <w:lang w:val="es-ES"/>
              </w:rPr>
              <w:t>(No. Actividad en Atlas )</w:t>
            </w:r>
          </w:p>
        </w:tc>
        <w:tc>
          <w:tcPr>
            <w:tcW w:w="5279" w:type="dxa"/>
            <w:gridSpan w:val="2"/>
            <w:tcMar>
              <w:top w:w="43" w:type="dxa"/>
              <w:left w:w="115" w:type="dxa"/>
              <w:right w:w="115" w:type="dxa"/>
            </w:tcMar>
          </w:tcPr>
          <w:p w:rsidR="00083A48" w:rsidRPr="00F57014" w:rsidRDefault="00F57014" w:rsidP="00380607">
            <w:pPr>
              <w:keepNext/>
              <w:keepLines/>
              <w:spacing w:after="0"/>
              <w:rPr>
                <w:rFonts w:ascii="Times New Roman" w:hAnsi="Times New Roman"/>
                <w:i/>
                <w:szCs w:val="22"/>
                <w:lang w:val="es-MX"/>
              </w:rPr>
            </w:pPr>
            <w:r w:rsidRPr="00F57014">
              <w:rPr>
                <w:rFonts w:ascii="Times New Roman" w:hAnsi="Times New Roman"/>
                <w:szCs w:val="22"/>
                <w:lang w:val="es-ES"/>
              </w:rPr>
              <w:t>Sistema de medición, reporte y verificación (MRV) para NAMA</w:t>
            </w:r>
            <w:r w:rsidR="00CC39D5">
              <w:rPr>
                <w:rFonts w:ascii="Times New Roman" w:hAnsi="Times New Roman"/>
                <w:szCs w:val="22"/>
                <w:lang w:val="es-ES"/>
              </w:rPr>
              <w:t>s</w:t>
            </w:r>
          </w:p>
        </w:tc>
        <w:tc>
          <w:tcPr>
            <w:tcW w:w="2463" w:type="dxa"/>
            <w:tcMar>
              <w:top w:w="43" w:type="dxa"/>
              <w:left w:w="115" w:type="dxa"/>
              <w:right w:w="115" w:type="dxa"/>
            </w:tcMar>
          </w:tcPr>
          <w:p w:rsidR="00083A48" w:rsidRPr="00F57014" w:rsidRDefault="00083A48" w:rsidP="00380607">
            <w:pPr>
              <w:keepNext/>
              <w:keepLines/>
              <w:spacing w:after="0"/>
              <w:rPr>
                <w:rFonts w:ascii="Times New Roman" w:hAnsi="Times New Roman"/>
                <w:szCs w:val="22"/>
                <w:lang w:val="es-ES"/>
              </w:rPr>
            </w:pPr>
            <w:r w:rsidRPr="00F57014">
              <w:rPr>
                <w:rFonts w:ascii="Times New Roman" w:hAnsi="Times New Roman"/>
                <w:szCs w:val="22"/>
                <w:lang w:val="es-ES"/>
              </w:rPr>
              <w:t>Fecha Inicio:</w:t>
            </w:r>
          </w:p>
          <w:p w:rsidR="00083A48" w:rsidRPr="00F57014" w:rsidRDefault="00083A48" w:rsidP="00380607">
            <w:pPr>
              <w:keepNext/>
              <w:keepLines/>
              <w:spacing w:after="0"/>
              <w:rPr>
                <w:rFonts w:ascii="Times New Roman" w:hAnsi="Times New Roman"/>
                <w:szCs w:val="22"/>
                <w:lang w:val="es-ES"/>
              </w:rPr>
            </w:pPr>
            <w:r w:rsidRPr="00F57014">
              <w:rPr>
                <w:rFonts w:ascii="Times New Roman" w:hAnsi="Times New Roman"/>
                <w:szCs w:val="22"/>
                <w:lang w:val="es-ES"/>
              </w:rPr>
              <w:t>Junio 201</w:t>
            </w:r>
            <w:r w:rsidR="00F57014" w:rsidRPr="00F57014">
              <w:rPr>
                <w:rFonts w:ascii="Times New Roman" w:hAnsi="Times New Roman"/>
                <w:szCs w:val="22"/>
                <w:lang w:val="es-ES"/>
              </w:rPr>
              <w:t>3</w:t>
            </w:r>
          </w:p>
          <w:p w:rsidR="00083A48" w:rsidRPr="00F57014" w:rsidRDefault="00083A48" w:rsidP="00380607">
            <w:pPr>
              <w:keepNext/>
              <w:keepLines/>
              <w:spacing w:after="0"/>
              <w:rPr>
                <w:rFonts w:ascii="Times New Roman" w:hAnsi="Times New Roman"/>
                <w:szCs w:val="22"/>
                <w:lang w:val="es-ES"/>
              </w:rPr>
            </w:pPr>
            <w:r w:rsidRPr="00F57014">
              <w:rPr>
                <w:rFonts w:ascii="Times New Roman" w:hAnsi="Times New Roman"/>
                <w:szCs w:val="22"/>
                <w:lang w:val="es-ES"/>
              </w:rPr>
              <w:t>Fecha Final:</w:t>
            </w:r>
          </w:p>
          <w:p w:rsidR="00083A48" w:rsidRPr="00F57014" w:rsidRDefault="00083A48" w:rsidP="00380607">
            <w:pPr>
              <w:keepNext/>
              <w:keepLines/>
              <w:spacing w:after="0"/>
              <w:rPr>
                <w:rFonts w:ascii="Times New Roman" w:hAnsi="Times New Roman"/>
                <w:szCs w:val="22"/>
              </w:rPr>
            </w:pPr>
            <w:r w:rsidRPr="00F57014">
              <w:rPr>
                <w:rFonts w:ascii="Times New Roman" w:hAnsi="Times New Roman"/>
                <w:szCs w:val="22"/>
              </w:rPr>
              <w:t>Junio 2015</w:t>
            </w:r>
          </w:p>
        </w:tc>
      </w:tr>
      <w:tr w:rsidR="00612F30" w:rsidRPr="00081AB5">
        <w:tc>
          <w:tcPr>
            <w:tcW w:w="1894" w:type="dxa"/>
            <w:tcMar>
              <w:top w:w="43" w:type="dxa"/>
              <w:left w:w="115" w:type="dxa"/>
              <w:right w:w="115" w:type="dxa"/>
            </w:tcMar>
          </w:tcPr>
          <w:p w:rsidR="00612F30" w:rsidRPr="00F57014" w:rsidRDefault="00612F30" w:rsidP="00380607">
            <w:pPr>
              <w:keepNext/>
              <w:keepLines/>
              <w:spacing w:after="0"/>
              <w:rPr>
                <w:rFonts w:ascii="Times New Roman" w:hAnsi="Times New Roman"/>
                <w:b/>
                <w:szCs w:val="22"/>
              </w:rPr>
            </w:pPr>
            <w:r w:rsidRPr="00F57014">
              <w:rPr>
                <w:rFonts w:ascii="Times New Roman" w:hAnsi="Times New Roman"/>
                <w:b/>
                <w:szCs w:val="22"/>
              </w:rPr>
              <w:t>Propósito</w:t>
            </w:r>
          </w:p>
          <w:p w:rsidR="00612F30" w:rsidRPr="00F57014" w:rsidRDefault="00612F30" w:rsidP="00380607">
            <w:pPr>
              <w:keepNext/>
              <w:keepLines/>
              <w:spacing w:after="0"/>
              <w:rPr>
                <w:rFonts w:ascii="Times New Roman" w:hAnsi="Times New Roman"/>
                <w:i/>
                <w:szCs w:val="22"/>
              </w:rPr>
            </w:pPr>
          </w:p>
        </w:tc>
        <w:tc>
          <w:tcPr>
            <w:tcW w:w="7742" w:type="dxa"/>
            <w:gridSpan w:val="3"/>
            <w:tcMar>
              <w:top w:w="43" w:type="dxa"/>
              <w:left w:w="115" w:type="dxa"/>
              <w:right w:w="115" w:type="dxa"/>
            </w:tcMar>
          </w:tcPr>
          <w:p w:rsidR="00612F30" w:rsidRPr="00F57014" w:rsidRDefault="00F57014" w:rsidP="00380607">
            <w:pPr>
              <w:keepNext/>
              <w:keepLines/>
              <w:spacing w:after="0"/>
              <w:rPr>
                <w:rFonts w:ascii="Times New Roman" w:hAnsi="Times New Roman"/>
                <w:bCs/>
                <w:szCs w:val="22"/>
                <w:lang w:val="es-CL"/>
              </w:rPr>
            </w:pPr>
            <w:r w:rsidRPr="00F57014">
              <w:rPr>
                <w:rFonts w:ascii="Times New Roman" w:hAnsi="Times New Roman"/>
                <w:szCs w:val="22"/>
                <w:lang w:val="es-ES"/>
              </w:rPr>
              <w:t xml:space="preserve">Con este resultado se busca establecer una definición conceptual del sistema de medición, reporte y verificación (MRV) de las acciones de mitigación nacionalmente apropiadas (NAMAs) que se vayan definiendo para el país durante el período de ejecución del proyecto. Cabe resaltar que </w:t>
            </w:r>
            <w:smartTag w:uri="urn:schemas-microsoft-com:office:smarttags" w:element="PersonName">
              <w:smartTagPr>
                <w:attr w:name="ProductID" w:val="la iniciativa MAPS-Chile"/>
              </w:smartTagPr>
              <w:r w:rsidRPr="00F57014">
                <w:rPr>
                  <w:rFonts w:ascii="Times New Roman" w:hAnsi="Times New Roman"/>
                  <w:szCs w:val="22"/>
                  <w:lang w:val="es-ES"/>
                </w:rPr>
                <w:t>la iniciativa MAPS-Chile</w:t>
              </w:r>
            </w:smartTag>
            <w:r w:rsidRPr="00F57014">
              <w:rPr>
                <w:rFonts w:ascii="Times New Roman" w:hAnsi="Times New Roman"/>
                <w:szCs w:val="22"/>
                <w:lang w:val="es-ES"/>
              </w:rPr>
              <w:t>, que ha iniciado un trabajo de dos años plazo, considera en su marco de resultados, la definición de un portafolio de NAMAs bajo un análisis de escenarios de cambio climático y opciones estratégicas que conduzcan hacia trayectorias bajas en emisiones. Por ello en el contexto del proyecto EU-PNUD, el presente resultado considera fortalecer las NAMAs que se vayan definiendo a través de una definición conceptual del sistema MRV adecuado para cada caso (metodología de abajo para arriba o bottom up). Para esto, a la fecha se cuenta en el país con varias NAMAs en distinto grado de construcción, tal como se detalla en el punto 1 de Análisis de Situación de este documento.</w:t>
            </w:r>
          </w:p>
        </w:tc>
      </w:tr>
      <w:tr w:rsidR="00612F30" w:rsidRPr="00081AB5">
        <w:tc>
          <w:tcPr>
            <w:tcW w:w="1894" w:type="dxa"/>
            <w:tcMar>
              <w:top w:w="43" w:type="dxa"/>
              <w:left w:w="115" w:type="dxa"/>
              <w:right w:w="115" w:type="dxa"/>
            </w:tcMar>
          </w:tcPr>
          <w:p w:rsidR="00612F30" w:rsidRPr="00F57014" w:rsidRDefault="00612F30" w:rsidP="00380607">
            <w:pPr>
              <w:keepNext/>
              <w:keepLines/>
              <w:spacing w:after="0"/>
              <w:rPr>
                <w:rFonts w:ascii="Times New Roman" w:hAnsi="Times New Roman"/>
                <w:b/>
                <w:szCs w:val="22"/>
              </w:rPr>
            </w:pPr>
            <w:r w:rsidRPr="00F57014">
              <w:rPr>
                <w:rFonts w:ascii="Times New Roman" w:hAnsi="Times New Roman"/>
                <w:b/>
                <w:szCs w:val="22"/>
              </w:rPr>
              <w:t>Descripción</w:t>
            </w:r>
          </w:p>
          <w:p w:rsidR="00612F30" w:rsidRPr="00F57014" w:rsidRDefault="00612F30" w:rsidP="00380607">
            <w:pPr>
              <w:keepNext/>
              <w:keepLines/>
              <w:spacing w:after="0"/>
              <w:jc w:val="left"/>
              <w:rPr>
                <w:rFonts w:ascii="Times New Roman" w:hAnsi="Times New Roman"/>
                <w:i/>
                <w:szCs w:val="22"/>
              </w:rPr>
            </w:pPr>
          </w:p>
        </w:tc>
        <w:tc>
          <w:tcPr>
            <w:tcW w:w="7742" w:type="dxa"/>
            <w:gridSpan w:val="3"/>
            <w:tcMar>
              <w:top w:w="43" w:type="dxa"/>
              <w:left w:w="115" w:type="dxa"/>
              <w:right w:w="115" w:type="dxa"/>
            </w:tcMar>
          </w:tcPr>
          <w:p w:rsidR="00F57014" w:rsidRPr="00F57014" w:rsidRDefault="00F57014" w:rsidP="00F57014">
            <w:pPr>
              <w:spacing w:after="0"/>
              <w:ind w:left="1438" w:hanging="780"/>
              <w:rPr>
                <w:rFonts w:ascii="Times New Roman" w:hAnsi="Times New Roman"/>
                <w:szCs w:val="22"/>
                <w:lang w:val="es-ES"/>
              </w:rPr>
            </w:pPr>
            <w:r w:rsidRPr="00F57014">
              <w:rPr>
                <w:rFonts w:ascii="Times New Roman" w:hAnsi="Times New Roman"/>
                <w:szCs w:val="22"/>
                <w:lang w:val="es-ES"/>
              </w:rPr>
              <w:t>•</w:t>
            </w:r>
            <w:r w:rsidRPr="00F57014">
              <w:rPr>
                <w:rFonts w:ascii="Times New Roman" w:hAnsi="Times New Roman"/>
                <w:szCs w:val="22"/>
                <w:lang w:val="es-ES"/>
              </w:rPr>
              <w:tab/>
              <w:t>Actividad 3.1:</w:t>
            </w:r>
            <w:r w:rsidRPr="00F57014">
              <w:rPr>
                <w:rFonts w:ascii="Times New Roman" w:hAnsi="Times New Roman"/>
                <w:szCs w:val="22"/>
                <w:lang w:val="es-ES"/>
              </w:rPr>
              <w:tab/>
              <w:t>Desarrollo conceptual de sistemas MRV para NAMAs nacionales</w:t>
            </w:r>
            <w:r w:rsidR="004251BE" w:rsidRPr="004251BE">
              <w:rPr>
                <w:rFonts w:ascii="Times New Roman" w:hAnsi="Times New Roman"/>
                <w:szCs w:val="22"/>
                <w:lang w:val="es-CL"/>
              </w:rPr>
              <w:t xml:space="preserve"> y entrenamiento de los responsables del sistema MRV de las NAMAs existentes.</w:t>
            </w:r>
          </w:p>
          <w:p w:rsidR="00F57014" w:rsidRPr="00F57014" w:rsidRDefault="00F57014" w:rsidP="00F57014">
            <w:pPr>
              <w:spacing w:after="0"/>
              <w:ind w:left="1438" w:hanging="780"/>
              <w:rPr>
                <w:rFonts w:ascii="Times New Roman" w:hAnsi="Times New Roman"/>
                <w:szCs w:val="22"/>
                <w:lang w:val="es-ES"/>
              </w:rPr>
            </w:pPr>
            <w:r w:rsidRPr="00F57014">
              <w:rPr>
                <w:rFonts w:ascii="Times New Roman" w:hAnsi="Times New Roman"/>
                <w:szCs w:val="22"/>
                <w:lang w:val="es-ES"/>
              </w:rPr>
              <w:t>•</w:t>
            </w:r>
            <w:r w:rsidRPr="00F57014">
              <w:rPr>
                <w:rFonts w:ascii="Times New Roman" w:hAnsi="Times New Roman"/>
                <w:szCs w:val="22"/>
                <w:lang w:val="es-ES"/>
              </w:rPr>
              <w:tab/>
              <w:t>Actividad 3.2:</w:t>
            </w:r>
            <w:r w:rsidRPr="00F57014">
              <w:rPr>
                <w:rFonts w:ascii="Times New Roman" w:hAnsi="Times New Roman"/>
                <w:szCs w:val="22"/>
                <w:lang w:val="es-ES"/>
              </w:rPr>
              <w:tab/>
            </w:r>
            <w:r w:rsidR="004251BE" w:rsidRPr="004251BE">
              <w:rPr>
                <w:rFonts w:ascii="Times New Roman" w:hAnsi="Times New Roman"/>
                <w:szCs w:val="22"/>
                <w:lang w:val="es-CL"/>
              </w:rPr>
              <w:t>Diseño y construcción de una plataforma nacional de registro de NAMAs</w:t>
            </w:r>
          </w:p>
          <w:p w:rsidR="00612F30" w:rsidRPr="00F57014" w:rsidRDefault="00612F30" w:rsidP="00380607">
            <w:pPr>
              <w:keepNext/>
              <w:keepLines/>
              <w:spacing w:after="0"/>
              <w:rPr>
                <w:rFonts w:ascii="Times New Roman" w:hAnsi="Times New Roman"/>
                <w:szCs w:val="22"/>
                <w:lang w:val="es-ES"/>
              </w:rPr>
            </w:pPr>
          </w:p>
        </w:tc>
      </w:tr>
      <w:tr w:rsidR="00612F30" w:rsidRPr="00F57014">
        <w:trPr>
          <w:trHeight w:val="450"/>
        </w:trPr>
        <w:tc>
          <w:tcPr>
            <w:tcW w:w="3643" w:type="dxa"/>
            <w:gridSpan w:val="2"/>
            <w:tcMar>
              <w:top w:w="43" w:type="dxa"/>
              <w:left w:w="115" w:type="dxa"/>
              <w:right w:w="115" w:type="dxa"/>
            </w:tcMar>
          </w:tcPr>
          <w:p w:rsidR="00612F30" w:rsidRPr="00C11B74" w:rsidRDefault="00612F30" w:rsidP="00380607">
            <w:pPr>
              <w:keepNext/>
              <w:keepLines/>
              <w:spacing w:after="0"/>
              <w:rPr>
                <w:rFonts w:ascii="Times New Roman" w:hAnsi="Times New Roman"/>
                <w:b/>
                <w:szCs w:val="22"/>
                <w:lang w:val="es-ES"/>
              </w:rPr>
            </w:pPr>
            <w:r w:rsidRPr="00F57014">
              <w:rPr>
                <w:rFonts w:ascii="Times New Roman" w:hAnsi="Times New Roman"/>
                <w:b/>
                <w:szCs w:val="22"/>
                <w:lang w:val="es-ES"/>
              </w:rPr>
              <w:t>Criterios de Calidad</w:t>
            </w:r>
          </w:p>
        </w:tc>
        <w:tc>
          <w:tcPr>
            <w:tcW w:w="3530" w:type="dxa"/>
            <w:tcMar>
              <w:top w:w="43" w:type="dxa"/>
              <w:left w:w="115" w:type="dxa"/>
              <w:right w:w="115" w:type="dxa"/>
            </w:tcMar>
          </w:tcPr>
          <w:p w:rsidR="00612F30" w:rsidRPr="00C11B74" w:rsidRDefault="00612F30" w:rsidP="00C11B74">
            <w:pPr>
              <w:keepNext/>
              <w:keepLines/>
              <w:spacing w:after="0"/>
              <w:rPr>
                <w:rFonts w:ascii="Times New Roman" w:hAnsi="Times New Roman"/>
                <w:b/>
                <w:szCs w:val="22"/>
                <w:lang w:val="es-ES"/>
              </w:rPr>
            </w:pPr>
            <w:r w:rsidRPr="00F57014">
              <w:rPr>
                <w:rFonts w:ascii="Times New Roman" w:hAnsi="Times New Roman"/>
                <w:b/>
                <w:szCs w:val="22"/>
                <w:lang w:val="es-ES"/>
              </w:rPr>
              <w:t>Método de Calidad</w:t>
            </w:r>
          </w:p>
        </w:tc>
        <w:tc>
          <w:tcPr>
            <w:tcW w:w="2463" w:type="dxa"/>
            <w:tcMar>
              <w:top w:w="43" w:type="dxa"/>
              <w:left w:w="115" w:type="dxa"/>
              <w:right w:w="115" w:type="dxa"/>
            </w:tcMar>
          </w:tcPr>
          <w:p w:rsidR="00612F30" w:rsidRPr="00C11B74" w:rsidRDefault="00612F30" w:rsidP="00C11B74">
            <w:pPr>
              <w:keepNext/>
              <w:keepLines/>
              <w:spacing w:after="0"/>
              <w:jc w:val="left"/>
              <w:rPr>
                <w:rFonts w:ascii="Times New Roman" w:hAnsi="Times New Roman"/>
                <w:b/>
                <w:szCs w:val="22"/>
                <w:lang w:val="es-MX"/>
              </w:rPr>
            </w:pPr>
            <w:r w:rsidRPr="00F57014">
              <w:rPr>
                <w:rFonts w:ascii="Times New Roman" w:hAnsi="Times New Roman"/>
                <w:b/>
                <w:szCs w:val="22"/>
                <w:lang w:val="es-MX"/>
              </w:rPr>
              <w:t>Fecha de la Evaluación</w:t>
            </w:r>
          </w:p>
        </w:tc>
      </w:tr>
      <w:tr w:rsidR="00C11B74" w:rsidRPr="00F57014">
        <w:trPr>
          <w:trHeight w:val="1065"/>
        </w:trPr>
        <w:tc>
          <w:tcPr>
            <w:tcW w:w="3643" w:type="dxa"/>
            <w:gridSpan w:val="2"/>
            <w:tcMar>
              <w:top w:w="43" w:type="dxa"/>
              <w:left w:w="115" w:type="dxa"/>
              <w:right w:w="115" w:type="dxa"/>
            </w:tcMar>
          </w:tcPr>
          <w:p w:rsidR="00C11B74" w:rsidRPr="00C11B74" w:rsidRDefault="00C11B74" w:rsidP="00C11B74">
            <w:pPr>
              <w:rPr>
                <w:rFonts w:ascii="Times New Roman" w:hAnsi="Times New Roman"/>
                <w:szCs w:val="22"/>
                <w:lang w:val="es-ES"/>
              </w:rPr>
            </w:pPr>
            <w:r w:rsidRPr="00C11B74">
              <w:rPr>
                <w:rFonts w:ascii="Times New Roman" w:hAnsi="Times New Roman"/>
                <w:szCs w:val="22"/>
                <w:lang w:val="es-ES"/>
              </w:rPr>
              <w:t>Cantidad de NAMA para las cuales existe un sistema MRV</w:t>
            </w:r>
          </w:p>
        </w:tc>
        <w:tc>
          <w:tcPr>
            <w:tcW w:w="3530" w:type="dxa"/>
            <w:tcMar>
              <w:top w:w="43" w:type="dxa"/>
              <w:left w:w="115" w:type="dxa"/>
              <w:right w:w="115" w:type="dxa"/>
            </w:tcMar>
          </w:tcPr>
          <w:p w:rsidR="00C11B74" w:rsidRPr="00C11B74" w:rsidRDefault="00C11B74" w:rsidP="00380607">
            <w:pPr>
              <w:rPr>
                <w:rFonts w:ascii="Times New Roman" w:hAnsi="Times New Roman"/>
                <w:szCs w:val="22"/>
                <w:lang w:val="es-ES"/>
              </w:rPr>
            </w:pPr>
            <w:r w:rsidRPr="00C11B74">
              <w:rPr>
                <w:rFonts w:ascii="Times New Roman" w:hAnsi="Times New Roman"/>
                <w:szCs w:val="22"/>
                <w:lang w:val="es-ES"/>
              </w:rPr>
              <w:t>Actas de l</w:t>
            </w:r>
            <w:r>
              <w:rPr>
                <w:rFonts w:ascii="Times New Roman" w:hAnsi="Times New Roman"/>
                <w:szCs w:val="22"/>
                <w:lang w:val="es-ES"/>
              </w:rPr>
              <w:t>a</w:t>
            </w:r>
            <w:r w:rsidRPr="00C11B74">
              <w:rPr>
                <w:rFonts w:ascii="Times New Roman" w:hAnsi="Times New Roman"/>
                <w:szCs w:val="22"/>
                <w:lang w:val="es-ES"/>
              </w:rPr>
              <w:t xml:space="preserve">s </w:t>
            </w:r>
            <w:r>
              <w:rPr>
                <w:rFonts w:ascii="Times New Roman" w:hAnsi="Times New Roman"/>
                <w:szCs w:val="22"/>
                <w:lang w:val="es-ES"/>
              </w:rPr>
              <w:t>sesiones de discusión/validación</w:t>
            </w:r>
            <w:r w:rsidRPr="00C11B74">
              <w:rPr>
                <w:rFonts w:ascii="Times New Roman" w:hAnsi="Times New Roman"/>
                <w:szCs w:val="22"/>
                <w:lang w:val="es-ES"/>
              </w:rPr>
              <w:t xml:space="preserve"> con contenidos y acuerdos</w:t>
            </w:r>
          </w:p>
          <w:p w:rsidR="00C11B74" w:rsidRPr="00C11B74" w:rsidRDefault="00C11B74" w:rsidP="00380607">
            <w:pPr>
              <w:rPr>
                <w:rFonts w:ascii="Times New Roman" w:hAnsi="Times New Roman"/>
                <w:szCs w:val="22"/>
                <w:lang w:val="es-ES"/>
              </w:rPr>
            </w:pPr>
            <w:r w:rsidRPr="00C11B74">
              <w:rPr>
                <w:rFonts w:ascii="Times New Roman" w:hAnsi="Times New Roman"/>
                <w:szCs w:val="22"/>
                <w:lang w:val="es-ES"/>
              </w:rPr>
              <w:t>Informe de los/las consultores/as a cargo de</w:t>
            </w:r>
            <w:r>
              <w:rPr>
                <w:rFonts w:ascii="Times New Roman" w:hAnsi="Times New Roman"/>
                <w:szCs w:val="22"/>
                <w:lang w:val="es-ES"/>
              </w:rPr>
              <w:t>l desarrollo de las metodologías/</w:t>
            </w:r>
            <w:r w:rsidRPr="00C11B74">
              <w:rPr>
                <w:rFonts w:ascii="Times New Roman" w:hAnsi="Times New Roman"/>
                <w:szCs w:val="22"/>
                <w:lang w:val="es-ES"/>
              </w:rPr>
              <w:t>producción de</w:t>
            </w:r>
            <w:r>
              <w:rPr>
                <w:rFonts w:ascii="Times New Roman" w:hAnsi="Times New Roman"/>
                <w:szCs w:val="22"/>
                <w:lang w:val="es-ES"/>
              </w:rPr>
              <w:t xml:space="preserve"> </w:t>
            </w:r>
            <w:r w:rsidRPr="00C11B74">
              <w:rPr>
                <w:rFonts w:ascii="Times New Roman" w:hAnsi="Times New Roman"/>
                <w:szCs w:val="22"/>
                <w:lang w:val="es-ES"/>
              </w:rPr>
              <w:t>l</w:t>
            </w:r>
            <w:r>
              <w:rPr>
                <w:rFonts w:ascii="Times New Roman" w:hAnsi="Times New Roman"/>
                <w:szCs w:val="22"/>
                <w:lang w:val="es-ES"/>
              </w:rPr>
              <w:t>os</w:t>
            </w:r>
            <w:r w:rsidRPr="00C11B74">
              <w:rPr>
                <w:rFonts w:ascii="Times New Roman" w:hAnsi="Times New Roman"/>
                <w:szCs w:val="22"/>
                <w:lang w:val="es-ES"/>
              </w:rPr>
              <w:t xml:space="preserve"> estudio</w:t>
            </w:r>
            <w:r>
              <w:rPr>
                <w:rFonts w:ascii="Times New Roman" w:hAnsi="Times New Roman"/>
                <w:szCs w:val="22"/>
                <w:lang w:val="es-ES"/>
              </w:rPr>
              <w:t>s</w:t>
            </w:r>
            <w:r w:rsidRPr="00C11B74">
              <w:rPr>
                <w:rFonts w:ascii="Times New Roman" w:hAnsi="Times New Roman"/>
                <w:szCs w:val="22"/>
                <w:lang w:val="es-ES"/>
              </w:rPr>
              <w:t xml:space="preserve"> </w:t>
            </w:r>
          </w:p>
          <w:p w:rsidR="00C11B74" w:rsidRPr="00C11B74" w:rsidRDefault="00C11B74" w:rsidP="00380607">
            <w:pPr>
              <w:rPr>
                <w:rFonts w:ascii="Times New Roman" w:hAnsi="Times New Roman"/>
                <w:szCs w:val="22"/>
                <w:lang w:val="es-ES"/>
              </w:rPr>
            </w:pPr>
          </w:p>
        </w:tc>
        <w:tc>
          <w:tcPr>
            <w:tcW w:w="2463" w:type="dxa"/>
            <w:tcMar>
              <w:top w:w="43" w:type="dxa"/>
              <w:left w:w="115" w:type="dxa"/>
              <w:right w:w="115" w:type="dxa"/>
            </w:tcMar>
          </w:tcPr>
          <w:p w:rsidR="00C11B74" w:rsidRPr="00C11B74" w:rsidRDefault="00C11B74" w:rsidP="00C11B74">
            <w:pPr>
              <w:keepNext/>
              <w:keepLines/>
              <w:spacing w:after="0"/>
              <w:rPr>
                <w:rFonts w:ascii="Times New Roman" w:hAnsi="Times New Roman"/>
                <w:szCs w:val="22"/>
                <w:lang w:val="es-ES"/>
              </w:rPr>
            </w:pPr>
            <w:r w:rsidRPr="00C11B74">
              <w:rPr>
                <w:rFonts w:ascii="Times New Roman" w:hAnsi="Times New Roman"/>
                <w:szCs w:val="22"/>
                <w:lang w:val="es-ES"/>
              </w:rPr>
              <w:t xml:space="preserve">Junio 2015 </w:t>
            </w:r>
          </w:p>
        </w:tc>
      </w:tr>
    </w:tbl>
    <w:p w:rsidR="00612F30" w:rsidRPr="00B55780" w:rsidRDefault="00612F30" w:rsidP="00B55780">
      <w:pPr>
        <w:spacing w:after="0"/>
        <w:rPr>
          <w:rFonts w:ascii="Times New Roman" w:hAnsi="Times New Roman"/>
          <w:sz w:val="24"/>
          <w:lang w:val="es-MX"/>
        </w:rPr>
      </w:pPr>
    </w:p>
    <w:p w:rsidR="00B55780" w:rsidRDefault="00B55780" w:rsidP="00B55780">
      <w:pPr>
        <w:spacing w:after="0"/>
        <w:rPr>
          <w:rFonts w:ascii="Times New Roman" w:hAnsi="Times New Roman"/>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4"/>
        <w:gridCol w:w="1749"/>
        <w:gridCol w:w="3530"/>
        <w:gridCol w:w="2463"/>
      </w:tblGrid>
      <w:tr w:rsidR="00F57014" w:rsidRPr="00081AB5">
        <w:tc>
          <w:tcPr>
            <w:tcW w:w="9636" w:type="dxa"/>
            <w:gridSpan w:val="4"/>
            <w:tcMar>
              <w:top w:w="43" w:type="dxa"/>
              <w:left w:w="115" w:type="dxa"/>
              <w:right w:w="115" w:type="dxa"/>
            </w:tcMar>
          </w:tcPr>
          <w:p w:rsidR="00F57014" w:rsidRPr="00F57014" w:rsidRDefault="00F57014" w:rsidP="00380607">
            <w:pPr>
              <w:keepNext/>
              <w:keepLines/>
              <w:spacing w:after="0"/>
              <w:rPr>
                <w:rFonts w:ascii="Times New Roman" w:hAnsi="Times New Roman"/>
                <w:b/>
                <w:szCs w:val="22"/>
                <w:lang w:val="es-ES"/>
              </w:rPr>
            </w:pPr>
            <w:r w:rsidRPr="00F57014">
              <w:rPr>
                <w:rFonts w:ascii="Times New Roman" w:hAnsi="Times New Roman"/>
                <w:b/>
                <w:szCs w:val="22"/>
                <w:lang w:val="es-ES"/>
              </w:rPr>
              <w:t xml:space="preserve">PRODUCTO </w:t>
            </w:r>
            <w:r>
              <w:rPr>
                <w:rFonts w:ascii="Times New Roman" w:hAnsi="Times New Roman"/>
                <w:b/>
                <w:szCs w:val="22"/>
                <w:lang w:val="es-ES"/>
              </w:rPr>
              <w:t>4</w:t>
            </w:r>
            <w:r w:rsidRPr="00F57014">
              <w:rPr>
                <w:rFonts w:ascii="Times New Roman" w:hAnsi="Times New Roman"/>
                <w:b/>
                <w:szCs w:val="22"/>
                <w:lang w:val="es-ES"/>
              </w:rPr>
              <w:t xml:space="preserve">: </w:t>
            </w:r>
            <w:r w:rsidR="00C11B74" w:rsidRPr="00C11B74">
              <w:rPr>
                <w:rFonts w:ascii="Times New Roman" w:hAnsi="Times New Roman"/>
                <w:b/>
                <w:szCs w:val="22"/>
                <w:lang w:val="es-ES"/>
              </w:rPr>
              <w:t xml:space="preserve">Estrategia de Desarrollo bajo en Emisiones </w:t>
            </w:r>
          </w:p>
        </w:tc>
      </w:tr>
      <w:tr w:rsidR="00F57014" w:rsidRPr="00F57014">
        <w:tc>
          <w:tcPr>
            <w:tcW w:w="1894" w:type="dxa"/>
            <w:tcMar>
              <w:top w:w="43" w:type="dxa"/>
              <w:left w:w="115" w:type="dxa"/>
              <w:right w:w="115" w:type="dxa"/>
            </w:tcMar>
          </w:tcPr>
          <w:p w:rsidR="00F57014" w:rsidRPr="00F57014" w:rsidRDefault="00F57014" w:rsidP="00380607">
            <w:pPr>
              <w:keepNext/>
              <w:keepLines/>
              <w:spacing w:after="0"/>
              <w:rPr>
                <w:rFonts w:ascii="Times New Roman" w:hAnsi="Times New Roman"/>
                <w:b/>
                <w:szCs w:val="22"/>
                <w:lang w:val="es-ES"/>
              </w:rPr>
            </w:pPr>
            <w:r w:rsidRPr="00F57014">
              <w:rPr>
                <w:rFonts w:ascii="Times New Roman" w:hAnsi="Times New Roman"/>
                <w:b/>
                <w:szCs w:val="22"/>
                <w:lang w:val="es-ES"/>
              </w:rPr>
              <w:t xml:space="preserve">Actividad Resultado </w:t>
            </w:r>
            <w:r>
              <w:rPr>
                <w:rFonts w:ascii="Times New Roman" w:hAnsi="Times New Roman"/>
                <w:b/>
                <w:szCs w:val="22"/>
                <w:lang w:val="es-ES"/>
              </w:rPr>
              <w:t>4</w:t>
            </w:r>
          </w:p>
          <w:p w:rsidR="00F57014" w:rsidRPr="00F57014" w:rsidRDefault="00F57014" w:rsidP="00380607">
            <w:pPr>
              <w:keepNext/>
              <w:keepLines/>
              <w:spacing w:after="0"/>
              <w:rPr>
                <w:rFonts w:ascii="Times New Roman" w:hAnsi="Times New Roman"/>
                <w:b/>
                <w:szCs w:val="22"/>
                <w:lang w:val="es-ES"/>
              </w:rPr>
            </w:pPr>
            <w:r w:rsidRPr="00F57014">
              <w:rPr>
                <w:rFonts w:ascii="Times New Roman" w:hAnsi="Times New Roman"/>
                <w:b/>
                <w:szCs w:val="22"/>
                <w:lang w:val="es-ES"/>
              </w:rPr>
              <w:t>(No. Actividad en Atlas )</w:t>
            </w:r>
          </w:p>
        </w:tc>
        <w:tc>
          <w:tcPr>
            <w:tcW w:w="5279" w:type="dxa"/>
            <w:gridSpan w:val="2"/>
            <w:tcMar>
              <w:top w:w="43" w:type="dxa"/>
              <w:left w:w="115" w:type="dxa"/>
              <w:right w:w="115" w:type="dxa"/>
            </w:tcMar>
          </w:tcPr>
          <w:p w:rsidR="00F57014" w:rsidRPr="00F57014" w:rsidRDefault="00F57014" w:rsidP="00380607">
            <w:pPr>
              <w:keepNext/>
              <w:keepLines/>
              <w:spacing w:after="0"/>
              <w:rPr>
                <w:rFonts w:ascii="Times New Roman" w:hAnsi="Times New Roman"/>
                <w:szCs w:val="22"/>
                <w:lang w:val="es-ES"/>
              </w:rPr>
            </w:pPr>
            <w:r w:rsidRPr="00F57014">
              <w:rPr>
                <w:rFonts w:ascii="Times New Roman" w:hAnsi="Times New Roman"/>
                <w:szCs w:val="22"/>
                <w:lang w:val="es-ES"/>
              </w:rPr>
              <w:t>Estrategia de Desarrollo bajo en Emisiones formulada</w:t>
            </w:r>
          </w:p>
        </w:tc>
        <w:tc>
          <w:tcPr>
            <w:tcW w:w="2463" w:type="dxa"/>
            <w:tcMar>
              <w:top w:w="43" w:type="dxa"/>
              <w:left w:w="115" w:type="dxa"/>
              <w:right w:w="115" w:type="dxa"/>
            </w:tcMar>
          </w:tcPr>
          <w:p w:rsidR="00F57014" w:rsidRPr="00F57014" w:rsidRDefault="00F57014" w:rsidP="00380607">
            <w:pPr>
              <w:keepNext/>
              <w:keepLines/>
              <w:spacing w:after="0"/>
              <w:rPr>
                <w:rFonts w:ascii="Times New Roman" w:hAnsi="Times New Roman"/>
                <w:szCs w:val="22"/>
                <w:lang w:val="es-ES"/>
              </w:rPr>
            </w:pPr>
            <w:r w:rsidRPr="00F57014">
              <w:rPr>
                <w:rFonts w:ascii="Times New Roman" w:hAnsi="Times New Roman"/>
                <w:szCs w:val="22"/>
                <w:lang w:val="es-ES"/>
              </w:rPr>
              <w:t>Fecha Inicio:</w:t>
            </w:r>
          </w:p>
          <w:p w:rsidR="00F57014" w:rsidRPr="00F57014" w:rsidRDefault="00F57014" w:rsidP="00380607">
            <w:pPr>
              <w:keepNext/>
              <w:keepLines/>
              <w:spacing w:after="0"/>
              <w:rPr>
                <w:rFonts w:ascii="Times New Roman" w:hAnsi="Times New Roman"/>
                <w:szCs w:val="22"/>
                <w:lang w:val="es-ES"/>
              </w:rPr>
            </w:pPr>
            <w:r w:rsidRPr="00F57014">
              <w:rPr>
                <w:rFonts w:ascii="Times New Roman" w:hAnsi="Times New Roman"/>
                <w:szCs w:val="22"/>
                <w:lang w:val="es-ES"/>
              </w:rPr>
              <w:t>Junio 2013</w:t>
            </w:r>
          </w:p>
          <w:p w:rsidR="00F57014" w:rsidRPr="00F57014" w:rsidRDefault="00F57014" w:rsidP="00380607">
            <w:pPr>
              <w:keepNext/>
              <w:keepLines/>
              <w:spacing w:after="0"/>
              <w:rPr>
                <w:rFonts w:ascii="Times New Roman" w:hAnsi="Times New Roman"/>
                <w:szCs w:val="22"/>
                <w:lang w:val="es-ES"/>
              </w:rPr>
            </w:pPr>
            <w:r w:rsidRPr="00F57014">
              <w:rPr>
                <w:rFonts w:ascii="Times New Roman" w:hAnsi="Times New Roman"/>
                <w:szCs w:val="22"/>
                <w:lang w:val="es-ES"/>
              </w:rPr>
              <w:t>Fecha Final:</w:t>
            </w:r>
          </w:p>
          <w:p w:rsidR="00F57014" w:rsidRPr="00F57014" w:rsidRDefault="00F57014" w:rsidP="00380607">
            <w:pPr>
              <w:keepNext/>
              <w:keepLines/>
              <w:spacing w:after="0"/>
              <w:rPr>
                <w:rFonts w:ascii="Times New Roman" w:hAnsi="Times New Roman"/>
                <w:szCs w:val="22"/>
              </w:rPr>
            </w:pPr>
            <w:r w:rsidRPr="00F57014">
              <w:rPr>
                <w:rFonts w:ascii="Times New Roman" w:hAnsi="Times New Roman"/>
                <w:szCs w:val="22"/>
              </w:rPr>
              <w:t>Junio 2015</w:t>
            </w:r>
          </w:p>
        </w:tc>
      </w:tr>
      <w:tr w:rsidR="00F57014" w:rsidRPr="00081AB5">
        <w:tc>
          <w:tcPr>
            <w:tcW w:w="1894" w:type="dxa"/>
            <w:tcMar>
              <w:top w:w="43" w:type="dxa"/>
              <w:left w:w="115" w:type="dxa"/>
              <w:right w:w="115" w:type="dxa"/>
            </w:tcMar>
          </w:tcPr>
          <w:p w:rsidR="00F57014" w:rsidRPr="00F57014" w:rsidRDefault="00F57014" w:rsidP="00380607">
            <w:pPr>
              <w:keepNext/>
              <w:keepLines/>
              <w:spacing w:after="0"/>
              <w:rPr>
                <w:rFonts w:ascii="Times New Roman" w:hAnsi="Times New Roman"/>
                <w:b/>
                <w:szCs w:val="22"/>
              </w:rPr>
            </w:pPr>
            <w:r w:rsidRPr="00F57014">
              <w:rPr>
                <w:rFonts w:ascii="Times New Roman" w:hAnsi="Times New Roman"/>
                <w:b/>
                <w:szCs w:val="22"/>
              </w:rPr>
              <w:t>Propósito</w:t>
            </w:r>
          </w:p>
          <w:p w:rsidR="00F57014" w:rsidRPr="00F57014" w:rsidRDefault="00F57014" w:rsidP="00380607">
            <w:pPr>
              <w:keepNext/>
              <w:keepLines/>
              <w:spacing w:after="0"/>
              <w:rPr>
                <w:rFonts w:ascii="Times New Roman" w:hAnsi="Times New Roman"/>
                <w:i/>
                <w:szCs w:val="22"/>
              </w:rPr>
            </w:pPr>
          </w:p>
        </w:tc>
        <w:tc>
          <w:tcPr>
            <w:tcW w:w="7742" w:type="dxa"/>
            <w:gridSpan w:val="3"/>
            <w:tcMar>
              <w:top w:w="43" w:type="dxa"/>
              <w:left w:w="115" w:type="dxa"/>
              <w:right w:w="115" w:type="dxa"/>
            </w:tcMar>
          </w:tcPr>
          <w:p w:rsidR="00CC39D5" w:rsidRPr="00CC39D5" w:rsidRDefault="00CC39D5" w:rsidP="00CC39D5">
            <w:pPr>
              <w:keepNext/>
              <w:keepLines/>
              <w:spacing w:after="0"/>
              <w:rPr>
                <w:rFonts w:ascii="Times New Roman" w:hAnsi="Times New Roman"/>
                <w:szCs w:val="22"/>
                <w:lang w:val="es-ES"/>
              </w:rPr>
            </w:pPr>
            <w:r w:rsidRPr="00CC39D5">
              <w:rPr>
                <w:rFonts w:ascii="Times New Roman" w:hAnsi="Times New Roman"/>
                <w:szCs w:val="22"/>
                <w:lang w:val="es-ES"/>
              </w:rPr>
              <w:t>Se considera como resultado la formulación de la estrategia de desarrollo bajo en emisiones para Chile. Como se ha mencionado anteriormente, el proyecto MAPS-Chile entregará resultados preliminares de gran relevancia para la definición de LEDS. Por ello este resultado se obtiene focalizando los esfuerzos en: analizar toda la información facilitada por MAPS, y otras iniciativas; proponer una estrategia; y, buscar un consenso entre los principales stakeholders a través de la articulación y coordinaciones necesarias.</w:t>
            </w:r>
          </w:p>
          <w:p w:rsidR="00F57014" w:rsidRPr="00F57014" w:rsidRDefault="00F57014" w:rsidP="00380607">
            <w:pPr>
              <w:keepNext/>
              <w:keepLines/>
              <w:spacing w:after="0"/>
              <w:rPr>
                <w:rFonts w:ascii="Times New Roman" w:hAnsi="Times New Roman"/>
                <w:bCs/>
                <w:szCs w:val="22"/>
                <w:lang w:val="es-CL"/>
              </w:rPr>
            </w:pPr>
          </w:p>
        </w:tc>
      </w:tr>
      <w:tr w:rsidR="00F57014" w:rsidRPr="00081AB5">
        <w:tc>
          <w:tcPr>
            <w:tcW w:w="1894" w:type="dxa"/>
            <w:tcMar>
              <w:top w:w="43" w:type="dxa"/>
              <w:left w:w="115" w:type="dxa"/>
              <w:right w:w="115" w:type="dxa"/>
            </w:tcMar>
          </w:tcPr>
          <w:p w:rsidR="00F57014" w:rsidRPr="00F57014" w:rsidRDefault="00F57014" w:rsidP="00380607">
            <w:pPr>
              <w:keepNext/>
              <w:keepLines/>
              <w:spacing w:after="0"/>
              <w:rPr>
                <w:rFonts w:ascii="Times New Roman" w:hAnsi="Times New Roman"/>
                <w:b/>
                <w:szCs w:val="22"/>
              </w:rPr>
            </w:pPr>
            <w:r w:rsidRPr="00F57014">
              <w:rPr>
                <w:rFonts w:ascii="Times New Roman" w:hAnsi="Times New Roman"/>
                <w:b/>
                <w:szCs w:val="22"/>
              </w:rPr>
              <w:t>Descripción</w:t>
            </w:r>
          </w:p>
          <w:p w:rsidR="00F57014" w:rsidRPr="00F57014" w:rsidRDefault="00F57014" w:rsidP="00380607">
            <w:pPr>
              <w:keepNext/>
              <w:keepLines/>
              <w:spacing w:after="0"/>
              <w:jc w:val="left"/>
              <w:rPr>
                <w:rFonts w:ascii="Times New Roman" w:hAnsi="Times New Roman"/>
                <w:i/>
                <w:szCs w:val="22"/>
              </w:rPr>
            </w:pPr>
          </w:p>
        </w:tc>
        <w:tc>
          <w:tcPr>
            <w:tcW w:w="7742" w:type="dxa"/>
            <w:gridSpan w:val="3"/>
            <w:tcMar>
              <w:top w:w="43" w:type="dxa"/>
              <w:left w:w="115" w:type="dxa"/>
              <w:right w:w="115" w:type="dxa"/>
            </w:tcMar>
          </w:tcPr>
          <w:p w:rsidR="00CC39D5" w:rsidRPr="00CC39D5" w:rsidRDefault="00CC39D5" w:rsidP="00CC39D5">
            <w:pPr>
              <w:spacing w:after="0"/>
              <w:ind w:left="1438" w:hanging="780"/>
              <w:rPr>
                <w:rFonts w:ascii="Times New Roman" w:hAnsi="Times New Roman"/>
                <w:szCs w:val="22"/>
                <w:lang w:val="es-ES"/>
              </w:rPr>
            </w:pPr>
            <w:r w:rsidRPr="00CC39D5">
              <w:rPr>
                <w:rFonts w:ascii="Times New Roman" w:hAnsi="Times New Roman"/>
                <w:szCs w:val="22"/>
                <w:lang w:val="es-ES"/>
              </w:rPr>
              <w:t>•</w:t>
            </w:r>
            <w:r w:rsidRPr="00CC39D5">
              <w:rPr>
                <w:rFonts w:ascii="Times New Roman" w:hAnsi="Times New Roman"/>
                <w:szCs w:val="22"/>
                <w:lang w:val="es-ES"/>
              </w:rPr>
              <w:tab/>
              <w:t>Actividad 4.1:</w:t>
            </w:r>
            <w:r w:rsidRPr="00CC39D5">
              <w:rPr>
                <w:rFonts w:ascii="Times New Roman" w:hAnsi="Times New Roman"/>
                <w:szCs w:val="22"/>
                <w:lang w:val="es-ES"/>
              </w:rPr>
              <w:tab/>
              <w:t>Diseño de la estrategia de desarrollo bajo en emisiones para Chile, LEDS</w:t>
            </w:r>
          </w:p>
          <w:p w:rsidR="00CC39D5" w:rsidRPr="00CC39D5" w:rsidRDefault="00CC39D5" w:rsidP="00CC39D5">
            <w:pPr>
              <w:spacing w:after="0"/>
              <w:ind w:left="1438" w:hanging="780"/>
              <w:rPr>
                <w:rFonts w:ascii="Times New Roman" w:hAnsi="Times New Roman"/>
                <w:szCs w:val="22"/>
                <w:lang w:val="es-ES"/>
              </w:rPr>
            </w:pPr>
            <w:r w:rsidRPr="00CC39D5">
              <w:rPr>
                <w:rFonts w:ascii="Times New Roman" w:hAnsi="Times New Roman"/>
                <w:szCs w:val="22"/>
                <w:lang w:val="es-ES"/>
              </w:rPr>
              <w:t>•</w:t>
            </w:r>
            <w:r w:rsidRPr="00CC39D5">
              <w:rPr>
                <w:rFonts w:ascii="Times New Roman" w:hAnsi="Times New Roman"/>
                <w:szCs w:val="22"/>
                <w:lang w:val="es-ES"/>
              </w:rPr>
              <w:tab/>
              <w:t>Actividad 4.2:</w:t>
            </w:r>
            <w:r w:rsidRPr="00CC39D5">
              <w:rPr>
                <w:rFonts w:ascii="Times New Roman" w:hAnsi="Times New Roman"/>
                <w:szCs w:val="22"/>
                <w:lang w:val="es-ES"/>
              </w:rPr>
              <w:tab/>
              <w:t xml:space="preserve">Proceso participativo y de difusión de </w:t>
            </w:r>
            <w:smartTag w:uri="urn:schemas-microsoft-com:office:smarttags" w:element="PersonName">
              <w:smartTagPr>
                <w:attr w:name="ProductID" w:val="la estrategia LEDS"/>
              </w:smartTagPr>
              <w:r w:rsidRPr="00CC39D5">
                <w:rPr>
                  <w:rFonts w:ascii="Times New Roman" w:hAnsi="Times New Roman"/>
                  <w:szCs w:val="22"/>
                  <w:lang w:val="es-ES"/>
                </w:rPr>
                <w:t>la estrategia LEDS</w:t>
              </w:r>
            </w:smartTag>
            <w:r w:rsidRPr="00CC39D5">
              <w:rPr>
                <w:rFonts w:ascii="Times New Roman" w:hAnsi="Times New Roman"/>
                <w:szCs w:val="22"/>
                <w:lang w:val="es-ES"/>
              </w:rPr>
              <w:t xml:space="preserve"> para Chile</w:t>
            </w:r>
          </w:p>
          <w:p w:rsidR="00F57014" w:rsidRPr="00F57014" w:rsidRDefault="00F57014" w:rsidP="00380607">
            <w:pPr>
              <w:keepNext/>
              <w:keepLines/>
              <w:spacing w:after="0"/>
              <w:rPr>
                <w:rFonts w:ascii="Times New Roman" w:hAnsi="Times New Roman"/>
                <w:szCs w:val="22"/>
                <w:lang w:val="es-ES"/>
              </w:rPr>
            </w:pPr>
          </w:p>
        </w:tc>
      </w:tr>
      <w:tr w:rsidR="00F57014" w:rsidRPr="00F57014">
        <w:tc>
          <w:tcPr>
            <w:tcW w:w="3643" w:type="dxa"/>
            <w:gridSpan w:val="2"/>
            <w:tcMar>
              <w:top w:w="43" w:type="dxa"/>
              <w:left w:w="115" w:type="dxa"/>
              <w:right w:w="115" w:type="dxa"/>
            </w:tcMar>
          </w:tcPr>
          <w:p w:rsidR="00F57014" w:rsidRPr="00C11B74" w:rsidRDefault="00F57014" w:rsidP="00380607">
            <w:pPr>
              <w:keepNext/>
              <w:keepLines/>
              <w:spacing w:after="0"/>
              <w:rPr>
                <w:rFonts w:ascii="Times New Roman" w:hAnsi="Times New Roman"/>
                <w:b/>
                <w:szCs w:val="22"/>
                <w:lang w:val="es-ES"/>
              </w:rPr>
            </w:pPr>
            <w:r w:rsidRPr="00F57014">
              <w:rPr>
                <w:rFonts w:ascii="Times New Roman" w:hAnsi="Times New Roman"/>
                <w:b/>
                <w:szCs w:val="22"/>
                <w:lang w:val="es-ES"/>
              </w:rPr>
              <w:t>Criterios de Calidad</w:t>
            </w:r>
            <w:r w:rsidR="00CC39D5">
              <w:rPr>
                <w:rFonts w:ascii="Times New Roman" w:hAnsi="Times New Roman"/>
                <w:i/>
                <w:szCs w:val="22"/>
                <w:lang w:val="es-MX"/>
              </w:rPr>
              <w:t xml:space="preserve"> </w:t>
            </w:r>
          </w:p>
        </w:tc>
        <w:tc>
          <w:tcPr>
            <w:tcW w:w="3530" w:type="dxa"/>
            <w:tcMar>
              <w:top w:w="43" w:type="dxa"/>
              <w:left w:w="115" w:type="dxa"/>
              <w:right w:w="115" w:type="dxa"/>
            </w:tcMar>
          </w:tcPr>
          <w:p w:rsidR="00F57014" w:rsidRPr="00C11B74" w:rsidRDefault="00F57014" w:rsidP="00C11B74">
            <w:pPr>
              <w:keepNext/>
              <w:keepLines/>
              <w:spacing w:after="0"/>
              <w:rPr>
                <w:rFonts w:ascii="Times New Roman" w:hAnsi="Times New Roman"/>
                <w:b/>
                <w:szCs w:val="22"/>
                <w:lang w:val="es-ES"/>
              </w:rPr>
            </w:pPr>
            <w:r w:rsidRPr="00F57014">
              <w:rPr>
                <w:rFonts w:ascii="Times New Roman" w:hAnsi="Times New Roman"/>
                <w:b/>
                <w:szCs w:val="22"/>
                <w:lang w:val="es-ES"/>
              </w:rPr>
              <w:t>Método de Calidad</w:t>
            </w:r>
          </w:p>
        </w:tc>
        <w:tc>
          <w:tcPr>
            <w:tcW w:w="2463" w:type="dxa"/>
            <w:tcMar>
              <w:top w:w="43" w:type="dxa"/>
              <w:left w:w="115" w:type="dxa"/>
              <w:right w:w="115" w:type="dxa"/>
            </w:tcMar>
          </w:tcPr>
          <w:p w:rsidR="00F57014" w:rsidRPr="00C11B74" w:rsidRDefault="00F57014" w:rsidP="00C11B74">
            <w:pPr>
              <w:keepNext/>
              <w:keepLines/>
              <w:spacing w:after="0"/>
              <w:jc w:val="left"/>
              <w:rPr>
                <w:rFonts w:ascii="Times New Roman" w:hAnsi="Times New Roman"/>
                <w:b/>
                <w:szCs w:val="22"/>
                <w:lang w:val="es-MX"/>
              </w:rPr>
            </w:pPr>
            <w:r w:rsidRPr="00F57014">
              <w:rPr>
                <w:rFonts w:ascii="Times New Roman" w:hAnsi="Times New Roman"/>
                <w:b/>
                <w:szCs w:val="22"/>
                <w:lang w:val="es-MX"/>
              </w:rPr>
              <w:t>Fecha de la Evaluación</w:t>
            </w:r>
          </w:p>
        </w:tc>
      </w:tr>
      <w:tr w:rsidR="00C11B74" w:rsidRPr="00F57014">
        <w:tc>
          <w:tcPr>
            <w:tcW w:w="3643" w:type="dxa"/>
            <w:gridSpan w:val="2"/>
            <w:tcMar>
              <w:top w:w="43" w:type="dxa"/>
              <w:left w:w="115" w:type="dxa"/>
              <w:right w:w="115" w:type="dxa"/>
            </w:tcMar>
          </w:tcPr>
          <w:p w:rsidR="00C11B74" w:rsidRPr="00C11B74" w:rsidRDefault="00C11B74" w:rsidP="00380607">
            <w:pPr>
              <w:rPr>
                <w:rFonts w:ascii="Times New Roman" w:hAnsi="Times New Roman"/>
                <w:szCs w:val="22"/>
                <w:lang w:val="es-ES"/>
              </w:rPr>
            </w:pPr>
            <w:r w:rsidRPr="00C11B74">
              <w:rPr>
                <w:rFonts w:ascii="Times New Roman" w:hAnsi="Times New Roman"/>
                <w:szCs w:val="22"/>
                <w:lang w:val="es-ES"/>
              </w:rPr>
              <w:t xml:space="preserve">Acuerdos por sociedad civil (ONG, academia, sector privado) y gobierno  en el marco de los talleres de validación, acerca de </w:t>
            </w:r>
            <w:r>
              <w:rPr>
                <w:rFonts w:ascii="Times New Roman" w:hAnsi="Times New Roman"/>
                <w:szCs w:val="22"/>
                <w:lang w:val="es-ES"/>
              </w:rPr>
              <w:t>la estrategia baja en carbono para Chile</w:t>
            </w:r>
          </w:p>
          <w:p w:rsidR="00C11B74" w:rsidRPr="00C11B74" w:rsidRDefault="00C11B74" w:rsidP="00380607">
            <w:pPr>
              <w:rPr>
                <w:rFonts w:ascii="Times New Roman" w:hAnsi="Times New Roman"/>
                <w:szCs w:val="22"/>
                <w:lang w:val="es-ES"/>
              </w:rPr>
            </w:pPr>
          </w:p>
        </w:tc>
        <w:tc>
          <w:tcPr>
            <w:tcW w:w="3530" w:type="dxa"/>
            <w:tcMar>
              <w:top w:w="43" w:type="dxa"/>
              <w:left w:w="115" w:type="dxa"/>
              <w:right w:w="115" w:type="dxa"/>
            </w:tcMar>
          </w:tcPr>
          <w:p w:rsidR="00C11B74" w:rsidRPr="00C11B74" w:rsidRDefault="00C11B74" w:rsidP="00380607">
            <w:pPr>
              <w:rPr>
                <w:rFonts w:ascii="Times New Roman" w:hAnsi="Times New Roman"/>
                <w:szCs w:val="22"/>
                <w:lang w:val="es-ES"/>
              </w:rPr>
            </w:pPr>
            <w:r w:rsidRPr="00C11B74">
              <w:rPr>
                <w:rFonts w:ascii="Times New Roman" w:hAnsi="Times New Roman"/>
                <w:szCs w:val="22"/>
                <w:lang w:val="es-ES"/>
              </w:rPr>
              <w:t>Actas de los talleres con contenidos y acuerdos</w:t>
            </w:r>
          </w:p>
          <w:p w:rsidR="00C11B74" w:rsidRPr="00C11B74" w:rsidRDefault="00C11B74" w:rsidP="00380607">
            <w:pPr>
              <w:rPr>
                <w:rFonts w:ascii="Times New Roman" w:hAnsi="Times New Roman"/>
                <w:szCs w:val="22"/>
                <w:lang w:val="es-ES"/>
              </w:rPr>
            </w:pPr>
            <w:r w:rsidRPr="00C11B74">
              <w:rPr>
                <w:rFonts w:ascii="Times New Roman" w:hAnsi="Times New Roman"/>
                <w:szCs w:val="22"/>
                <w:lang w:val="es-ES"/>
              </w:rPr>
              <w:t>Informe de los/las consultores/as a cargo de la moderación de los talleres y</w:t>
            </w:r>
            <w:r>
              <w:rPr>
                <w:rFonts w:ascii="Times New Roman" w:hAnsi="Times New Roman"/>
                <w:szCs w:val="22"/>
                <w:lang w:val="es-ES"/>
              </w:rPr>
              <w:t>/o</w:t>
            </w:r>
            <w:r w:rsidRPr="00C11B74">
              <w:rPr>
                <w:rFonts w:ascii="Times New Roman" w:hAnsi="Times New Roman"/>
                <w:szCs w:val="22"/>
                <w:lang w:val="es-ES"/>
              </w:rPr>
              <w:t xml:space="preserve"> la producción del estudio </w:t>
            </w:r>
          </w:p>
          <w:p w:rsidR="00C11B74" w:rsidRPr="00C11B74" w:rsidRDefault="00C11B74" w:rsidP="00380607">
            <w:pPr>
              <w:rPr>
                <w:rFonts w:ascii="Times New Roman" w:hAnsi="Times New Roman"/>
                <w:szCs w:val="22"/>
                <w:lang w:val="es-ES"/>
              </w:rPr>
            </w:pPr>
          </w:p>
        </w:tc>
        <w:tc>
          <w:tcPr>
            <w:tcW w:w="2463" w:type="dxa"/>
            <w:tcMar>
              <w:top w:w="43" w:type="dxa"/>
              <w:left w:w="115" w:type="dxa"/>
              <w:right w:w="115" w:type="dxa"/>
            </w:tcMar>
          </w:tcPr>
          <w:p w:rsidR="00C11B74" w:rsidRPr="00F57014" w:rsidRDefault="00C11B74" w:rsidP="00380607">
            <w:pPr>
              <w:keepNext/>
              <w:keepLines/>
              <w:spacing w:after="0"/>
              <w:jc w:val="left"/>
              <w:rPr>
                <w:rFonts w:ascii="Times New Roman" w:hAnsi="Times New Roman"/>
                <w:b/>
                <w:szCs w:val="22"/>
                <w:lang w:val="es-MX"/>
              </w:rPr>
            </w:pPr>
            <w:r w:rsidRPr="00F57014">
              <w:rPr>
                <w:rFonts w:ascii="Times New Roman" w:hAnsi="Times New Roman"/>
                <w:i/>
                <w:szCs w:val="22"/>
                <w:lang w:val="es-MX"/>
              </w:rPr>
              <w:t>Junio 2015</w:t>
            </w:r>
          </w:p>
        </w:tc>
      </w:tr>
    </w:tbl>
    <w:p w:rsidR="00F57014" w:rsidRDefault="00F57014" w:rsidP="00B55780">
      <w:pPr>
        <w:spacing w:after="0"/>
        <w:rPr>
          <w:rFonts w:ascii="Times New Roman" w:hAnsi="Times New Roman"/>
          <w:sz w:val="24"/>
          <w:lang w:val="es-MX"/>
        </w:rPr>
      </w:pPr>
    </w:p>
    <w:p w:rsidR="00F57014" w:rsidRPr="00B55780" w:rsidRDefault="00F57014" w:rsidP="00B55780">
      <w:pPr>
        <w:spacing w:after="0"/>
        <w:rPr>
          <w:rFonts w:ascii="Times New Roman" w:hAnsi="Times New Roman"/>
          <w:sz w:val="24"/>
          <w:lang w:val="es-MX"/>
        </w:rPr>
      </w:pPr>
    </w:p>
    <w:p w:rsidR="002B1273" w:rsidRPr="002A4B74" w:rsidRDefault="002B1273" w:rsidP="002B1273">
      <w:pPr>
        <w:rPr>
          <w:rFonts w:ascii="Times New Roman" w:hAnsi="Times New Roman"/>
          <w:lang w:val="es-MX"/>
        </w:rPr>
      </w:pPr>
      <w:r w:rsidRPr="002A4B74">
        <w:rPr>
          <w:rFonts w:ascii="Times New Roman" w:hAnsi="Times New Roman"/>
          <w:lang w:val="es-MX"/>
        </w:rPr>
        <w:br w:type="page"/>
      </w:r>
    </w:p>
    <w:p w:rsidR="002B1273" w:rsidRPr="002A4B74" w:rsidRDefault="002B1273" w:rsidP="002B1273">
      <w:pPr>
        <w:rPr>
          <w:rFonts w:ascii="Times New Roman" w:hAnsi="Times New Roman"/>
          <w:lang w:val="es-MX"/>
        </w:rPr>
      </w:pPr>
    </w:p>
    <w:p w:rsidR="002B1273" w:rsidRPr="0081572F" w:rsidRDefault="002B1273" w:rsidP="0081572F">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t>Contexto Legal</w:t>
      </w:r>
    </w:p>
    <w:p w:rsidR="002B1273" w:rsidRPr="002A4B74" w:rsidRDefault="002B1273" w:rsidP="002B1273">
      <w:pPr>
        <w:rPr>
          <w:rFonts w:ascii="Times New Roman" w:hAnsi="Times New Roman"/>
          <w:lang w:val="es-ES"/>
        </w:rPr>
      </w:pPr>
    </w:p>
    <w:p w:rsidR="00F13024" w:rsidRPr="009E7116" w:rsidRDefault="00F13024" w:rsidP="00F13024">
      <w:pPr>
        <w:rPr>
          <w:rFonts w:ascii="Times New Roman" w:hAnsi="Times New Roman"/>
          <w:sz w:val="24"/>
          <w:lang w:val="es-ES"/>
        </w:rPr>
      </w:pPr>
      <w:r w:rsidRPr="009E7116">
        <w:rPr>
          <w:rFonts w:ascii="Times New Roman" w:hAnsi="Times New Roman"/>
          <w:sz w:val="24"/>
          <w:lang w:val="es-ES"/>
        </w:rPr>
        <w:t xml:space="preserve">Este documento, junto con el Plan de Acción del Programa País (CPAP) firmado por el Gobierno y el </w:t>
      </w:r>
      <w:smartTag w:uri="urn:schemas-microsoft-com:office:smarttags" w:element="PersonName">
        <w:r w:rsidRPr="009E7116">
          <w:rPr>
            <w:rFonts w:ascii="Times New Roman" w:hAnsi="Times New Roman"/>
            <w:sz w:val="24"/>
            <w:lang w:val="es-ES"/>
          </w:rPr>
          <w:t>PNUD</w:t>
        </w:r>
      </w:smartTag>
      <w:r w:rsidRPr="009E7116">
        <w:rPr>
          <w:rFonts w:ascii="Times New Roman" w:hAnsi="Times New Roman"/>
          <w:sz w:val="24"/>
          <w:lang w:val="es-ES"/>
        </w:rPr>
        <w:t xml:space="preserve">, que es incorporado como referencia, constituye un Documento de Proyecto, como se refiere en el Acuerdo entre el Gobierno de Chile y el Fondo Especial de las Naciones Unidas sobre Asistencia del Fondo Especial del 22 de enero de 1960 (SBAA), y en el Acuerdo Básico sobre Asistencia Técnica, del 15 de enero de 1957, entre el Gobierno de Chile y las Naciones Unidas, </w:t>
      </w:r>
      <w:smartTag w:uri="urn:schemas-microsoft-com:office:smarttags" w:element="PersonName">
        <w:smartTagPr>
          <w:attr w:name="ProductID" w:val="la OIT"/>
        </w:smartTagPr>
        <w:r w:rsidRPr="009E7116">
          <w:rPr>
            <w:rFonts w:ascii="Times New Roman" w:hAnsi="Times New Roman"/>
            <w:sz w:val="24"/>
            <w:lang w:val="es-ES"/>
          </w:rPr>
          <w:t>la OIT</w:t>
        </w:r>
      </w:smartTag>
      <w:r w:rsidRPr="009E7116">
        <w:rPr>
          <w:rFonts w:ascii="Times New Roman" w:hAnsi="Times New Roman"/>
          <w:sz w:val="24"/>
          <w:lang w:val="es-ES"/>
        </w:rPr>
        <w:t xml:space="preserve">, </w:t>
      </w:r>
      <w:smartTag w:uri="urn:schemas-microsoft-com:office:smarttags" w:element="PersonName">
        <w:smartTagPr>
          <w:attr w:name="ProductID" w:val="la FAO"/>
        </w:smartTagPr>
        <w:r w:rsidRPr="009E7116">
          <w:rPr>
            <w:rFonts w:ascii="Times New Roman" w:hAnsi="Times New Roman"/>
            <w:sz w:val="24"/>
            <w:lang w:val="es-ES"/>
          </w:rPr>
          <w:t>la FAO</w:t>
        </w:r>
      </w:smartTag>
      <w:r w:rsidRPr="009E7116">
        <w:rPr>
          <w:rFonts w:ascii="Times New Roman" w:hAnsi="Times New Roman"/>
          <w:sz w:val="24"/>
          <w:lang w:val="es-ES"/>
        </w:rPr>
        <w:t xml:space="preserve"> la UNESCO, </w:t>
      </w:r>
      <w:smartTag w:uri="urn:schemas-microsoft-com:office:smarttags" w:element="PersonName">
        <w:smartTagPr>
          <w:attr w:name="ProductID" w:val="la OACI"/>
        </w:smartTagPr>
        <w:r w:rsidRPr="009E7116">
          <w:rPr>
            <w:rFonts w:ascii="Times New Roman" w:hAnsi="Times New Roman"/>
            <w:sz w:val="24"/>
            <w:lang w:val="es-ES"/>
          </w:rPr>
          <w:t>la OACI</w:t>
        </w:r>
      </w:smartTag>
      <w:r w:rsidRPr="009E7116">
        <w:rPr>
          <w:rFonts w:ascii="Times New Roman" w:hAnsi="Times New Roman"/>
          <w:sz w:val="24"/>
          <w:lang w:val="es-ES"/>
        </w:rPr>
        <w:t xml:space="preserve">, </w:t>
      </w:r>
      <w:smartTag w:uri="urn:schemas-microsoft-com:office:smarttags" w:element="PersonName">
        <w:smartTagPr>
          <w:attr w:name="ProductID" w:val="la UIT"/>
        </w:smartTagPr>
        <w:r w:rsidRPr="009E7116">
          <w:rPr>
            <w:rFonts w:ascii="Times New Roman" w:hAnsi="Times New Roman"/>
            <w:sz w:val="24"/>
            <w:lang w:val="es-ES"/>
          </w:rPr>
          <w:t>la UIT</w:t>
        </w:r>
      </w:smartTag>
      <w:r w:rsidRPr="009E7116">
        <w:rPr>
          <w:rFonts w:ascii="Times New Roman" w:hAnsi="Times New Roman"/>
          <w:sz w:val="24"/>
          <w:lang w:val="es-ES"/>
        </w:rPr>
        <w:t xml:space="preserve"> y </w:t>
      </w:r>
      <w:smartTag w:uri="urn:schemas-microsoft-com:office:smarttags" w:element="PersonName">
        <w:smartTagPr>
          <w:attr w:name="ProductID" w:val="la OMM."/>
        </w:smartTagPr>
        <w:r w:rsidRPr="009E7116">
          <w:rPr>
            <w:rFonts w:ascii="Times New Roman" w:hAnsi="Times New Roman"/>
            <w:sz w:val="24"/>
            <w:lang w:val="es-ES"/>
          </w:rPr>
          <w:t>la OMM.</w:t>
        </w:r>
      </w:smartTag>
      <w:r w:rsidRPr="009E7116">
        <w:rPr>
          <w:rFonts w:ascii="Times New Roman" w:hAnsi="Times New Roman"/>
          <w:sz w:val="24"/>
          <w:lang w:val="es-ES"/>
        </w:rPr>
        <w:t xml:space="preserve"> </w:t>
      </w:r>
    </w:p>
    <w:p w:rsidR="00F13024" w:rsidRPr="009E7116" w:rsidRDefault="00F13024" w:rsidP="00F13024">
      <w:pPr>
        <w:rPr>
          <w:rFonts w:ascii="Times New Roman" w:hAnsi="Times New Roman"/>
          <w:sz w:val="24"/>
          <w:lang w:val="es-ES"/>
        </w:rPr>
      </w:pPr>
    </w:p>
    <w:p w:rsidR="00F13024" w:rsidRPr="009E7116" w:rsidRDefault="00F13024" w:rsidP="00F13024">
      <w:pPr>
        <w:rPr>
          <w:rFonts w:ascii="Times New Roman" w:hAnsi="Times New Roman"/>
          <w:sz w:val="24"/>
          <w:lang w:val="es-ES"/>
        </w:rPr>
      </w:pPr>
      <w:r w:rsidRPr="009E7116">
        <w:rPr>
          <w:rFonts w:ascii="Times New Roman" w:hAnsi="Times New Roman"/>
          <w:sz w:val="24"/>
          <w:lang w:val="es-ES"/>
        </w:rPr>
        <w:t xml:space="preserve">Los siguientes tipos de revisiones podrían tener lugar, de común acuerdo entre las partes, y luego de una autorización por parte del Representante Residente del </w:t>
      </w:r>
      <w:smartTag w:uri="urn:schemas-microsoft-com:office:smarttags" w:element="PersonName">
        <w:r w:rsidRPr="009E7116">
          <w:rPr>
            <w:rFonts w:ascii="Times New Roman" w:hAnsi="Times New Roman"/>
            <w:sz w:val="24"/>
            <w:lang w:val="es-ES"/>
          </w:rPr>
          <w:t>PNUD</w:t>
        </w:r>
      </w:smartTag>
      <w:r w:rsidRPr="009E7116">
        <w:rPr>
          <w:rFonts w:ascii="Times New Roman" w:hAnsi="Times New Roman"/>
          <w:sz w:val="24"/>
          <w:lang w:val="es-ES"/>
        </w:rPr>
        <w:t xml:space="preserve">, siempre que él esté absolutamente seguro de que las otras partes firmantes del proyecto no van a objetar los cambios propuestos: </w:t>
      </w:r>
    </w:p>
    <w:p w:rsidR="00F13024" w:rsidRPr="009E7116" w:rsidRDefault="00F13024" w:rsidP="00F13024">
      <w:pPr>
        <w:rPr>
          <w:rFonts w:ascii="Times New Roman" w:hAnsi="Times New Roman"/>
          <w:sz w:val="24"/>
          <w:lang w:val="es-ES"/>
        </w:rPr>
      </w:pPr>
    </w:p>
    <w:p w:rsidR="00F13024" w:rsidRPr="009E7116" w:rsidRDefault="00F13024" w:rsidP="00F13024">
      <w:pPr>
        <w:rPr>
          <w:rFonts w:ascii="Times New Roman" w:hAnsi="Times New Roman"/>
          <w:sz w:val="24"/>
          <w:lang w:val="es-ES"/>
        </w:rPr>
      </w:pPr>
      <w:r w:rsidRPr="009E7116">
        <w:rPr>
          <w:rFonts w:ascii="Times New Roman" w:hAnsi="Times New Roman"/>
          <w:sz w:val="24"/>
          <w:lang w:val="es-ES"/>
        </w:rPr>
        <w:t xml:space="preserve">- Revisiones que no involucren cambios significativos en los objetivos, actividades o resultados inmediatos del proyecto, sino que sean un resultado de los cambios en los aportes convenidos, o por causas de aumento en los costos debido a la inflación; y </w:t>
      </w:r>
    </w:p>
    <w:p w:rsidR="00F13024" w:rsidRPr="009E7116" w:rsidRDefault="00F13024" w:rsidP="00F13024">
      <w:pPr>
        <w:rPr>
          <w:rFonts w:ascii="Times New Roman" w:hAnsi="Times New Roman"/>
          <w:sz w:val="24"/>
          <w:lang w:val="es-ES"/>
        </w:rPr>
      </w:pPr>
      <w:r w:rsidRPr="009E7116">
        <w:rPr>
          <w:rFonts w:ascii="Times New Roman" w:hAnsi="Times New Roman"/>
          <w:sz w:val="24"/>
          <w:lang w:val="es-ES"/>
        </w:rPr>
        <w:t xml:space="preserve">- Revisiones anuales obligatorias que reconsideren los aportes ya convenidos o la necesidad de incluir a más expertos, u otros costos relativos a la inflación o en relación con la flexibilidad de gastos por parte del organismo de ejecución. </w:t>
      </w:r>
    </w:p>
    <w:p w:rsidR="00F13024" w:rsidRPr="009E7116" w:rsidRDefault="00F13024" w:rsidP="00F13024">
      <w:pPr>
        <w:rPr>
          <w:rFonts w:ascii="Times New Roman" w:hAnsi="Times New Roman"/>
          <w:sz w:val="24"/>
          <w:lang w:val="es-ES"/>
        </w:rPr>
      </w:pPr>
    </w:p>
    <w:p w:rsidR="00F13024" w:rsidRPr="009E7116" w:rsidRDefault="00F13024" w:rsidP="00F13024">
      <w:pPr>
        <w:rPr>
          <w:rFonts w:ascii="Times New Roman" w:hAnsi="Times New Roman"/>
          <w:sz w:val="24"/>
          <w:lang w:val="es-ES"/>
        </w:rPr>
      </w:pPr>
      <w:r w:rsidRPr="009E7116">
        <w:rPr>
          <w:rFonts w:ascii="Times New Roman" w:hAnsi="Times New Roman"/>
          <w:sz w:val="24"/>
          <w:lang w:val="es-ES"/>
        </w:rPr>
        <w:t xml:space="preserve">En el contexto legal bajo el cual este proyecto será regulado, es </w:t>
      </w:r>
      <w:r w:rsidR="00B93075">
        <w:rPr>
          <w:rFonts w:ascii="Times New Roman" w:hAnsi="Times New Roman"/>
          <w:sz w:val="24"/>
          <w:lang w:val="es-ES"/>
        </w:rPr>
        <w:t>el que se muestra en el Anexo I</w:t>
      </w:r>
      <w:r w:rsidRPr="009E7116">
        <w:rPr>
          <w:rFonts w:ascii="Times New Roman" w:hAnsi="Times New Roman"/>
          <w:sz w:val="24"/>
          <w:lang w:val="es-ES"/>
        </w:rPr>
        <w:t xml:space="preserve">I-Contexto Legal del mismo. También, y para el propósito que se estime conveniente, el Organismo de Ejecución del país anfitrión podrá remitirse a </w:t>
      </w:r>
      <w:smartTag w:uri="urn:schemas-microsoft-com:office:smarttags" w:element="PersonName">
        <w:smartTagPr>
          <w:attr w:name="ProductID" w:val="la Agencia"/>
        </w:smartTagPr>
        <w:r w:rsidRPr="009E7116">
          <w:rPr>
            <w:rFonts w:ascii="Times New Roman" w:hAnsi="Times New Roman"/>
            <w:sz w:val="24"/>
            <w:lang w:val="es-ES"/>
          </w:rPr>
          <w:t>la Agencia</w:t>
        </w:r>
      </w:smartTag>
      <w:r w:rsidRPr="009E7116">
        <w:rPr>
          <w:rFonts w:ascii="Times New Roman" w:hAnsi="Times New Roman"/>
          <w:sz w:val="24"/>
          <w:lang w:val="es-ES"/>
        </w:rPr>
        <w:t xml:space="preserve"> de asistencia del Gobierno, según </w:t>
      </w:r>
      <w:r w:rsidR="00B93075">
        <w:rPr>
          <w:rFonts w:ascii="Times New Roman" w:hAnsi="Times New Roman"/>
          <w:sz w:val="24"/>
          <w:lang w:val="es-ES"/>
        </w:rPr>
        <w:t>se describe en el mismo Anexo I</w:t>
      </w:r>
      <w:r w:rsidRPr="009E7116">
        <w:rPr>
          <w:rFonts w:ascii="Times New Roman" w:hAnsi="Times New Roman"/>
          <w:sz w:val="24"/>
          <w:lang w:val="es-ES"/>
        </w:rPr>
        <w:t xml:space="preserve">I. </w:t>
      </w:r>
    </w:p>
    <w:p w:rsidR="00F13024" w:rsidRPr="009E7116" w:rsidRDefault="00F13024" w:rsidP="00F13024">
      <w:pPr>
        <w:rPr>
          <w:rFonts w:ascii="Times New Roman" w:hAnsi="Times New Roman"/>
          <w:sz w:val="24"/>
          <w:lang w:val="es-ES"/>
        </w:rPr>
      </w:pPr>
    </w:p>
    <w:p w:rsidR="00F13024" w:rsidRPr="009E7116" w:rsidRDefault="00F13024" w:rsidP="00F13024">
      <w:pPr>
        <w:rPr>
          <w:rFonts w:ascii="Times New Roman" w:hAnsi="Times New Roman"/>
          <w:sz w:val="24"/>
          <w:lang w:val="es-ES"/>
        </w:rPr>
      </w:pPr>
      <w:r w:rsidRPr="009E7116">
        <w:rPr>
          <w:rFonts w:ascii="Times New Roman" w:hAnsi="Times New Roman"/>
          <w:sz w:val="24"/>
          <w:lang w:val="es-ES"/>
        </w:rPr>
        <w:t xml:space="preserve">Por otra parte, en caso de haber ajustes en los objetivos inmediatos, en los productos o en las actividades propuestas en el documento de proyecto o por extensión del ciclo del proyecto o modificaciones en el presupuesto del proyecto, se deberán hacer revisiones sustantivas y presupuestarias, las cuales debe firmar el </w:t>
      </w:r>
      <w:smartTag w:uri="urn:schemas-microsoft-com:office:smarttags" w:element="PersonName">
        <w:r w:rsidRPr="009E7116">
          <w:rPr>
            <w:rFonts w:ascii="Times New Roman" w:hAnsi="Times New Roman"/>
            <w:sz w:val="24"/>
            <w:lang w:val="es-ES"/>
          </w:rPr>
          <w:t>PNUD</w:t>
        </w:r>
      </w:smartTag>
      <w:r w:rsidRPr="009E7116">
        <w:rPr>
          <w:rFonts w:ascii="Times New Roman" w:hAnsi="Times New Roman"/>
          <w:sz w:val="24"/>
          <w:lang w:val="es-ES"/>
        </w:rPr>
        <w:t>.</w:t>
      </w:r>
    </w:p>
    <w:p w:rsidR="00F13024" w:rsidRPr="002A4B74" w:rsidRDefault="00F13024" w:rsidP="00F13024">
      <w:pPr>
        <w:rPr>
          <w:rFonts w:ascii="Times New Roman" w:hAnsi="Times New Roman"/>
          <w:lang w:val="es-ES"/>
        </w:rPr>
      </w:pPr>
    </w:p>
    <w:p w:rsidR="002B1273" w:rsidRPr="002A4B74" w:rsidRDefault="002B1273" w:rsidP="002B1273">
      <w:pPr>
        <w:rPr>
          <w:rFonts w:ascii="Times New Roman" w:hAnsi="Times New Roman"/>
          <w:lang w:val="es-ES"/>
        </w:rPr>
        <w:sectPr w:rsidR="002B1273" w:rsidRPr="002A4B74" w:rsidSect="002A4B74">
          <w:pgSz w:w="12242" w:h="15842" w:code="1"/>
          <w:pgMar w:top="1418" w:right="1418" w:bottom="1418" w:left="1418" w:header="720" w:footer="431" w:gutter="0"/>
          <w:cols w:space="708"/>
          <w:docGrid w:linePitch="360"/>
        </w:sectPr>
      </w:pPr>
    </w:p>
    <w:p w:rsidR="002B1273" w:rsidRPr="002A4B74" w:rsidRDefault="002B1273" w:rsidP="002B1273">
      <w:pPr>
        <w:rPr>
          <w:rFonts w:ascii="Times New Roman" w:hAnsi="Times New Roman"/>
          <w:lang w:val="es-ES"/>
        </w:rPr>
      </w:pPr>
    </w:p>
    <w:p w:rsidR="002B1273" w:rsidRPr="0081572F" w:rsidRDefault="002B1273" w:rsidP="0081572F">
      <w:pPr>
        <w:pStyle w:val="Ttulo1"/>
        <w:tabs>
          <w:tab w:val="clear" w:pos="1380"/>
          <w:tab w:val="num" w:pos="550"/>
        </w:tabs>
        <w:spacing w:before="0" w:after="0"/>
        <w:ind w:left="550" w:hanging="550"/>
        <w:rPr>
          <w:rFonts w:ascii="Times New Roman" w:hAnsi="Times New Roman"/>
          <w:lang w:val="es-ES"/>
        </w:rPr>
      </w:pPr>
      <w:r w:rsidRPr="0081572F">
        <w:rPr>
          <w:rFonts w:ascii="Times New Roman" w:hAnsi="Times New Roman"/>
          <w:lang w:val="es-ES"/>
        </w:rPr>
        <w:t>Analisis de riesgos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
        <w:gridCol w:w="1604"/>
        <w:gridCol w:w="1424"/>
        <w:gridCol w:w="1538"/>
        <w:gridCol w:w="1940"/>
        <w:gridCol w:w="1660"/>
        <w:gridCol w:w="1078"/>
        <w:gridCol w:w="1245"/>
        <w:gridCol w:w="1494"/>
        <w:gridCol w:w="923"/>
      </w:tblGrid>
      <w:tr w:rsidR="003E3340" w:rsidRPr="00503474">
        <w:trPr>
          <w:cantSplit/>
          <w:tblHeader/>
        </w:trPr>
        <w:tc>
          <w:tcPr>
            <w:tcW w:w="117"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w:t>
            </w:r>
          </w:p>
        </w:tc>
        <w:tc>
          <w:tcPr>
            <w:tcW w:w="607"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Descripción</w:t>
            </w:r>
          </w:p>
        </w:tc>
        <w:tc>
          <w:tcPr>
            <w:tcW w:w="539"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Fecha Identificada</w:t>
            </w:r>
          </w:p>
        </w:tc>
        <w:tc>
          <w:tcPr>
            <w:tcW w:w="582"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Tipo</w:t>
            </w:r>
          </w:p>
        </w:tc>
        <w:tc>
          <w:tcPr>
            <w:tcW w:w="734"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Impacto &amp;</w:t>
            </w:r>
          </w:p>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Probabilidad</w:t>
            </w:r>
          </w:p>
        </w:tc>
        <w:tc>
          <w:tcPr>
            <w:tcW w:w="628"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Contramedidas / Adm. Respuesta</w:t>
            </w:r>
          </w:p>
        </w:tc>
        <w:tc>
          <w:tcPr>
            <w:tcW w:w="408"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Dueño</w:t>
            </w:r>
          </w:p>
        </w:tc>
        <w:tc>
          <w:tcPr>
            <w:tcW w:w="471"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Propuesto, actualizar por</w:t>
            </w:r>
          </w:p>
        </w:tc>
        <w:tc>
          <w:tcPr>
            <w:tcW w:w="565"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Ultima Actualización</w:t>
            </w:r>
          </w:p>
        </w:tc>
        <w:tc>
          <w:tcPr>
            <w:tcW w:w="349" w:type="pct"/>
            <w:shd w:val="clear" w:color="auto" w:fill="D9D9D9"/>
          </w:tcPr>
          <w:p w:rsidR="003E3340" w:rsidRPr="00503474" w:rsidRDefault="003E3340" w:rsidP="00EB731A">
            <w:pPr>
              <w:rPr>
                <w:rFonts w:ascii="Times New Roman" w:hAnsi="Times New Roman"/>
                <w:b/>
                <w:sz w:val="20"/>
                <w:szCs w:val="20"/>
              </w:rPr>
            </w:pPr>
            <w:r w:rsidRPr="00503474">
              <w:rPr>
                <w:rFonts w:ascii="Times New Roman" w:hAnsi="Times New Roman"/>
                <w:b/>
                <w:sz w:val="20"/>
                <w:szCs w:val="20"/>
              </w:rPr>
              <w:t>Estatus</w:t>
            </w:r>
          </w:p>
        </w:tc>
      </w:tr>
      <w:tr w:rsidR="003E3340" w:rsidRPr="00503474">
        <w:trPr>
          <w:cantSplit/>
          <w:trHeight w:val="2273"/>
        </w:trPr>
        <w:tc>
          <w:tcPr>
            <w:tcW w:w="117" w:type="pct"/>
          </w:tcPr>
          <w:p w:rsidR="003E3340" w:rsidRPr="00503474" w:rsidRDefault="003E3340" w:rsidP="00EB731A">
            <w:pPr>
              <w:rPr>
                <w:rFonts w:ascii="Times New Roman" w:hAnsi="Times New Roman"/>
                <w:sz w:val="20"/>
                <w:szCs w:val="20"/>
              </w:rPr>
            </w:pPr>
            <w:r w:rsidRPr="00503474">
              <w:rPr>
                <w:rFonts w:ascii="Times New Roman" w:hAnsi="Times New Roman"/>
                <w:sz w:val="20"/>
                <w:szCs w:val="20"/>
              </w:rPr>
              <w:t>1</w:t>
            </w:r>
          </w:p>
          <w:p w:rsidR="003E3340" w:rsidRPr="00503474" w:rsidRDefault="003E3340" w:rsidP="00EB731A">
            <w:pPr>
              <w:rPr>
                <w:rFonts w:ascii="Times New Roman" w:hAnsi="Times New Roman"/>
                <w:sz w:val="20"/>
                <w:szCs w:val="20"/>
              </w:rPr>
            </w:pPr>
          </w:p>
          <w:p w:rsidR="003E3340" w:rsidRPr="00503474" w:rsidRDefault="003E3340" w:rsidP="00EB731A">
            <w:pPr>
              <w:rPr>
                <w:rFonts w:ascii="Times New Roman" w:hAnsi="Times New Roman"/>
                <w:sz w:val="20"/>
                <w:szCs w:val="20"/>
              </w:rPr>
            </w:pPr>
          </w:p>
          <w:p w:rsidR="003E3340" w:rsidRPr="00503474" w:rsidRDefault="003E3340" w:rsidP="00EB731A">
            <w:pPr>
              <w:rPr>
                <w:rFonts w:ascii="Times New Roman" w:hAnsi="Times New Roman"/>
                <w:sz w:val="20"/>
                <w:szCs w:val="20"/>
              </w:rPr>
            </w:pPr>
          </w:p>
        </w:tc>
        <w:tc>
          <w:tcPr>
            <w:tcW w:w="607"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Tardanza en la asignación de los recursos por los donantes para el proyecto</w:t>
            </w:r>
          </w:p>
        </w:tc>
        <w:tc>
          <w:tcPr>
            <w:tcW w:w="539"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2º semestre 2012</w:t>
            </w:r>
          </w:p>
        </w:tc>
        <w:tc>
          <w:tcPr>
            <w:tcW w:w="582"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Financiero</w:t>
            </w:r>
          </w:p>
        </w:tc>
        <w:tc>
          <w:tcPr>
            <w:tcW w:w="734"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Impacto: Retraso de las actividades propuestas en el Plan de Trabajo y, consiguientemente, de los requerimientos para iniciar actualización del Inventario de GEI</w:t>
            </w:r>
          </w:p>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Probabilidad: Media</w:t>
            </w:r>
          </w:p>
        </w:tc>
        <w:tc>
          <w:tcPr>
            <w:tcW w:w="62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Agilización de los antecedentes para cumplir en tiempo y forma con el proceso de postulación al Proyecto</w:t>
            </w:r>
          </w:p>
        </w:tc>
        <w:tc>
          <w:tcPr>
            <w:tcW w:w="40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 y Programa de MA de PNUD-Chile</w:t>
            </w:r>
          </w:p>
        </w:tc>
        <w:tc>
          <w:tcPr>
            <w:tcW w:w="471"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565" w:type="pct"/>
          </w:tcPr>
          <w:p w:rsidR="003E3340" w:rsidRPr="00503474" w:rsidRDefault="003E3340" w:rsidP="00EB731A">
            <w:pPr>
              <w:rPr>
                <w:rFonts w:ascii="Times New Roman" w:hAnsi="Times New Roman"/>
                <w:sz w:val="20"/>
                <w:szCs w:val="20"/>
                <w:lang w:val="es-ES"/>
              </w:rPr>
            </w:pPr>
          </w:p>
        </w:tc>
        <w:tc>
          <w:tcPr>
            <w:tcW w:w="349" w:type="pct"/>
          </w:tcPr>
          <w:p w:rsidR="003E3340" w:rsidRPr="00503474" w:rsidRDefault="003E3340" w:rsidP="00EB731A">
            <w:pPr>
              <w:rPr>
                <w:rFonts w:ascii="Times New Roman" w:hAnsi="Times New Roman"/>
                <w:sz w:val="20"/>
                <w:szCs w:val="20"/>
                <w:lang w:val="es-ES"/>
              </w:rPr>
            </w:pPr>
          </w:p>
        </w:tc>
      </w:tr>
      <w:tr w:rsidR="003E3340" w:rsidRPr="00503474">
        <w:trPr>
          <w:cantSplit/>
          <w:trHeight w:val="2273"/>
        </w:trPr>
        <w:tc>
          <w:tcPr>
            <w:tcW w:w="117" w:type="pct"/>
          </w:tcPr>
          <w:p w:rsidR="003E3340" w:rsidRPr="00503474" w:rsidRDefault="003E3340" w:rsidP="00EB731A">
            <w:pPr>
              <w:rPr>
                <w:rFonts w:ascii="Times New Roman" w:hAnsi="Times New Roman"/>
                <w:sz w:val="20"/>
                <w:szCs w:val="20"/>
              </w:rPr>
            </w:pPr>
            <w:r w:rsidRPr="00503474">
              <w:rPr>
                <w:rFonts w:ascii="Times New Roman" w:hAnsi="Times New Roman"/>
                <w:sz w:val="20"/>
                <w:szCs w:val="20"/>
              </w:rPr>
              <w:t>2</w:t>
            </w:r>
          </w:p>
        </w:tc>
        <w:tc>
          <w:tcPr>
            <w:tcW w:w="607"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Tardanza en la definición de Arreglos institucionales con servicios del sector público involucrados</w:t>
            </w:r>
          </w:p>
        </w:tc>
        <w:tc>
          <w:tcPr>
            <w:tcW w:w="539"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2º semestre 2012 y 1er semestre 2013 (dependiendo según el componente)</w:t>
            </w:r>
          </w:p>
        </w:tc>
        <w:tc>
          <w:tcPr>
            <w:tcW w:w="582"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Organizacional y Político</w:t>
            </w:r>
          </w:p>
        </w:tc>
        <w:tc>
          <w:tcPr>
            <w:tcW w:w="734"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Impacto: Retraso de las actividades propuestas en el Plan de Trabajo y, consiguientemente, de los requerimientos para iniciar actualización del Inventario de GEI</w:t>
            </w:r>
          </w:p>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Probabilidad: Media</w:t>
            </w:r>
          </w:p>
        </w:tc>
        <w:tc>
          <w:tcPr>
            <w:tcW w:w="62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Agilización de los contactos con las instituciones para definir los arreglos institucionales apropiados en cada caso</w:t>
            </w:r>
          </w:p>
        </w:tc>
        <w:tc>
          <w:tcPr>
            <w:tcW w:w="40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 y Programa de MA de PNUD-Chile</w:t>
            </w:r>
          </w:p>
        </w:tc>
        <w:tc>
          <w:tcPr>
            <w:tcW w:w="471"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565" w:type="pct"/>
          </w:tcPr>
          <w:p w:rsidR="003E3340" w:rsidRPr="00503474" w:rsidRDefault="003E3340" w:rsidP="00EB731A">
            <w:pPr>
              <w:rPr>
                <w:rFonts w:ascii="Times New Roman" w:hAnsi="Times New Roman"/>
                <w:sz w:val="20"/>
                <w:szCs w:val="20"/>
                <w:lang w:val="es-ES"/>
              </w:rPr>
            </w:pPr>
          </w:p>
        </w:tc>
        <w:tc>
          <w:tcPr>
            <w:tcW w:w="349" w:type="pct"/>
          </w:tcPr>
          <w:p w:rsidR="003E3340" w:rsidRPr="00503474" w:rsidRDefault="003E3340" w:rsidP="00EB731A">
            <w:pPr>
              <w:rPr>
                <w:rFonts w:ascii="Times New Roman" w:hAnsi="Times New Roman"/>
                <w:sz w:val="20"/>
                <w:szCs w:val="20"/>
                <w:lang w:val="es-ES"/>
              </w:rPr>
            </w:pPr>
          </w:p>
        </w:tc>
      </w:tr>
      <w:tr w:rsidR="003E3340" w:rsidRPr="00503474">
        <w:trPr>
          <w:cantSplit/>
        </w:trPr>
        <w:tc>
          <w:tcPr>
            <w:tcW w:w="117"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rPr>
            </w:pPr>
            <w:r w:rsidRPr="00503474">
              <w:rPr>
                <w:rFonts w:ascii="Times New Roman" w:hAnsi="Times New Roman"/>
                <w:sz w:val="20"/>
                <w:szCs w:val="20"/>
              </w:rPr>
              <w:t>3</w:t>
            </w:r>
          </w:p>
        </w:tc>
        <w:tc>
          <w:tcPr>
            <w:tcW w:w="607"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Atraso en el proceso de reclutamiento de profesionales en el Depto. de CC</w:t>
            </w:r>
          </w:p>
        </w:tc>
        <w:tc>
          <w:tcPr>
            <w:tcW w:w="539"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2º semestre 2012</w:t>
            </w:r>
          </w:p>
        </w:tc>
        <w:tc>
          <w:tcPr>
            <w:tcW w:w="582"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Operacional</w:t>
            </w:r>
          </w:p>
        </w:tc>
        <w:tc>
          <w:tcPr>
            <w:tcW w:w="734"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Impacto:  Incumplimiento en el Programa de Trabajo</w:t>
            </w:r>
          </w:p>
          <w:p w:rsidR="003E3340" w:rsidRPr="00503474" w:rsidRDefault="003E3340" w:rsidP="00EB731A">
            <w:pPr>
              <w:rPr>
                <w:rFonts w:ascii="Times New Roman" w:hAnsi="Times New Roman"/>
                <w:sz w:val="20"/>
                <w:szCs w:val="20"/>
                <w:lang w:val="es-ES"/>
              </w:rPr>
            </w:pPr>
          </w:p>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Probabilidad: Alta</w:t>
            </w:r>
          </w:p>
        </w:tc>
        <w:tc>
          <w:tcPr>
            <w:tcW w:w="628"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Verificación de los indicadores de calidad de cada Actividad Resultado descrita en el AWP</w:t>
            </w:r>
          </w:p>
        </w:tc>
        <w:tc>
          <w:tcPr>
            <w:tcW w:w="408"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 y Programa de MA de PNUD-Chile</w:t>
            </w:r>
          </w:p>
        </w:tc>
        <w:tc>
          <w:tcPr>
            <w:tcW w:w="471"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565"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p>
        </w:tc>
        <w:tc>
          <w:tcPr>
            <w:tcW w:w="349" w:type="pct"/>
            <w:tcBorders>
              <w:top w:val="single" w:sz="4" w:space="0" w:color="auto"/>
              <w:left w:val="single" w:sz="4" w:space="0" w:color="auto"/>
              <w:bottom w:val="single" w:sz="4" w:space="0" w:color="auto"/>
              <w:right w:val="single" w:sz="4" w:space="0" w:color="auto"/>
            </w:tcBorders>
          </w:tcPr>
          <w:p w:rsidR="003E3340" w:rsidRPr="00503474" w:rsidRDefault="003E3340" w:rsidP="00EB731A">
            <w:pPr>
              <w:rPr>
                <w:rFonts w:ascii="Times New Roman" w:hAnsi="Times New Roman"/>
                <w:sz w:val="20"/>
                <w:szCs w:val="20"/>
                <w:lang w:val="es-ES"/>
              </w:rPr>
            </w:pPr>
          </w:p>
        </w:tc>
      </w:tr>
      <w:tr w:rsidR="003E3340" w:rsidRPr="00503474">
        <w:trPr>
          <w:cantSplit/>
        </w:trPr>
        <w:tc>
          <w:tcPr>
            <w:tcW w:w="117" w:type="pct"/>
          </w:tcPr>
          <w:p w:rsidR="003E3340" w:rsidRPr="00503474" w:rsidRDefault="003E3340" w:rsidP="00EB731A">
            <w:pPr>
              <w:rPr>
                <w:rFonts w:ascii="Times New Roman" w:hAnsi="Times New Roman"/>
                <w:sz w:val="20"/>
                <w:szCs w:val="20"/>
              </w:rPr>
            </w:pPr>
            <w:r w:rsidRPr="00503474">
              <w:rPr>
                <w:rFonts w:ascii="Times New Roman" w:hAnsi="Times New Roman"/>
                <w:sz w:val="20"/>
                <w:szCs w:val="20"/>
              </w:rPr>
              <w:t>4</w:t>
            </w:r>
          </w:p>
          <w:p w:rsidR="003E3340" w:rsidRPr="00503474" w:rsidRDefault="003E3340" w:rsidP="00EB731A">
            <w:pPr>
              <w:rPr>
                <w:rFonts w:ascii="Times New Roman" w:hAnsi="Times New Roman"/>
                <w:sz w:val="20"/>
                <w:szCs w:val="20"/>
              </w:rPr>
            </w:pPr>
          </w:p>
          <w:p w:rsidR="003E3340" w:rsidRPr="00503474" w:rsidRDefault="003E3340" w:rsidP="00EB731A">
            <w:pPr>
              <w:rPr>
                <w:rFonts w:ascii="Times New Roman" w:hAnsi="Times New Roman"/>
                <w:sz w:val="20"/>
                <w:szCs w:val="20"/>
              </w:rPr>
            </w:pPr>
          </w:p>
        </w:tc>
        <w:tc>
          <w:tcPr>
            <w:tcW w:w="607"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 xml:space="preserve">Insatisfacción de los contenidos técnicos de los estudios </w:t>
            </w:r>
          </w:p>
        </w:tc>
        <w:tc>
          <w:tcPr>
            <w:tcW w:w="539" w:type="pct"/>
          </w:tcPr>
          <w:p w:rsidR="003E3340" w:rsidRPr="00503474" w:rsidRDefault="003E3340" w:rsidP="00EB731A">
            <w:pPr>
              <w:rPr>
                <w:rFonts w:ascii="Times New Roman" w:hAnsi="Times New Roman"/>
                <w:sz w:val="20"/>
                <w:szCs w:val="20"/>
                <w:lang w:val="es-ES"/>
              </w:rPr>
            </w:pPr>
            <w:smartTag w:uri="urn:schemas-microsoft-com:office:smarttags" w:element="metricconverter">
              <w:smartTagPr>
                <w:attr w:name="ProductID" w:val="2012 a"/>
              </w:smartTagPr>
              <w:r w:rsidRPr="00503474">
                <w:rPr>
                  <w:rFonts w:ascii="Times New Roman" w:hAnsi="Times New Roman"/>
                  <w:sz w:val="20"/>
                  <w:szCs w:val="20"/>
                  <w:lang w:val="es-ES"/>
                </w:rPr>
                <w:t>2012 a</w:t>
              </w:r>
            </w:smartTag>
            <w:r w:rsidRPr="00503474">
              <w:rPr>
                <w:rFonts w:ascii="Times New Roman" w:hAnsi="Times New Roman"/>
                <w:sz w:val="20"/>
                <w:szCs w:val="20"/>
                <w:lang w:val="es-ES"/>
              </w:rPr>
              <w:t xml:space="preserve"> 2014</w:t>
            </w:r>
          </w:p>
        </w:tc>
        <w:tc>
          <w:tcPr>
            <w:tcW w:w="582"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Operacional</w:t>
            </w:r>
          </w:p>
        </w:tc>
        <w:tc>
          <w:tcPr>
            <w:tcW w:w="734"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Impacto:  deterioro de la información para obtener los resultados esperados del proyecto</w:t>
            </w:r>
          </w:p>
          <w:p w:rsidR="003E3340" w:rsidRPr="00503474" w:rsidRDefault="003E3340" w:rsidP="00EB731A">
            <w:pPr>
              <w:rPr>
                <w:rFonts w:ascii="Times New Roman" w:hAnsi="Times New Roman"/>
                <w:sz w:val="20"/>
                <w:szCs w:val="20"/>
                <w:lang w:val="es-ES"/>
              </w:rPr>
            </w:pPr>
          </w:p>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Probabilidad: Media</w:t>
            </w:r>
          </w:p>
        </w:tc>
        <w:tc>
          <w:tcPr>
            <w:tcW w:w="62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Verificación de los indicadores de calidad de cada Actividad Resultado descrita en el AWP</w:t>
            </w:r>
          </w:p>
        </w:tc>
        <w:tc>
          <w:tcPr>
            <w:tcW w:w="40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471"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565" w:type="pct"/>
          </w:tcPr>
          <w:p w:rsidR="003E3340" w:rsidRPr="00503474" w:rsidRDefault="003E3340" w:rsidP="00EB731A">
            <w:pPr>
              <w:rPr>
                <w:rFonts w:ascii="Times New Roman" w:hAnsi="Times New Roman"/>
                <w:sz w:val="20"/>
                <w:szCs w:val="20"/>
                <w:lang w:val="es-ES"/>
              </w:rPr>
            </w:pPr>
          </w:p>
        </w:tc>
        <w:tc>
          <w:tcPr>
            <w:tcW w:w="349" w:type="pct"/>
          </w:tcPr>
          <w:p w:rsidR="003E3340" w:rsidRPr="00503474" w:rsidRDefault="003E3340" w:rsidP="00EB731A">
            <w:pPr>
              <w:rPr>
                <w:rFonts w:ascii="Times New Roman" w:hAnsi="Times New Roman"/>
                <w:sz w:val="20"/>
                <w:szCs w:val="20"/>
                <w:lang w:val="es-ES"/>
              </w:rPr>
            </w:pPr>
          </w:p>
        </w:tc>
      </w:tr>
      <w:tr w:rsidR="003E3340" w:rsidRPr="00503474">
        <w:trPr>
          <w:cantSplit/>
        </w:trPr>
        <w:tc>
          <w:tcPr>
            <w:tcW w:w="117" w:type="pct"/>
          </w:tcPr>
          <w:p w:rsidR="003E3340" w:rsidRPr="00503474" w:rsidRDefault="003E3340" w:rsidP="00EB731A">
            <w:pPr>
              <w:rPr>
                <w:rFonts w:ascii="Times New Roman" w:hAnsi="Times New Roman"/>
                <w:sz w:val="20"/>
                <w:szCs w:val="20"/>
              </w:rPr>
            </w:pPr>
            <w:r w:rsidRPr="00503474">
              <w:rPr>
                <w:rFonts w:ascii="Times New Roman" w:hAnsi="Times New Roman"/>
                <w:sz w:val="20"/>
                <w:szCs w:val="20"/>
              </w:rPr>
              <w:t>5</w:t>
            </w:r>
          </w:p>
        </w:tc>
        <w:tc>
          <w:tcPr>
            <w:tcW w:w="607"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Falta de involucramiento de “stakeholders” en el proyecto</w:t>
            </w:r>
          </w:p>
        </w:tc>
        <w:tc>
          <w:tcPr>
            <w:tcW w:w="539"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2012 y 2013</w:t>
            </w:r>
          </w:p>
        </w:tc>
        <w:tc>
          <w:tcPr>
            <w:tcW w:w="582"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Estratégico</w:t>
            </w:r>
          </w:p>
        </w:tc>
        <w:tc>
          <w:tcPr>
            <w:tcW w:w="734"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Impacto:  deterioro de los alcances de los resultados esperados del proyecto</w:t>
            </w:r>
          </w:p>
          <w:p w:rsidR="003E3340" w:rsidRPr="00503474" w:rsidRDefault="003E3340" w:rsidP="00EB731A">
            <w:pPr>
              <w:rPr>
                <w:rFonts w:ascii="Times New Roman" w:hAnsi="Times New Roman"/>
                <w:sz w:val="20"/>
                <w:szCs w:val="20"/>
                <w:lang w:val="es-ES"/>
              </w:rPr>
            </w:pPr>
          </w:p>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Probabilidad: Media</w:t>
            </w:r>
          </w:p>
        </w:tc>
        <w:tc>
          <w:tcPr>
            <w:tcW w:w="62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Verificación de los indicadores de calidad de cada Actividad Resultado descrita en el AWP</w:t>
            </w:r>
          </w:p>
        </w:tc>
        <w:tc>
          <w:tcPr>
            <w:tcW w:w="40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471"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565" w:type="pct"/>
          </w:tcPr>
          <w:p w:rsidR="003E3340" w:rsidRPr="00503474" w:rsidRDefault="003E3340" w:rsidP="00EB731A">
            <w:pPr>
              <w:rPr>
                <w:rFonts w:ascii="Times New Roman" w:hAnsi="Times New Roman"/>
                <w:sz w:val="20"/>
                <w:szCs w:val="20"/>
                <w:lang w:val="es-ES"/>
              </w:rPr>
            </w:pPr>
          </w:p>
        </w:tc>
        <w:tc>
          <w:tcPr>
            <w:tcW w:w="349" w:type="pct"/>
          </w:tcPr>
          <w:p w:rsidR="003E3340" w:rsidRPr="00503474" w:rsidRDefault="003E3340" w:rsidP="00EB731A">
            <w:pPr>
              <w:rPr>
                <w:rFonts w:ascii="Times New Roman" w:hAnsi="Times New Roman"/>
                <w:sz w:val="20"/>
                <w:szCs w:val="20"/>
                <w:lang w:val="es-ES"/>
              </w:rPr>
            </w:pPr>
          </w:p>
        </w:tc>
      </w:tr>
      <w:tr w:rsidR="003E3340" w:rsidRPr="00503474">
        <w:trPr>
          <w:cantSplit/>
          <w:trHeight w:val="1844"/>
        </w:trPr>
        <w:tc>
          <w:tcPr>
            <w:tcW w:w="117" w:type="pct"/>
          </w:tcPr>
          <w:p w:rsidR="003E3340" w:rsidRPr="00503474" w:rsidRDefault="003E3340" w:rsidP="00EB731A">
            <w:pPr>
              <w:rPr>
                <w:rFonts w:ascii="Times New Roman" w:hAnsi="Times New Roman"/>
                <w:sz w:val="20"/>
                <w:szCs w:val="20"/>
              </w:rPr>
            </w:pPr>
            <w:r w:rsidRPr="00503474">
              <w:rPr>
                <w:rFonts w:ascii="Times New Roman" w:hAnsi="Times New Roman"/>
                <w:sz w:val="20"/>
                <w:szCs w:val="20"/>
              </w:rPr>
              <w:t>6</w:t>
            </w:r>
          </w:p>
          <w:p w:rsidR="003E3340" w:rsidRPr="00503474" w:rsidRDefault="003E3340" w:rsidP="00EB731A">
            <w:pPr>
              <w:rPr>
                <w:rFonts w:ascii="Times New Roman" w:hAnsi="Times New Roman"/>
                <w:sz w:val="20"/>
                <w:szCs w:val="20"/>
              </w:rPr>
            </w:pPr>
          </w:p>
          <w:p w:rsidR="003E3340" w:rsidRPr="00503474" w:rsidRDefault="003E3340" w:rsidP="00EB731A">
            <w:pPr>
              <w:rPr>
                <w:rFonts w:ascii="Times New Roman" w:hAnsi="Times New Roman"/>
                <w:sz w:val="20"/>
                <w:szCs w:val="20"/>
              </w:rPr>
            </w:pPr>
          </w:p>
        </w:tc>
        <w:tc>
          <w:tcPr>
            <w:tcW w:w="607"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Atraso en el reporte de las Acciones Nacionales Apropiadas de Mitigación (NAMA´s) al MMA.</w:t>
            </w:r>
          </w:p>
        </w:tc>
        <w:tc>
          <w:tcPr>
            <w:tcW w:w="539"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2013 y 2014</w:t>
            </w:r>
          </w:p>
        </w:tc>
        <w:tc>
          <w:tcPr>
            <w:tcW w:w="582"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Operacional</w:t>
            </w:r>
          </w:p>
        </w:tc>
        <w:tc>
          <w:tcPr>
            <w:tcW w:w="734"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Impacto: Información escasa para ser considerada en el proyecto.</w:t>
            </w:r>
          </w:p>
          <w:p w:rsidR="003E3340" w:rsidRPr="00503474" w:rsidRDefault="003E3340" w:rsidP="00EB731A">
            <w:pPr>
              <w:rPr>
                <w:rFonts w:ascii="Times New Roman" w:hAnsi="Times New Roman"/>
                <w:sz w:val="20"/>
                <w:szCs w:val="20"/>
                <w:lang w:val="es-ES"/>
              </w:rPr>
            </w:pPr>
          </w:p>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Probabilidad: Alta</w:t>
            </w:r>
          </w:p>
        </w:tc>
        <w:tc>
          <w:tcPr>
            <w:tcW w:w="62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Verificación de los indicadores de calidad de cada Actividad Resultado descrita en el AWP</w:t>
            </w:r>
          </w:p>
        </w:tc>
        <w:tc>
          <w:tcPr>
            <w:tcW w:w="408"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471" w:type="pct"/>
          </w:tcPr>
          <w:p w:rsidR="003E3340" w:rsidRPr="00503474" w:rsidRDefault="003E3340" w:rsidP="00EB731A">
            <w:pPr>
              <w:rPr>
                <w:rFonts w:ascii="Times New Roman" w:hAnsi="Times New Roman"/>
                <w:sz w:val="20"/>
                <w:szCs w:val="20"/>
                <w:lang w:val="es-ES"/>
              </w:rPr>
            </w:pPr>
            <w:r w:rsidRPr="00503474">
              <w:rPr>
                <w:rFonts w:ascii="Times New Roman" w:hAnsi="Times New Roman"/>
                <w:sz w:val="20"/>
                <w:szCs w:val="20"/>
                <w:lang w:val="es-ES"/>
              </w:rPr>
              <w:t>Oficina De CC (MMA)</w:t>
            </w:r>
          </w:p>
        </w:tc>
        <w:tc>
          <w:tcPr>
            <w:tcW w:w="565" w:type="pct"/>
          </w:tcPr>
          <w:p w:rsidR="003E3340" w:rsidRPr="00503474" w:rsidRDefault="003E3340" w:rsidP="00EB731A">
            <w:pPr>
              <w:rPr>
                <w:rFonts w:ascii="Times New Roman" w:hAnsi="Times New Roman"/>
                <w:sz w:val="20"/>
                <w:szCs w:val="20"/>
                <w:lang w:val="es-ES"/>
              </w:rPr>
            </w:pPr>
          </w:p>
        </w:tc>
        <w:tc>
          <w:tcPr>
            <w:tcW w:w="349" w:type="pct"/>
          </w:tcPr>
          <w:p w:rsidR="003E3340" w:rsidRPr="00503474" w:rsidRDefault="003E3340" w:rsidP="00EB731A">
            <w:pPr>
              <w:rPr>
                <w:rFonts w:ascii="Times New Roman" w:hAnsi="Times New Roman"/>
                <w:sz w:val="20"/>
                <w:szCs w:val="20"/>
                <w:lang w:val="es-ES"/>
              </w:rPr>
            </w:pPr>
          </w:p>
        </w:tc>
      </w:tr>
    </w:tbl>
    <w:p w:rsidR="00147F38" w:rsidRDefault="006D51F5" w:rsidP="006D51F5">
      <w:pPr>
        <w:jc w:val="left"/>
        <w:rPr>
          <w:rFonts w:ascii="Times New Roman" w:hAnsi="Times New Roman"/>
          <w:i/>
          <w:sz w:val="16"/>
          <w:szCs w:val="16"/>
          <w:lang w:val="es-ES"/>
        </w:rPr>
      </w:pPr>
      <w:r w:rsidRPr="002A4B74">
        <w:rPr>
          <w:rFonts w:ascii="Times New Roman" w:hAnsi="Times New Roman"/>
          <w:i/>
          <w:sz w:val="16"/>
          <w:szCs w:val="16"/>
          <w:lang w:val="es-ES"/>
        </w:rPr>
        <w:t>*El impacto</w:t>
      </w:r>
      <w:r w:rsidR="00DC14AE" w:rsidRPr="002A4B74">
        <w:rPr>
          <w:rFonts w:ascii="Times New Roman" w:hAnsi="Times New Roman"/>
          <w:i/>
          <w:sz w:val="16"/>
          <w:szCs w:val="16"/>
          <w:lang w:val="es-ES"/>
        </w:rPr>
        <w:t xml:space="preserve"> (i) y la probabilidad de ocurrencia del riesgo se miden en una escala de </w:t>
      </w:r>
      <w:smartTag w:uri="urn:schemas-microsoft-com:office:smarttags" w:element="metricconverter">
        <w:smartTagPr>
          <w:attr w:name="ProductID" w:val="1 a"/>
        </w:smartTagPr>
        <w:r w:rsidR="00DC14AE" w:rsidRPr="002A4B74">
          <w:rPr>
            <w:rFonts w:ascii="Times New Roman" w:hAnsi="Times New Roman"/>
            <w:i/>
            <w:sz w:val="16"/>
            <w:szCs w:val="16"/>
            <w:lang w:val="es-ES"/>
          </w:rPr>
          <w:t>1 a</w:t>
        </w:r>
      </w:smartTag>
      <w:r w:rsidR="00DC14AE" w:rsidRPr="002A4B74">
        <w:rPr>
          <w:rFonts w:ascii="Times New Roman" w:hAnsi="Times New Roman"/>
          <w:i/>
          <w:sz w:val="16"/>
          <w:szCs w:val="16"/>
          <w:lang w:val="es-ES"/>
        </w:rPr>
        <w:t xml:space="preserve"> 5 en la cual 1 es la menor y 5 la mayor</w:t>
      </w:r>
    </w:p>
    <w:p w:rsidR="00147F38" w:rsidRDefault="00147F38" w:rsidP="006D51F5">
      <w:pPr>
        <w:jc w:val="left"/>
        <w:rPr>
          <w:rFonts w:ascii="Times New Roman" w:hAnsi="Times New Roman"/>
          <w:i/>
          <w:sz w:val="16"/>
          <w:szCs w:val="16"/>
          <w:lang w:val="es-ES"/>
        </w:rPr>
      </w:pPr>
    </w:p>
    <w:p w:rsidR="00147F38" w:rsidRDefault="00147F38" w:rsidP="006D51F5">
      <w:pPr>
        <w:jc w:val="left"/>
        <w:rPr>
          <w:rFonts w:ascii="Times New Roman" w:hAnsi="Times New Roman"/>
          <w:i/>
          <w:sz w:val="16"/>
          <w:szCs w:val="16"/>
          <w:lang w:val="es-ES"/>
        </w:rPr>
      </w:pPr>
    </w:p>
    <w:p w:rsidR="002B1273" w:rsidRPr="002A4B74" w:rsidRDefault="00DC14AE" w:rsidP="006D51F5">
      <w:pPr>
        <w:jc w:val="left"/>
        <w:rPr>
          <w:rFonts w:ascii="Times New Roman" w:hAnsi="Times New Roman"/>
          <w:i/>
          <w:sz w:val="16"/>
          <w:szCs w:val="16"/>
          <w:lang w:val="es-ES"/>
        </w:rPr>
        <w:sectPr w:rsidR="002B1273" w:rsidRPr="002A4B74" w:rsidSect="00147F38">
          <w:pgSz w:w="15842" w:h="12242" w:orient="landscape" w:code="1"/>
          <w:pgMar w:top="1418" w:right="1418" w:bottom="1418" w:left="1418" w:header="720" w:footer="431" w:gutter="0"/>
          <w:cols w:space="708"/>
          <w:docGrid w:linePitch="360"/>
        </w:sectPr>
      </w:pPr>
      <w:r w:rsidRPr="002A4B74">
        <w:rPr>
          <w:rFonts w:ascii="Times New Roman" w:hAnsi="Times New Roman"/>
          <w:i/>
          <w:sz w:val="16"/>
          <w:szCs w:val="16"/>
          <w:lang w:val="es-ES"/>
        </w:rPr>
        <w:t>.</w:t>
      </w:r>
      <w:r w:rsidR="006D51F5" w:rsidRPr="002A4B74">
        <w:rPr>
          <w:rFonts w:ascii="Times New Roman" w:hAnsi="Times New Roman"/>
          <w:i/>
          <w:sz w:val="16"/>
          <w:szCs w:val="16"/>
          <w:lang w:val="es-ES"/>
        </w:rPr>
        <w:t xml:space="preserve"> </w:t>
      </w:r>
    </w:p>
    <w:p w:rsidR="002B1273" w:rsidRPr="002A4B74" w:rsidRDefault="001C08C1" w:rsidP="002B1273">
      <w:pPr>
        <w:tabs>
          <w:tab w:val="center" w:pos="4680"/>
        </w:tabs>
        <w:suppressAutoHyphens/>
        <w:jc w:val="center"/>
        <w:outlineLvl w:val="0"/>
        <w:rPr>
          <w:rFonts w:ascii="Times New Roman" w:hAnsi="Times New Roman"/>
          <w:spacing w:val="-3"/>
          <w:szCs w:val="22"/>
          <w:lang w:val="es-ES_tradnl"/>
        </w:rPr>
      </w:pPr>
      <w:r w:rsidRPr="002A4B74">
        <w:rPr>
          <w:rFonts w:ascii="Times New Roman" w:hAnsi="Times New Roman"/>
          <w:b/>
          <w:spacing w:val="-3"/>
          <w:szCs w:val="22"/>
          <w:u w:val="single"/>
          <w:lang w:val="es-ES_tradnl"/>
        </w:rPr>
        <w:t>ANEXO I</w:t>
      </w:r>
      <w:r w:rsidR="002B1273" w:rsidRPr="002A4B74">
        <w:rPr>
          <w:rFonts w:ascii="Times New Roman" w:hAnsi="Times New Roman"/>
          <w:b/>
          <w:spacing w:val="-3"/>
          <w:szCs w:val="22"/>
          <w:u w:val="single"/>
          <w:lang w:val="es-ES_tradnl"/>
        </w:rPr>
        <w:t xml:space="preserve"> </w:t>
      </w:r>
    </w:p>
    <w:p w:rsidR="002B1273" w:rsidRPr="002A4B74" w:rsidRDefault="002B1273" w:rsidP="002B1273">
      <w:pPr>
        <w:tabs>
          <w:tab w:val="left" w:pos="-720"/>
        </w:tabs>
        <w:suppressAutoHyphens/>
        <w:rPr>
          <w:rFonts w:ascii="Times New Roman" w:hAnsi="Times New Roman"/>
          <w:spacing w:val="-3"/>
          <w:szCs w:val="22"/>
          <w:lang w:val="es-ES_tradnl"/>
        </w:rPr>
      </w:pPr>
    </w:p>
    <w:p w:rsidR="002B1273" w:rsidRPr="00CE7D3D" w:rsidRDefault="002B1273" w:rsidP="00CE7D3D">
      <w:pPr>
        <w:pStyle w:val="Textoindependiente"/>
        <w:jc w:val="center"/>
        <w:rPr>
          <w:rFonts w:ascii="Times New Roman" w:hAnsi="Times New Roman"/>
          <w:b/>
          <w:i w:val="0"/>
          <w:szCs w:val="22"/>
          <w:lang w:val="es-ES"/>
        </w:rPr>
      </w:pPr>
      <w:r w:rsidRPr="00CE7D3D">
        <w:rPr>
          <w:rFonts w:ascii="Times New Roman" w:hAnsi="Times New Roman"/>
          <w:b/>
          <w:i w:val="0"/>
          <w:szCs w:val="22"/>
          <w:lang w:val="es-ES"/>
        </w:rPr>
        <w:t xml:space="preserve">CALENDARIO PARA LOS EXAMENES, </w:t>
      </w:r>
      <w:smartTag w:uri="urn:schemas-microsoft-com:office:smarttags" w:element="PersonName">
        <w:smartTagPr>
          <w:attr w:name="ProductID" w:val="ミ㹼ヸ瀐0ꗜヘ좠ᶓES䲘谀㺬ヸ佈ミ㹼ヸ瀐0ꗜヘ쓠ᶓ䲘谀㺬ヸ佈ミ㹼ヸ瀐0ꗜヘ았ᶓ䲘谀㺬ヸ佈ミ㹼ヸ瀐0ꗜヘ얨ᶓ䲘谀㺬ヸ佈ミ㹼ヸ瀐0ꗜヘ엸ᶓ䲘谀㺬ヸ佈ミ㹼ヸ瀐0ꗜヘ왈ᶓ䲘谀㺬ヸ佈ミ㹼ヸ瀐0ꗜヘ욘ᶓ䲘谀㺬ヸ佈ミ㹼ヸ瀐0ꗜヘ웨ᶓ䲘谀㺬ヸ佈ミ㹼ヸ瀐0ꗜヘ읠ᶓ䲘谀㺬ヸ佈ミ㹼ヸ瀐0ꗜヘ잰ᶓ䲘谀㺬ヸ佈ミ㹼ヸ瀐0ꗜヘ젨ᶓ䲘谀㺬ヸ佈ミ㹼ヸ瀐0ꗜヘ줘ᶓES䲘谀㺬ヸ佈ミ㹼ヸ瀐0ꗜヘ쥨ᶓ䲘谀㺬ヸ佈ミ㹼ヸ瀐0ꗜヘ즸ᶓ䲘谀㺬ヸ佈ミ㹼ヸ瀐0ꗜヘ쨈ᶓ䲘谀㺬ヸ佈ミ㹼ヸ瀐0ꗜヘ쪀ᶓ䲘谀㺬ヸ佈ミ㹼ヸ瀐0ꗜヘ쫐ᶓ䲘谀㺬ヸ佈ミ㹼ヸ瀐0ꗜヘ쭈ᶓ䲘谀㺬ヸ佈ミ㹼ヸ瀐0ꗜヘ쯀ᶓ䲘谀㺬ヸ佈ミ㹼ヸ瀐0ꗜヘ찐ᶓ䲘谀㺬ヸ佈ミ㹼ヸ瀐0ꗜヘ첈ᶓ䲘谀㺬ヸ佈ミ㹼ヸ瀐0ꗜヘ쳘ᶓ䲘谀㺬ヸ佈ミ㹼ヸ瀐0ꗜヘ촨ᶓ䲘谀㺬ヸ佈ミ㹼ヸ瀐0ꗜヘ춠ᶓ䲘谀㺬ヸ佈ミ㹼ヸ瀐0ꗜヘ췰ᶓ䲘谀㺬ヸ佈ミ㹼ヸ瀐0ꗜヘ칀ᶓ䲘谀㺬ヸ佈ミ㹼ヸ瀐0ꗜヘ캸ᶓ䲘谀㺬ヸ佈ミ㹼ヸ瀐0ꗜヘ켈ᶓ䲘谀㺬ヸ佈ミ㹼ヸ瀐0ꗜヘ콘ᶓ䲘谀㺬ヸ佈ミ㹼ヸ瀐0ꗜヘ쾨ᶓ䲘谀㺬ヸ佈ミ㹼ヸ瀐0ꗜヘ쿸ᶓ䲘谀㺬ヸ佈ミ㹼ヸ瀐0ꗜヘ큈ᶓ䲘谀㺬ヸ佈ミ㹼ヸ瀐0ꗜヘ타ᶓ䲘谀㺬ヸ佈ミ㹼ヸ瀐0ꗜヘ턐ᶓ䲘谀㺬ヸ佈ミ㹼ヸ瀐0ꗜヘ텠ᶓ䲘谀㺬ヸ佈ミ㹼ヸ瀐0ꗜヘ퇘ᶓ䲘谀㺬ヸ佈ミ㹼ヸ瀐0ꗜヘ툨ᶓ䲘谀㺬ヸ佈ミ㹼ヸ瀐0ꗜヘ퉸ᶓ䲘谀㺬ヸ佈ミ㹼ヸ瀐0ꗜヘ티ᶓ䲘谀㺬ヸ佈ミ㹼ヸ瀐0ꗜヘ퍀ᶓ䲘谀㺬ヸ佈ミ㹼ヸ瀐0ꗜヘ편ᶓ䲘谀㺬ヸ佈ミ㹼ヸ瀐0ꗜヘ퐈ᶓ䲘谀㺬ヸ佈ミ㹼ヸ瀐0ꗜヘ푘ᶓ⇺瓜岝ࣖ뺐ᵀ祀ᴰ타䲘蠀佴ミ瀐0r垄ᶍ껨ᶎ䲘蠀꼌ᶎ逰ᶐ轘ᶎ᲻䲘瀀蠀佴ミ瀐0u達ᶐ꼰ᶎ䲘蠀꽔ᶎ邨ᶐ迠ᶐ䲘蠀consulta䲘蠀佴ミ瀐0~垜ᶍ꽸ᶎ䲘蠀꾜ᶎ郸ᶐ逰ᶐ䲘蠀佴ミ瀐0垴ᶍ꿀ᶎ䲘蠀꿤ᶎ酈ᶐ邨ᶐ䲘蠀佴ミ瀐0酬ᶐ뀈ᶎ䲘蠀뀬ᶎ釀ᶐ郸ᶐ䲘蠀socios䲘蠀佴ミ瀐0埌ᶍ끐ᶎ䲘蠀끴ᶎ鈐ᶐ酈ᶐ䲘蠀佴ミ瀐0&#10;鈴ᶐ나ᶎ䲘蠀낼ᶎ銈ᶐ釀ᶐ䲘蠀implementarán䲘蠀佴ミ瀐0埤ᶍ냠ᶎ䲘蠀넄ᶎ鋘ᶐ鈐ᶐ䲘蠀佴ミ瀐0 鋼ᶐ넨ᶎ䲘蠀녌ᶎ鍐ᶐ銈ᶐ䲘蠀proyecto䲘蠀佴ミ瀐0¨埼ᶍ녰ᶎ䲘蠀놔ᶎ鎠ᶐ鋘ᶐ䲘蠀佴ミ瀐0ª堔ᶍ놸ᶎ䲘蠀뇜ᶎ鏰ᶐ鍐ᶐ䲘蠀佴ミ瀐0®堬ᶍ눀ᶎ䲘蠀눤ᶎ鑀ᶐ鎠ᶐ䲘蠀佴ミ瀐0³塄ᶍ뉈ᶎ䲘蠀뉬ᶎ钐ᶐ鏰ᶐ䲘蠀佴ミ瀐0·钴ᶐ느ᶎ䲘蠀늴ᶎ锈ᶐ鑀ᶐ䲘蠀stakeholder䲘蠀佴ミ瀐0Ã&#10;锬ᶐ님ᶎ䲘蠀닼ᶎ門ᶐ钐ᶐ䲘蠀relevantes䲘蠀佴ミ瀐0Î塜ᶍ댠ᶎ䲘蠀덄ᶎ闐ᶐ锈ᶐ䲘蠀佴ミ瀐0Ð塴ᶍ덨ᶎ䲘蠀뎌ᶎ阠ᶐ門ᶐ䲘蠀佴ミ瀐0Ô墌ᶍ뎰ᶎ䲘蠀돔ᶎ陰ᶐ闐ᶐ䲘蠀佴ミ瀐0Ø墤ᶍ돸ᶎ䲘蠀된ᶎ雀ᶐ阠ᶐ䲘蠀佴ミ瀐0Ý雤ᶐ둀ᶎ䲘蠀둤ᶎ霸ᶐ陰ᶐ䲘蠀incorporados䲘蠀佴ミ瀐0ê墼ᶍ뒈ᶎ䲘蠀뒬ᶎ鞈ᶐ雀ᶐ䲘蠀佴ミ瀐0í壔ᶍ듐ᶎ䲘蠀듴ᶎ韘ᶐ霸ᶐ䲘蠀佴ミ瀐0ð韼ᶐ딘ᶎ䲘蠀딼ᶎ顐ᶐ鞈ᶐ䲘蠀reporte䲘蠀佴ミ瀐0ø壬ᶍ땠ᶎ䲘蠀떄ᶎ颠ᶐ韘ᶐ䲘蠀佴ミ瀐0ü飄ᶐ떨ᶎ䲘蠀뗌ᶎ餘ᶐ顐ᶐ䲘蠀taller䲘蠀佴ミ瀐0ă处ᶍ뗰ᶎ䲘蠀똔ᶎ饨ᶐ颠ᶐ䲘蠀佴ミ瀐0Ć馌ᶐ똸ᶎ䲘蠀뙜ᶎ駠ᶐ餘ᶐ䲘蠀inicio䲘蠀佴ミ瀐0Č夜ᶍ뚀ᶎ䲘蠀뚤ᶎ騰ᶐ饨ᶐ䲘蠀佴ミ瀐0Ď头ᶍ뛈ᶎ䲘蠀뛬ᶎ骀ᶐ駠ᶐ䲘蠀佴ミ瀐0Ĕ骤ᶐ뜐ᶎ䲘蠀뜴ᶎ髸ᶐ騰ᶐ䲘蠀programación䲘蠀佴ミ瀐0ġ鬜ᶐ띘ᶎ䲘蠀라ᶎ魰ᶐ骀ᶐ䲘蠀incluirá䲘蠀佴ミ瀐0ĩ奌ᶍ랠ᶎ䲘蠀럄ᶎ鯀ᶐ髸ᶐ䲘蠀佴ミ瀐0ī奤ᶍ럨ᶎ䲘蠀렌ᶎ鰐ᶐ魰ᶐ䲘蠀佴ミ瀐0Ĭ奼ᶍ렰ᶎ䲘蠀롔ᶎ鱠ᶐ鯀ᶐ䲘蠀佴ミ瀐0ĭ妔ᶍ롸ᶎ䲘蠀뢜ᶎ鲰ᶐ鰐ᶐ䲘蠀佴ミ瀐0į鳔ᶐ룀ᶎ䲘蠀룤ᶎ鴨ᶐ鱠ᶐ䲘蠀agenda䲘蠀佴ミ瀐0Ķ 鵌ᶐ뤈ᶎ䲘蠀뤬ᶎ鶠ᶐ鲰ᶐ䲘蠀tentativa䲘蠀佴ミ瀐0ŀ妬ᶍ륐ᶎ䲘蠀르ᶎ鷰ᶐ鴨ᶐ䲘蠀佴ミ瀐0Ń 鸔ᶐ릘ᶎ䲘蠀림ᶎ鹨ᶐ鶠ᶐ䲘蠀reuniones䲘蠀佴ミ瀐0ō姄ᶍ맠ᶎ䲘蠀먄ᶎ麸ᶐ鷰ᶐ䲘蠀佴ミ瀐0ő黜ᶐ먨ᶎ䲘蠀멌ᶎ鼰ᶐ鹨ᶐ䲘蠀Comité䲘蠀佴ミ瀐0Ř 齔ᶐ며ᶎ䲘蠀몔ᶎ龨ᶐ麸ᶐ䲘蠀Directivo䲘蠀佴ミ瀐0Ţ姜ᶍ몸ᶎ䲘蠀뫜ᶎ鿸ᶐ鼰ᶐ䲘蠀佴ミ瀐0Ť姴ᶍ묀ᶎ䲘蠀묤ᶎꁈᶐ龨ᶐ䲘蠀佴ミ瀐0Ŧ娌ᶍ뭈ᶎ䲘蠀뭬ᶎꂘᶐ鿸ᶐ䲘蠀佴ミ瀐0ũꂼᶐ뮐ᶎ䲘蠀뮴ᶎꄐᶐꁈᶐ䲘蠀asesores䲘蠀佴ミ瀐0Ų&#10;ꄴᶐ믘ᶎ䲘蠀민ᶎꆈᶐꂘᶐ䲘蠀relevantes䲘蠀佴ミ瀐0Ž娤ᶍ밠ᶎ䲘蠀뱄ᶎꇘᶐꄐᶐ䲘蠀佴ミ瀐0ž娼ᶍ뱨ᶎ䲘蠀벌ᶎꈨᶐꆈᶐ䲘蠀佴ミ瀐0ſ婔ᶍ벰ᶎ䲘蠀볔ᶎꉸᶐꇘᶐ䲘蠀佴ミ瀐0Ɓ&#10;ꊜᶐ본ᶎ䲘蠀봜ᶎꋰᶐꈨᶐ䲘蠀mecanismos䲘蠀佴ミ瀐0ƌ婬ᶍ뵀ᶎ䲘蠀뵤ᶎꍀᶐꉸᶐ䲘蠀佴ミ瀐0Əꍤᶐ불ᶎ䲘蠀붬ᶎꎸᶐꋰᶐ䲘蠀coordinación䲘蠀佴ミ瀐0ƛ媄ᶍ뷐ᶎ䲘蠀뷴ᶎꐈᶐꍀᶐ䲘蠀佴ミ瀐0Ɯ媜ᶍ븘ᶎ䲘蠀븼ᶎꑘᶐꎸᶐ䲘蠀佴ミ瀐0ƞ媴ᶍ빠ᶎ䲘蠀뺄ᶎ꒨ᶐꐈᶐ䲘蠀佴ミ瀐0Ơ嫌ᶍ뺨ᶎ䲘蠀뻌ᶎꓸᶐꑘᶐ䲘蠀佴ミ瀐0ơ嫤ᶍ뻰ᶎ䲘蠀뼔ᶎꕈᶐ꒨ᶐ䲘蠀佴ミ瀐0ƣ嫼ᶍ뼸ᶎ䲘蠀뽜ᶎꖘᶐꓸᶐ䲘蠀佴ミ瀐0ƥꖼᶐ뾀ᶎ䲘蠀뾤ᶎꘐᶐꕈᶐ䲘蠀actividades䲘蠀佴ミ瀐0Ʊ ꘴ᶐ뿈ᶎ䲘蠀뿬ᶎꚈᶐꖘᶐ䲘蠀relativas䲘蠀佴ミ瀐0ƻ嬔ᶍ쀐ᶎ䲘蠀쀴ᶎꛘᶐꘐᶐ䲘蠀佴ミ瀐0ƾ嬬ᶍ쁘ᶎ䲘蠀쁼ᶎꜨᶐꚈᶐ䲘蠀佴ミ瀐0ƿ孄ᶍ삠ᶎ䲘蠀샄ᶎꝸᶐꛘᶐ䲘蠀佴ミ瀐0ǀ孜ᶍ샨ᶎ䲘蠀섌ᶎꟈᶐꜨᶐ䲘蠀佴ミ瀐0ǂ孴ᶍ섰ᶎ䲘蠀셔ᶎꠘᶐꝸᶐ䲘蠀佴ミ瀐0ǆ꠼ᶐ셸ᶎ䲘蠀솜ᶎꢐᶐꟈᶐ䲘蠀proyecto䲘蠀佴ミ瀐0ǎ完ᶍ쇀ᶎ䲘蠀쇤ᶎ꣠ᶐꠘᶐ䲘蠀佴ミ瀐0ǐ室ᶍ숈ᶎ䲘蠀숬ᶎꦨᶐꢐᶐ䲘蠀periódicon䲘蠀monitoreo䲘蠀dele1o.䲘蠀佴ミ瀐0寬ᶍ咀ᶆ䲘蠀咤ᶆ꧸ᶐ꣠ᶐ䲘蠀佴ミ瀐0寔ᶍ쉐ᶎ䲘蠀쉴ᶎꩈᶐꦨᶐ䲘蠀佴ミ瀐0 ꤬ᶐ슘ᶎ䲘蠀슼ᶎꪘᶐ꧸ᶐ䲘蠀佴ミ瀐0行ᶎ신ᶎ䲘蠀쌄ᶎꫨᶐꩈᶐ䲘蠀佴ミ瀐0꥔ᶐ쌨ᶎ䲘蠀썌ᶎꬸᶐꪘᶐ䲘蠀佴ミ瀐0ꭜᶐ썰ᶎ䲘蠀쎔ᶎꮰᶐꫨᶐ䲘蠀progreso䲘蠀佴ミ瀐0&quot;宼ᶍ쎸ᶎ䲘蠀쏜ᶎ가ᶐꬸᶐ䲘蠀佴ミ瀐0%射ᶍ쐀ᶎ䲘蠀쐤ᶎ걐ᶐꮰᶐ䲘蠀佴ミ瀐0(ᴓ쑈ᶎ䲘蠀쑬ᶎ겠ᶐ가ᶐ䲘蠀佴ミ瀐07尜ᶍ쒐ᶎ䲘蠀쒴ᶎ곰ᶐ걐ᶐ䲘蠀佴ミ瀐0;괔ᶐ쓘ᶎ䲘蠀쓼ᶎ굨ᶐ겠ᶐ䲘蠀proyecto䲘蠀佴ミ瀐0D尴ᶍ씠ᶎ䲘蠀아ᶎ궸ᶐ곰ᶐ䲘蠀佴ミ瀐0I屌ᶍ앨ᶎ䲘蠀얌ᶎ금ᶐ굨ᶐ䲘蠀佴ミ瀐0L驤ᶎ얰ᶎ䲘蠀엔ᶎ깘ᶐ궸ᶐ䲘蠀佴ミ瀐0\層ᶍ엸ᶎ䲘蠀옜ᶎ꺨ᶐ금ᶐ䲘蠀佴ミ瀐0`껌ᶐ와ᶎ䲘蠀왤ᶎ꼠ᶐ깘ᶐ䲘蠀gerente䲘蠀佴ミ瀐0h屼ᶍ욈ᶎ䲘蠀욬ᶎ꽰ᶐ꺨ᶐ䲘蠀佴ミ瀐0k꾔ᶐ원ᶎ䲘蠀웴ᶎ꿨ᶐ꼠ᶐ䲘蠀proyecto䲘蠀佴ミ瀐0s岔ᶍ윘ᶎ䲘蠀으ᶎ뀸ᶐ꽰ᶐ䲘蠀佴ミ瀐0u岬ᶍ읠ᶎ䲘蠀임ᶎ낈ᶐ꿨ᶐ䲘蠀佴ミ瀐0w峄ᶍ잨ᶎ䲘蠀쟌ᶎ냘ᶐ뀸ᶐ䲘蠀佴ミ瀐0z峜ᶍ쟰ᶎ䲘蠀젔ᶎ넨ᶐ낈ᶐ䲘蠀佴ミ瀐0}녌ᶐ져ᶎ䲘蠀졜ᶎ놠ᶐ냘ᶐ䲘蠀Oficina䲘蠀佴ミ瀐0峴ᶍ좀ᶎ䲘蠀좤ᶎ뇰ᶐ넨ᶐ䲘蠀佴ミ瀐0눔ᶐ죈ᶎ䲘蠀죬ᶎ뉨ᶐ놠ᶐ䲘蠀Cambio䲘蠀佴ミ瀐0 늌ᶐ줐ᶎ䲘蠀줴ᶎ닠ᶐ뇰ᶐ䲘蠀Climático䲘蠀佴ミ瀐0崌ᶍ쥘ᶎ䲘蠀쥼ᶎ댰ᶐ뉨ᶐ䲘蠀佴ミ瀐0&#10;더ᶐ즠ᶎ䲘蠀진ᶎ뎨ᶐ닠ᶐ䲘蠀Ministerio䲘蠀佴ミ瀐0¨崤ᶍ짨ᶎ䲘蠀쨌ᶎ돸ᶐ댰ᶐ䲘蠀佴ミ瀐0¬崼ᶍ쨰ᶎ䲘蠀쩔ᶎ둈ᶐ뎨ᶐ䲘蠀佴ミ瀐0²둬ᶐ쩸ᶎ䲘蠀쪜ᶎ듀ᶐ돸ᶐ䲘蠀Ambiente䲘蠀佴ミ瀐0º嵔ᶍ쫀ᶎ䲘蠀쫤ᶎ딐ᶐ둈ᶐ䲘蠀佴ミ瀐0¼딴ᶐ쬈ᶎ䲘蠀쬬ᶎ떈ᶐ듀ᶐ䲘蠀basados䲘蠀佴ミ瀐0Ä嵬ᶍ쭐ᶎ䲘蠀쭴ᶎ뗘ᶐ딐ᶐ䲘蠀佴ミ瀐0Ç嶄ᶍ쮘ᶎ䲘蠀쮼ᶎ똨ᶐ떈ᶐ䲘蠀佴ミ瀐0Ê뙌ᶐ쯠ᶎ䲘蠀찄ᶎ뚠ᶐ뗘ᶐ䲘蠀programa䲘蠀佴ミ瀐0Ó嶜ᶍ차ᶎ䲘蠀챌ᶎ뛰ᶐ똨ᶐ䲘蠀佴ミ瀐0Ù嶴ᶍ챰ᶎ䲘蠀첔ᶎ띀ᶐ뚠ᶐ䲘蠀佴ミ瀐0Ý巌ᶍ첸ᶎ䲘蠀쳜ᶎ랐ᶐ뛰ᶐ䲘蠀佴ミ瀐0â巤ᶍ촀ᶎ䲘蠀촤ᶎ럠ᶐ띀ᶐ䲘蠀佴ミ瀐0å렄ᶐ쵈ᶎ䲘蠀쵬ᶎ롘ᶐ랐ᶐ䲘蠀trabajo䲘蠀佴ミ瀐0í巼ᶍ춐ᶎ䲘蠀춴ᶎ뢨ᶐ럠ᶐ䲘蠀佴ミ瀐0ï帔ᶍ췘ᶎ䲘蠀췼ᶎ룸ᶐ롘ᶐ䲘蠀佴ミ瀐0ó뤜ᶐ츠ᶎ䲘蠀칄ᶎ륰ᶐ뢨ᶐ䲘蠀indicadores䲘蠀佴ミ瀐0þ帬ᶍ침ᶎ䲘蠀캌ᶎ맀ᶐ룸ᶐ䲘蠀佴ミ瀐0Ā幄ᶍ캰ᶎ䲘蠀컔ᶎ먐ᶐ륰ᶐ䲘蠀佴ミ瀐0ă먴ᶐ컸ᶎ䲘蠀켜ᶎ몈ᶐ맀ᶐ䲘蠀gerente䲘蠀佴ミ瀐0ċ幜ᶍ콀ᶎ䲘蠀콤ᶎ뫘ᶐ먐ᶐ䲘蠀佴ミ瀐0ď뫼ᶐ쾈ᶎ䲘蠀쾬ᶎ뭐ᶐ몈ᶐ䲘蠀proyecto䲘蠀佴ミ瀐0Ę 뭴ᶐ쿐ᶎ䲘蠀쿴ᶎ믈ᶐ뫘ᶐ䲘蠀informará䲘蠀佴ミ瀐0Ģ年ᶍ퀘ᶎ䲘蠀퀼ᶎ반ᶐ뭐ᶐ䲘蠀佴ミ瀐0ĥ밼ᶐ큠ᶎ䲘蠀킄ᶎ벐ᶐ믈ᶐ䲘蠀coordinador䲘蠀佴ミ瀐0ı庌ᶍ킨ᶎ䲘蠀탌ᶎ볠ᶐ반ᶐ䲘蠀佴ミ瀐0Ĵ庤ᶍ탰ᶎ䲘蠀턔ᶎ봰ᶐ벐ᶐ䲘蠀佴ミ瀐0Ĺ庼ᶍ털ᶎ䲘蠀템ᶎ부ᶐ볠ᶐ䲘蠀佴ミ瀐0ļ 붤ᶐ톀ᶎ䲘蠀톤ᶎ뷸ᶐ봰ᶐ䲘蠀cualquier䲘蠀佴ミ瀐0ņ븜ᶐ퇈ᶎ䲘蠀퇬ᶎ빰ᶐ부ᶐ䲘蠀retraso䲘蠀佴ミ瀐0Ŏ廔ᶍ툐ᶎ䲘蠀툴ᶎ뻀ᶐ뷸ᶐ䲘蠀佴ミ瀐0Ő뻤ᶐ퉘ᶎ䲘蠀퉼ᶎ뼸ᶐ빰ᶐ䲘蠀dificultades䲘蠀佴ミ瀐0ŝ廬ᶍ튠ᶎ䲘蠀틄ᶎ뾈ᶐ뻀ᶐ䲘蠀佴ミ瀐0š弄ᶍ틨ᶎ䲘蠀파ᶎ뿘ᶐ뼸ᶐ䲘蠀佴ミ瀐0Ť&#10;뿼ᶐ팰ᶎ䲘蠀퍔ᶎ쁐ᶐ뾈ᶐ䲘蠀encuentren턤䲘蠀佴ミ瀐0ů弜ᶍ퍸ᶎ턯䲘蠀펜ᶎ삠ᶐ뿘ᶐ턪䲘蠀佴ミ瀐0Ų弴ᶍ폀ᶎ턵䲘蠀폤ᶎ샰ᶐ쁐ᶐ터䲘蠀佴ミ瀐0ŵ&#10;섔ᶐ퐈ᶎ턻䲘蠀퐬ᶎ셨ᶐ삠ᶐ턆䲘蠀desarrollo턁䲘蠀佴ミ瀐0ƀ彌ᶍ푐ᶎ턌䲘蠀푴ᶎ솸ᶐ샰ᶐ턗䲘蠀佴ミ瀐0Ƅ쇜ᶐ풘ᶎ턒䲘蠀풼ᶎ숰ᶐ셨ᶐ턝䲘蠀proyecto턘䲘蠀佴ミ瀐0ƌ彤ᶍ퓠ᶎ텣䲘蠀프ᶎ슀ᶐ솸ᶐ텮䲘蠀佴ミ瀐0Ǝ彼ᶍ픨ᶎ텩䲘蠀핌ᶎ싐ᶐ숰ᶐ텴䲘蠀佴ミ瀐0Ɠ徔ᶍ핰ᶎ텿䲘蠀햔ᶎ쌠ᶐ슀ᶐ텺䲘蠀佴ミ瀐0Ɨ徬ᶍ햸ᶎ텅䲘蠀헜ᶎ썰ᶐ싐ᶐ텀䲘蠀佴ミ瀐0ƚ쎔ᶐ혀ᶎ텋䲘蠀혤ᶎ쏨ᶐ쌠ᶐ텖䲘蠀adopte텑䲘蠀佴ミ瀐0ơ忄ᶍ홈ᶎ템䲘蠀홬ᶎ쐸ᶐ썰ᶐ톧䲘蠀佴ミ瀐0ƣ쑜ᶐ횐ᶎ톢䲘蠀횴ᶎ쒰ᶐ쏨ᶐ톭䲘蠀tiempo톨䲘蠀佴ミ瀐0ƪ応ᶍ훘ᶎ톳䲘蠀훼ᶎ씀ᶐ쐸ᶐ톾䲘蠀佴ミ瀐0Ʈ씤ᶐ휠ᶎ톹䲘蠀흄ᶎ앸ᶐ쒰ᶐ톄䲘蠀medidas톏䲘蠀佴ミ瀐0ƶ얜ᶐ흨ᶎ톊䲘蠀힌ᶎ연ᶐ씀ᶐ톕䲘蠀correctivas톐䲘蠀佴ミ瀐0ǂ忴ᶍힰᶎ톛䲘蠀ퟔᶎ와ᶐ앸ᶐ퇦䲘蠀佴ミ瀐0Ǆ怌ᶍퟸᶎ퇡䲘蠀ᶎ욐ᶐ연ᶐ퇬䲘蠀佴ミ瀐0Ǉ怤ᶍᶎ퇷䲘蠀ᶎ웠ᶐ와ᶐ퇲䲘蠀佴ミ瀐0Ǎ怼ᶍᶎ퇽䲘蠀ᶎ윰ᶐ욐ᶐ퇸䲘蠀佴ミ瀐0Ǐ恔ᶍᶎ퇃䲘蠀ᶎ잀ᶐ웠ᶐ퇎䲘蠀佴ミ瀐0Ǔ잤ᶐᶎ퇉䲘蠀ᶎ쟸ᶐ윰ᶐ퇔䲘蠀acciones퇟䲘蠀佴ミ瀐0ǜ恬ᶍᶎ퇚䲘蠀ᶎ졈ᶐ잀ᶐ퀥䲘蠀佴ミ瀐0ǟ졬ᶐᶎ퀠䲘蠀ᶎ죀ᶐ쟸ᶐ퀫䲘蠀remediación퀶䲘蠀佴ミ瀐0ǫ 죤ᶐᶎ퀱䲘蠀ᶎ줸ᶐ졈ᶐ퀼䲘蠀oportunas퀇䲘蠀佴ミ瀐0Ǵ悄ᶍᶎ퀂䲘蠀ᶎ즈ᶐ죀ᶐ퀍䲘蠀佴ミ瀐0Ƕ悜ᶍᶎ퀈䲘蠀ᶎ쩐ᶐ줸ᶐ퀓䲘蠀:ken Listn퀞䲘蠀monitoreo퀙䲘蠀dele1ción큤䲘蠀佴ミ瀐0惤ᶍᶎ큯䲘蠀ᶎ쪠ᶐ즈ᶐ큪䲘蠀佴ミ瀐0悴ᶍᶎ큵䲘蠀ᶎ쫰ᶐ쩐ᶐ큰䲘蠀佴ミ瀐0 짔ᶐᶎ큻䲘蠀ᶎ쭀ᶐ쪠ᶐ큆䲘蠀佴ミ瀐0 ꤄ᶐᶎ큁䲘蠀ᶎ쮐ᶐ쫰ᶐ큌䲘蠀佴ミ瀐0짼ᶐᶎ큗䲘蠀ᶎ쯠ᶐ쭀ᶐ큒䲘蠀佴ミ瀐0찄ᶐᶎ큝䲘蠀ᶎ챘ᶐ쮐ᶐ큘䲘蠀progreso킣䲘蠀佴ミ瀐0%惌ᶍᶎ킮䲘蠀ᶎ첨ᶐ쯠ᶐ킩䲘蠀佴ミ瀐0(惼ᶍᶎ킴䲘蠀ᶎ쳸ᶐ챘ᶐ킿䲘蠀佴ミ瀐0+ᴓᶎ킺䲘蠀ᶎ쵈ᶐ첨ᶐ킅䲘蠀佴ミ瀐0:愔ᶍᶎ킀䲘蠀ᶎ춘ᶐ쳸ᶐ킋䲘蠀佴ミ瀐0&gt;춼ᶐᶎ킖䲘蠀ᶎ츐ᶐ쵈ᶐ킑䲘蠀proyecto킜䲘蠀佴ミ瀐0G愬ᶍᶎ탧䲘蠀ᶎ칠ᶐ춘ᶐ탢䲘蠀佴ミ瀐0L 캄ᶐᶎ탭䲘蠀ᶎ컘ᶐ츐ᶐ탨䲘蠀realizada탳䲘蠀佴ミ瀐0V慄ᶍᶎ탾䲘蠀ᶎ켨ᶐ칠ᶐ탹䲘蠀佴ミ瀐0Z慜ᶍᶎ탄䲘蠀ᶎ콸ᶐ컘ᶐ탏䲘蠀佴ミ瀐0]쾜ᶐᶎ탊䲘蠀ᶎ쿰ᶐ켨ᶐ탕䲘蠀coordinador탐䲘蠀佴ミ瀐0i慴ᶍᶎ탛䲘蠀ᶎ큀ᶐ콸ᶐ팦䲘蠀佴ミ瀐0m憌ᶍᶎ팡䲘蠀ᶎ킐ᶐ쿰ᶐ팬䲘蠀佴ミ瀐0r憤ᶍᶎ팷䲘蠀ᶎ탠ᶐ큀ᶐ팲䲘蠀佴ミ瀐0t턄ᶐᶎ팽䲘蠀ᶎ텘ᶐ킐ᶐ팸䲘蠀través팃䲘蠀佴ミ瀐0{憼ᶍᶎ팎䲘蠀ᶎ톨ᶐ탠ᶐ팉䲘蠀佴ミ瀐0~ 퇌ᶐᶎ팔䲘蠀ᶎ툠ᶐ텘ᶐ팟䲘蠀reuniones팚䲘蠀佴ミ瀐0퉄ᶐᶎ퍥䲘蠀ᶎ튘ᶐ톨ᶐ퍠䲘蠀trimestrales퍫䲘蠀佴ミ瀐0懔ᶍᶎ퍶䲘蠀ᶎ틨ᶐ툠ᶐ퍱䲘蠀佴ミ瀐0懬ᶍᶎ퍼䲘蠀ᶎ팸ᶐ튘ᶐ퍇䲘蠀佴ミ瀐0퍜ᶐᶎ퍂䲘蠀ᶎ펰ᶐ틨ᶐ퍍䲘蠀proponentes퍈䲘蠀佴ミ瀐0©戄ᶍᶎ퍓䲘蠀ᶎ퐀ᶐ팸ᶐ퍞䲘蠀佴ミ瀐0­퐤ᶐᶎ퍙䲘蠀ᶎ푸ᶐ펰ᶐ펤䲘蠀proyecto펯䲘蠀佴ミ瀐0µ戜ᶍᶎ펪䲘蠀ᶎ퓈ᶐ퐀ᶐ펵䲘蠀佴ミ瀐0·戴ᶍᶎ펰䲘蠀ᶎ픘ᶐ푸ᶐ펻䲘蠀佴ミ瀐0¹扌ᶍᶎ펆䲘蠀ᶎ함ᶐ퓈ᶐ펁䲘蠀佴ミ瀐0½ᴓᶎ펌䲘蠀ᶎ햸ᶐ픘ᶐ펗䲘蠀佴ミ瀐0Ì扤ᶍᶎ펒䲘蠀ᶎ혈ᶐ함ᶐ펝䲘蠀佴ミ瀐0Ï扼ᶍᶎ페䲘蠀ᶎ환ᶐ햸ᶐ폣䲘蠀佴ミ瀐0Ò 홼ᶐᶎ폮䲘蠀ᶎ훐ᶐ혈ᶐ폩䲘蠀necesario폴䲘蠀佴ミ瀐0Û抔ᶍᶎ폿䲘蠀ᶎ휠ᶐ환ᶐ폺䲘蠀佴ミ瀐0Ý抬ᶍᶎ폅䲘蠀ᶎ흰ᶐ훐ᶐ폀䲘蠀佴ミ瀐0â 힔ᶐᶎ폋䲘蠀ᶎퟨᶐ휠ᶐ폖䲘蠀permitirá폑䲘蠀佴ミ瀐0ì拄ᶍᶎ폜䲘蠀ᶎᶐ흰ᶐ툧䲘蠀佴ミ瀐0î拜ᶍᶎ툢䲘蠀ᶎᶐퟨᶐ툭䲘蠀佴ミ瀐0òᶐᶎ툨䲘蠀ᶎᶐᶐ툳䲘蠀partes툾䲘蠀佴ミ瀐0ù拴ᶍᶎ툹䲘蠀ᶎᶐᶐ툄䲘蠀佴ミ瀐0ûᶐᶎ툏䲘蠀ᶎᶐᶐ툊䲘蠀realizar툕䲘蠀佴ミ瀐0Ąᶐᶎ툐䲘蠀ᶎᶐᶐ툛䲘蠀balances퉦䲘蠀佴ミ瀐0č&#10;ᶐᶎ퉡䲘蠀ᶎᶐᶐ퉬䲘蠀periódicos퉷䲘蠀佴ミ瀐0Ę挌ᶍᶎ퉲䲘蠀ᶎᶐᶐ퉽䲘蠀佴ミ瀐0Ě&#10;ᶐᶎ퉸䲘蠀ᶎᶐᶐ퉃䲘蠀solucionar퉎䲘蠀佴ミ瀐0ĥ挤ᶍᶎ퉉䲘蠀ᶎᶐᶐ퉔䲘蠀佴ミ瀐0ĩ ᶐᶎ퉟䲘蠀ᶎᶐᶐ퉚䲘蠀problemas튥䲘蠀佴ミ瀐0ĳᶐᶎ튠䲘蠀ᶎᶐᶐ튫䲘蠀relacionados튶䲘蠀佴ミ瀐0ŀ挼ᶍᶎ튱䲘蠀ᶎᶐᶐ튼䲘蠀佴ミ瀐0ń捔ᶍᶎ튇䲘蠀ᶎᶐᶐ튂䲘蠀佴ミ瀐0Ňᶐᶎ튍䲘蠀ᶎᶐᶐ튈䲘蠀proyecto튓䲘蠀佴ミ瀐0Ő捬ᶍᶎ튞䲘蠀ᶎᶐᶐ튙䲘蠀佴ミ瀐0œ掄ᶍᶎ틤䲘蠀ᶎᶐᶐ틯䲘蠀佴ミ瀐0řᶐᶎ틪䲘蠀ᶎᶐᶐ틵䲘蠀oportuna티䲘蠀佴ミ瀐0š掜ᶍᶎ틻䲘蠀ᶎᶐᶐ틆䲘蠀佴ミ瀐0ţ掴ᶍᶎ틁䲘蠀ᶎᶐᶐ틌䲘蠀佴ミ瀐0Ũᶐᶎ틗䲘蠀ᶎᶐᶐ틒䲘蠀asegurar틝䲘蠀佴ミ瀐0ű揌ᶍᶎ틘䲘蠀ᶎᶐᶐ픣䲘蠀佴ミ瀐0Ŵᶐᶎ픮䲘蠀ᶎᶐᶐ픩䲘蠀correcta픴䲘蠀佴ミ瀐0Ž ᶐᶎ픿䲘蠀ᶎᶐᶐ픺䲘蠀ejecución픅䲘蠀佴ミ瀐0Ƈ揤ᶍᶎ픀䲘蠀ᶎᶐᶐ픋䲘蠀佴ミ瀐0Ɗ揼ᶍᶎ픖䲘蠀ᶎᶐᶐ픑䲘蠀佴ミ瀐0Ǝᶐᶎ픜䲘蠀ᶎᶐᶐ핧䲘蠀actividades핢䲘蠀佴ミ瀐0ƚ搔ᶍᶎ항䲘蠀ᶎᶐᶐ함䲘蠀佴ミ瀐0ƞᶐᶎ핳䲘蠀ᶎᶐᶐ핾䲘蠀proyecto핹䲘蠀佴ミ瀐0Ʀ搬ᶍᶎ필䲘蠀ᶎᶐᶐ핏䲘蠀佴ミ瀐0ƨ摄ᶍᶎ핊䲘蠀ᶎᶐᶐ핕䲘蠀&#10;lue1ades핐䲘蠀finalización핛䲘蠀Reporte.r햦䲘蠀佴ミ瀐0撌ᶍᶎ햡䲘蠀ᶎᶐᶐ햬䲘蠀佴ミ瀐0ᶐᶎ햷䲘蠀últimosst햲䲘蠀ᶎᶐᶐ햽䲘蠀佴ミ瀐0 摴ᶍᶎ햸䲘蠀ᶎᶐᶐ햃䲘蠀佴ミ瀐0ᶐᶎ햎䲘蠀ᶎᶐᶐ행䲘蠀佴ミ瀐0즬ᶐᶎ햔䲘蠀ᶎᶐᶐ햟䲘蠀佴ミ瀐0ᶐᶎ햚䲘蠀ᶎᶐᶐ헥䲘蠀Duranteción헠䲘蠀Difusióntn헫䲘蠀佴ミ瀐0ᶐᶎ헶䲘蠀ᶎᶐᶐ헱䲘蠀佴ミ瀐0 摜ᶍᶎ헼䲘蠀ᶎᶐᶐ헇䲘蠀佴ミ瀐0&#10;ᶐᶎ헂䲘蠀ᶎᶐᶐ헍䲘蠀佴ミ瀐0撤ᶍᶎ허䲘蠀ᶎᶐᶐ헓䲘蠀佴ミ瀐0撼ᶍᶎ헞䲘蠀ᶎᶐᶐ헙䲘蠀佴ミ瀐0擔ᶍᶎ퐤䲘蠀ᶎᶐᶐ퐯䲘蠀佴ミ瀐0!擬ᶍᶎ퐪䲘蠀ᶎᶐᶐ퐵䲘蠀佴ミ瀐0$ᶐᶎ퐰䲘蠀ᶎᶐᶐ퐻䲘蠀equipo퐆䲘蠀佴ミ瀐0+攄ᶍᶎ퐁䲘蠀ᶎᶐᶐ퐌䲘蠀佴ミ瀐0/ᶐᶎ퐗䲘蠀ᶎᶐᶐ퐒䲘蠀proyecto퐝䲘蠀佴ミ瀐08 ᶐᶎ퐘䲘蠀ᶎᶐᶐ푣䲘蠀preparará푮䲘蠀佴ミ瀐0B攜ᶍᶎ푩䲘蠀ᶎᶐᶐ푴䲘蠀佴ミ瀐0Eᶐᶎ푿䲘蠀ᶎᶐᶐ푺䲘蠀resumen푅䲘蠀佴ミ瀐0M攴ᶍᶎ푀䲘蠀ᶎᶐᶐ푋䲘蠀佴ミ瀐0Pᶐᶎ푖䲘蠀ᶎᶐᶐ푑䲘蠀reporte표䲘蠀佴ミ瀐0X敌ᶍᶎ풧䲘蠀ᶎᶐᶐ풢䲘蠀佴ミ瀐0]敤ᶍᶎ풭䲘蠀ᶎᶐᶐ풨䲘蠀佴ミ瀐0_敼ᶍᶎ풳䲘蠀ᶎᶐᶐ풾䲘蠀佴ミ瀐0bᶐᶎ풹䲘蠀ᶎᶐᶐ풄䲘蠀informe풏䲘蠀佴ミ瀐0j斔ᶍᶎ풊䲘蠀ᶎᶐᶐ풕䲘蠀佴ミ瀐0pᶐᶎ풐䲘蠀ᶎᶐᶐ풛䲘蠀resumirá퓦䲘蠀佴ミ瀐0y斬ᶍᶎ퓡䲘蠀ᶎᶐᶐ퓬䲘蠀佴ミ瀐0}&#10;ᶐᶎ퓷䲘蠀ᶎᶐᶐ퓲䲘蠀resultados퓽䲘蠀佴ミ瀐0ᶐᶎ퓸䲘蠀ᶎᶐᶐ퓃䲘蠀logrados퓎䲘蠀佴ミ瀐0旄ᶍᶎ퓉䲘蠀ᶎᶐᶐ퓔䲘蠀佴ミ瀐0 ᶐᶎ퓟䲘蠀ᶎᶐᶐ퓚䲘蠀objetivos휥䲘蠀佴ミ瀐0旜ᶍᶎ휠䲘蠀ᶎᶐᶐ휫䲘蠀佴ミ瀐0&#10;ᶐᶎ휶䲘蠀ᶎᶐᶐ휱䲘蠀resultados휼䲘蠀佴ミ瀐0§旴ᶍᶎ휇䲘蠀ᶎᶐᶐ휂䲘蠀佴ミ瀐0© ᶐᶎ휍䲘蠀ᶎᶐᶐ휈䲘蠀productos휓䲘蠀佴ミ瀐0²昌ᶍᶎ휞䲘蠀ᶎᶐᶐ휙䲘蠀佴ミ瀐0³昤ᶍᶎ흤䲘蠀滑ᶎᶐᶐ흯䲘蠀佴ミ瀐0µ ᶐ廊ᶎ흪䲘蠀樓ᶎᶐᶐ흵䲘蠀lecciones흰䲘蠀佴ミ瀐0¿&#10;ᶐ殺ᶎ흻䲘蠀璉ᶎᶐᶐ흆䲘蠀aprendidas흁䲘蠀佴ミ瀐0É昼ᶍ隸ᶎ흌䲘蠀隆ᶎᶐᶐ흗䲘蠀佴ミ瀐0Ë ᶐ切ᶎ흒䲘蠀﨤ᶎᶐᶐ흝䲘蠀problemas흘䲘蠀佴ミ瀐0Õᶐ煮ᶎ힣䲘蠀𤋮ᶎᶐᶐ힮䲘蠀encontrados힩䲘蠀佴ミ瀐0á晔ᶍ敖ᶎힴ䲘蠀華ᶎᶐᶐힿ䲘蠀佴ミ瀐0ã晬ᶍ齃ᶎힺ䲘蠀﫼ᶎᶐᶐ힅䲘蠀佴ミ瀐0æᴓﬠᶎ힀䲘蠀פּᶎᶐᶐ힋䲘蠀佴ミ瀐0õ暄ᶍﭨᶎ힖䲘蠀ﮌᶎᶐᶐ힑䲘蠀佴ミ瀐0øᶐﮰᶎ힜䲘蠀ﯔᶎᶐᶐퟧ䲘蠀aquellasퟢ䲘蠀佴ミ瀐0ā暜ᶍﯸᶎퟭ䲘蠀ﰜᶎᶐᶐퟨ䲘蠀佴ミ瀐0ć暴ᶍﱀᶎퟳ䲘蠀ﱤᶎᶐᶐ퟾䲘蠀佴ミ瀐0č曌ᶍﲈᶎퟹ䲘蠀ﲬᶎᶐᶐퟄ䲘蠀佴ミ瀐0đ&#10;ᶐﳐᶎퟏ䲘蠀ﳴᶎᶐᶐ퟊䲘蠀resultadosퟕ䲘蠀佴ミ瀐0Ĝ曤ᶍﴘᶎퟐ䲘蠀ﴼᶎᶐᶐퟛ䲘蠀佴ミ瀐0ğᶐﵠᶎ혦䲘蠀ﶄᶎᶐᶐ혡䲘蠀fueron혬䲘蠀佴ミ瀐0Ħᶐﶨᶎ혷䲘蠀﷌ᶎ龜ᶐᶐ혲䲘蠀logrados혽䲘蠀佴ミ瀐0Į曼ᶍﷰᶎ호䲘蠀︔ᶎ菱ᶐᶐ혃䲘蠀佴ミ瀐0İ良ᶐ︸ᶎ혎䲘蠀﹜ᶎ類ᶐ龜ᶐ혉䲘蠀También혔䲘蠀佴ミ瀐0ĸ 林ᶐﺀᶎ혟䲘蠀ﺤᶎ煮ᶐ菱ᶐ혚䲘蠀contendrá홥䲘蠀佴ミ瀐0ł朔ᶍﻈᶎ홠䲘蠀ﻬᶎ滛ᶐ類ᶐ홫䲘蠀佴ミ瀐0ņᴓ０ᶎ홶䲘蠀Ｔᶎ﫨ᶐ煮ᶐ홱䲘蠀佴ミ瀐0Ŗ本ᶍｘᶎ홼䲘蠀ｼᶎטּᶐ滛ᶐ홇䲘蠀佴ミ瀐0Ś ﭜᶐﾠᶎ홂䲘蠀ￄᶎﮰᶐ﫨ᶐ홍䲘蠀cualquier홈䲘蠀佴ミ瀐0Ť杄ᶍ￨ᶎ홓䲘蠀ᶏﰀᶐטּᶐ홞䲘蠀佴ミ瀐0ũ ﰤᶐ0ᶏ홙䲘蠀Tᶏﱸᶐﮰᶐ횤䲘蠀adicional횯䲘蠀佴ミ瀐0ų杜ᶍxᶏ횪䲘蠀ᶏﳈᶐﰀᶐ횵䲘蠀佴ミ瀐0ŷ杴ᶍÀᶏ횰䲘蠀äᶏﴘᶐﱸᶐ횻䲘蠀佴ミ瀐0źﴼᶐĈᶏ횆䲘蠀Ĭᶏ﶐ᶐﳈᶐ횁䲘蠀requiera회䲘蠀佴ミ瀐0ƃ枌ᶍŐᶏ횗䲘蠀Ŵᶏ﷠ᶐﴘᶐ횒䲘蠀佴ミ瀐0ƈ︄ᶐƘᶏ횝䲘蠀Ƽᶏ﹘ᶐ﶐ᶐ횘䲘蠀lograr훣䲘蠀佴ミ瀐0Ə枤ᶍǠᶏ훮䲘蠀Ȅᶏﺨᶐ﷠ᶐ훩䲘蠀佴ミ瀐0ƒᴓȨᶏ훴䲘蠀Ɍᶏﻸᶐ﹘ᶐ훿䲘蠀佴ミ瀐0Ƣ枼ᶍɰᶏ훺䲘蠀ʔᶏｈᶐﺨᶐ훅䲘蠀佴ミ瀐0Ƥᶎʸᶏ훀䲘蠀˜ᶏﾘᶐﻸᶐ훋䲘蠀佴ミ瀐0Ƴ柔ᶍ̀ᶏ훖䲘蠀̤ᶏ￨ᶐｈᶐ훑䲘蠀佴ミ瀐0ƶ柬ᶍ͈ᶏ훜䲘蠀ͬᶏ8ᶑﾘᶐ䲘蠀佴ミ瀐0ƺ&#10;\ᶑΐᶏ䲘蠀δᶏ°ᶑ￨ᶐ䲘蠀resultados䲘蠀佴ミ瀐0ǅ栄ᶍϘᶏ䲘蠀ϼᶏĀᶑ8ᶑ䲘蠀佴ミ瀐0ǉĤᶑРᶏ䲘蠀фᶏŸᶑ°ᶑ䲘蠀proyecto䲘蠀佴ミ瀐0Ǒ栜ᶍѨᶏ䲘蠀ҌᶏǈᶑĀᶑ䲘蠀佴ミ瀐0Ǔ栴ᶍҰᶏ䲘蠀ӔᶏʐᶑŸᶑ䲘蠀&#10;yecto.䲘蠀resultados䲘蠀losn List䲘蠀佴ミ瀐0ǬᶑӸᶏ䲘蠀Ԝᶏ̈ᶑǈᶑ䲘蠀佴ミ瀐0ᶐֈᶏ䲘蠀deln List䲘蠀֬ᶏ͘ᶑʐᶑ䲘蠀佴ミ瀐0&#10;桤ᶍאᶏ䲘蠀״ᶏΨᶑ̈ᶑ䲘蠀佴ミ瀐0&#10;ȼᶑؘᶏ䲘蠀ؼᶏϸᶑ͘ᶑ䲘蠀佴ミ瀐0&#10;Ȕᶑ٠ᶏ䲘蠀ڄᶏшᶑΨᶑ䲘蠀佴ミ瀐0桌ᶍڨᶏ䲘蠀یᶏҘᶑϸᶑ䲘蠀佴ミ瀐0桼ᶍ۰ᶏ䲘蠀ܔᶏԸᶑшᶑ䲘蠀identificará䲘蠀resultados䲘蠀佴ミ瀐0梔ᶍܸᶏ䲘蠀ݜᶏֈᶑҘᶑ䲘蠀佴ミ瀐0&#10;Ӥᶑހᶏ䲘蠀ޤᶏטᶑԸᶑ䲘蠀佴ミ瀐0˜ᶑ߈ᶏ䲘蠀߬ᶏبᶑֈᶑ䲘蠀佴ミ瀐0ٌᶑࠐᶏ䲘蠀࠴ᶏڠᶑטᶑ䲘蠀proyecto䲘蠀佴ミ瀐0梬ᶍࡘᶏ䲘蠀ࡼᶏ۰ᶑبᶑ䲘蠀佴ミ瀐0 棄ᶍࢠᶏ䲘蠀ࣄᶏ݀ᶑڠᶑ䲘蠀佴ミ瀐0&amp;棜ᶍࣨᶏ䲘蠀ऌᶏސᶑ۰ᶑ䲘蠀佴ミ瀐0(޴ᶑरᶏ䲘蠀॔ᶏࠈᶑ݀ᶑ䲘蠀conocer䲘蠀佴ミ瀐00棴ᶍॸᶏ䲘蠀জᶏࡘᶑސᶑ䲘蠀佴ミ瀐06椌ᶍীᶏ䲘蠀৤ᶏࢨᶑࠈᶑ䲘蠀佴ミ瀐0:࣌ᶑਈᶏ䲘蠀ਬᶏठᶑࡘᶑ䲘蠀actores䲘蠀佴ミ瀐0B椤ᶍ੐ᶏ䲘蠀ੴᶏ॰ᶑࢨᶑ䲘蠀佴ミ瀐0E椼ᶍઘᶏ䲘蠀઼ᶏীᶑठᶑ䲘蠀佴ミ瀐0H&#10;৤ᶑૠᶏ䲘蠀଄ᶏਸᶑ॰ᶑ䲘蠀estructura䲘蠀佴ミ瀐0Sᴓନᶏ䲘蠀ୌᶏઈᶑীᶑ䲘蠀佴ミ瀐0b楔ᶍ୰ᶏ䲘蠀ஔᶏ૘ᶑਸᶑ䲘蠀佴ミ瀐0fૼᶑஸᶏ䲘蠀௜ᶏ୐ᶑઈᶑ䲘蠀proyecto䲘蠀佴ミ瀐0o楬ᶍఀᶏ䲘蠀తᶏ஠ᶑ૘ᶑ䲘蠀佴ミ瀐0q榄ᶍైᶏ䲘蠀౬ᶏ௰ᶑ୐ᶑ䲘蠀佴ミ瀐0wఔᶑಐᶏ䲘蠀಴ᶏ౨ᶑ஠ᶑ䲘蠀afuera䲘蠀佴ミ瀐0}榜ᶍ೘ᶏ䲘蠀೼ᶏಸᶑ௰ᶑ䲘蠀佴ミ瀐0೜ᶑഠᶏ䲘蠀ൄᶏരᶑ౨ᶑ䲘蠀considerando䲘蠀佴ミ瀐0榴ᶍ൨ᶏ䲘蠀ඌᶏ඀ᶑಸᶑ䲘蠀佴ミ瀐0槌ᶍධᶏ䲘蠀ුᶏැᶑരᶑ䲘蠀佴ミ瀐0槤ᶍ෸ᶏ䲘蠀ผᶏภᶑ඀ᶑ䲘蠀佴ミ瀐0ไᶑเᶏ䲘蠀๤ᶏຘᶑැᶑ䲘蠀intercambio䲘蠀佴ミ瀐0¥槼ᶍຈᶏ䲘蠀ຬᶏ໨ᶑภᶑ䲘蠀佴ミ瀐0¨༌ᶑ໐ᶏ䲘蠀໴ᶏའᶑຘᶑ䲘蠀información䲘蠀佴ミ瀐0´樔ᶍ༘ᶏ䲘蠀༼ᶏྰᶑ໨ᶑ䲘蠀佴ミ瀐0¶樬ᶍའᶏ䲘蠀྄ᶏကᶑའᶑ䲘蠀佴ミ瀐0¼橄ᶍྨᶏ䲘蠀࿌ᶏၐᶑྰᶑ䲘蠀佴ミ瀐0¾橜ᶍ࿰ᶏ䲘蠀နᶏႠᶑကᶑ䲘蠀佴ミ瀐0ÄჄᶑးᶏ䲘蠀ၜᶏᄘᶑၐᶑ䲘蠀nacional䲘蠀佴ミ瀐0Ì橴ᶍႀᶏ䲘蠀ႤᶏᅨᶑႠᶑ䲘蠀佴ミ瀐0Î檌ᶍ჈ᶏ䲘蠀წᶏᆸᶑᄘᶑ䲘蠀佴ミ瀐0Ñ檤ᶍᄐᶏ䲘蠀ᄴᶏለᶑᅨᶑ䲘蠀佴ミ瀐0Òሬᶑᅘᶏ䲘蠀ᅼᶏኀᶑᆸᶑ䲘蠀nacional䲘蠀佴ミ瀐0Ûኤᶑᆠᶏ䲘蠀ᇄᶏዸᶑለᶑ䲘蠀regional䲘蠀佴ミ瀐0ä檼ᶍᇨᶏ䲘蠀ሌᶏፈᶑኀᶑ䲘蠀佴ミ瀐0æ፬ᶑሰᶏ䲘蠀ቔᶏᏀᶑዸᶑ䲘蠀global䲘蠀佴ミ瀐0ì櫔ᶍቸᶏ䲘蠀ኜᶏᐐᶑፈᶑ䲘蠀佴ミ瀐0î櫬ᶍዀᶏ䲘蠀ዤᶏᑠᶑᏀᶑ䲘蠀佴ミ瀐0óᒄᶑገᶏ䲘蠀ጬᶏᓘᶑᐐᶑ䲘蠀difusión䲘蠀佴ミ瀐0ü欄ᶍፐᶏ䲘蠀፴ᶏᔨᶑᑠᶑ䲘蠀佴ミ瀐0ÿ ᕌᶑ᎘ᶏ䲘蠀Ꮌᶏᖠᶑᓘᶑ䲘蠀trabajará䲘蠀佴ミ瀐0ĉ欜ᶍᏠᶏ䲘蠀ᐄᶏᗰᶑᔨᶑ䲘蠀佴ミ瀐0Čᘔᶑᐨᶏ䲘蠀ᑌᶏᙨᶑᖠᶑ䲘蠀conjunto䲘蠀佴ミ瀐0ĕ欴ᶍᑰᶏ䲘蠀ᒔᶏᚸᶑᗰᶑ䲘蠀佴ミ瀐0ę歌ᶍᒸᶏ䲘蠀ᓜᶏᜈᶑᙨᶑ䲘蠀佴ミ瀐0ĝᜬᶑᔀᶏ䲘蠀ᔤᶏកᶑᚸᶑ䲘蠀componentes䲘蠀佴ミ瀐0ĩ此ᶍᕈᶏ䲘蠀ᕬᶏ័ᶑᜈᶑ䲘蠀佴ミ瀐0ĭ៴ᶑᖐᶏ䲘蠀ᖴᶏᡈᶑកᶑ䲘蠀Programa䲘蠀佴ミ瀐0Ķ歼ᶍᗘᶏ䲘蠀ᗼᶏᢘᶑ័ᶑ䲘蠀佴ミ瀐0Ĺ殔ᶍᘠᶏ䲘蠀ᙄᶏᣨᶑᡈᶑ䲘蠀佴ミ瀐0Ŀᤌᶑᙨᶏ䲘蠀ᚌᶏᥠᶑᢘᶑ䲘蠀Global䲘蠀佴ミ瀐0Ņ殬ᶍᚰᶏ䲘蠀ᛔᶏᦰᶑᣨᶑ䲘蠀佴ミ瀐0Ň毄ᶍᛸᶏ䲘蠀᜜ᶏ᪠ᶑᥠᶑ䲘蠀-cionalón䲘蠀proyectos䲘蠀El1l.s䲘蠀equipoistl䲘蠀佴ミ瀐0毜ᶍᝀᶏ䲘蠀ᝤᶏ᫰ᶑᦰᶑ䲘蠀佴ミ瀐0ᨤᶑឈᶏ䲘蠀ឬᶏᭀᶑ᪠ᶑ䲘蠀佴ミ瀐0ᩌᶑ័ᶏ䲘蠀៴ᶏᮐᶑ᫰ᶑ䲘蠀佴ミ瀐0毴ᶍ᠘ᶏ䲘蠀ᠼᶏᯠᶑᭀᶑ䲘蠀佴ミ瀐0᧼ᶑᡠᶏ䲘蠀ᢄᶏᰰᶑᮐᶑ䲘蠀佴ミ瀐0᱔ᶑᢨᶏ䲘蠀ᣌᶏᲨᶑᯠᶑ䲘蠀identificará䲘蠀佴ミ瀐0$氌ᶍᣰᶏ䲘蠀ᤔᶏ᳸ᶑᰰᶑ䲘蠀佴ミ瀐0&amp;ᴜᶑᤸᶏ䲘蠀ᥜᶏᵰᶑᲨᶑ䲘蠀participará䲘蠀佴ミ瀐01氤ᶍᦀᶏ䲘蠀ᦤᶏ᷀ᶑ᳸ᶑ䲘蠀佴ミ瀐03氼ᶍᧈᶏ䲘蠀᧬ᶏḐᶑᵰᶑ䲘蠀佴ミ瀐06汔ᶍᨐᶏ䲘蠀ᨴᶏṠᶑ᷀ᶑ䲘蠀佴ミ瀐09&#10;Ẅᶑᩘᶏ䲘蠀᩼ᶏỘᶑḐᶑ䲘蠀pertinente䲘蠀佴ミ瀐0C汬ᶍ᪠ᶏ䲘蠀᫄ᶏἨᶑṠᶑ䲘蠀佴ミ瀐0E沄ᶍ᫨ᶏ䲘蠀ᬌᶏὸᶑỘᶑ䲘蠀佴ミ瀐0H ᾜᶑᬰᶏ䲘蠀᭔ᶏ῰ᶑἨᶑ䲘蠀cualquier䲘蠀佴ミ瀐0R沜ᶍ᭸ᶏ䲘蠀ᮜᶏ⁀ᶑὸᶑ䲘蠀佴ミ瀐0W沴ᶍᯀᶏ䲘蠀ᯤᶏₐᶑ῰ᶑ䲘蠀佴ミ瀐0[泌ᶍᰈᶏ䲘蠀ᰬᶏ⃠ᶑ⁀ᶑ䲘蠀佴ミ瀐0^℄ᶑ᱐ᶏ䲘蠀ᱴᶏ⅘ᶑₐᶑ䲘蠀distinta䲘蠀佴ミ瀐0gⅼᶑᲘᶏ䲘蠀᲼ᶏ⇐ᶑ⃠ᶑ䲘蠀índole䲘蠀佴ミ瀐0n泤ᶍ᳠ᶏ䲘蠀ᴄᶏ∠ᶑ⅘ᶑ䲘蠀佴ミ瀐0r≄ᶑᴨᶏ"/>
        </w:smartTagPr>
        <w:smartTag w:uri="urn:schemas-microsoft-com:office:smarttags" w:element="PersonName">
          <w:smartTagPr>
            <w:attr w:name="ProductID" w:val="LA PRESENTACIￓN DE"/>
          </w:smartTagPr>
          <w:r w:rsidRPr="00CE7D3D">
            <w:rPr>
              <w:rFonts w:ascii="Times New Roman" w:hAnsi="Times New Roman"/>
              <w:b/>
              <w:i w:val="0"/>
              <w:szCs w:val="22"/>
              <w:lang w:val="es-ES"/>
            </w:rPr>
            <w:t>LA PRESENTACIÓN DE</w:t>
          </w:r>
        </w:smartTag>
        <w:r w:rsidRPr="00CE7D3D">
          <w:rPr>
            <w:rFonts w:ascii="Times New Roman" w:hAnsi="Times New Roman"/>
            <w:b/>
            <w:i w:val="0"/>
            <w:szCs w:val="22"/>
            <w:lang w:val="es-ES"/>
          </w:rPr>
          <w:t xml:space="preserve"> INFORMES</w:t>
        </w:r>
      </w:smartTag>
      <w:r w:rsidRPr="00CE7D3D">
        <w:rPr>
          <w:rFonts w:ascii="Times New Roman" w:hAnsi="Times New Roman"/>
          <w:b/>
          <w:i w:val="0"/>
          <w:szCs w:val="22"/>
          <w:lang w:val="es-ES"/>
        </w:rPr>
        <w:t xml:space="preserve"> Y </w:t>
      </w:r>
      <w:smartTag w:uri="urn:schemas-microsoft-com:office:smarttags" w:element="PersonName">
        <w:smartTagPr>
          <w:attr w:name="ProductID" w:val="la Evaluaci￳n"/>
        </w:smartTagPr>
        <w:r w:rsidRPr="00CE7D3D">
          <w:rPr>
            <w:rFonts w:ascii="Times New Roman" w:hAnsi="Times New Roman"/>
            <w:b/>
            <w:i w:val="0"/>
            <w:szCs w:val="22"/>
            <w:lang w:val="es-ES"/>
          </w:rPr>
          <w:t>LA EVALUACIÓN</w:t>
        </w:r>
      </w:smartTag>
    </w:p>
    <w:p w:rsidR="002B1273" w:rsidRPr="002A4B74" w:rsidRDefault="002B1273" w:rsidP="002B1273">
      <w:pPr>
        <w:jc w:val="center"/>
        <w:rPr>
          <w:rFonts w:ascii="Times New Roman" w:hAnsi="Times New Roman"/>
          <w:spacing w:val="-3"/>
          <w:szCs w:val="22"/>
          <w:lang w:val="es-ES_tradnl"/>
        </w:rPr>
      </w:pPr>
    </w:p>
    <w:p w:rsidR="002B1273" w:rsidRPr="002A4B74" w:rsidRDefault="002B1273" w:rsidP="002B1273">
      <w:pPr>
        <w:jc w:val="center"/>
        <w:rPr>
          <w:rFonts w:ascii="Times New Roman" w:hAnsi="Times New Roman"/>
          <w:spacing w:val="-3"/>
          <w:szCs w:val="22"/>
          <w:lang w:val="es-ES_tradnl"/>
        </w:rPr>
      </w:pPr>
    </w:p>
    <w:p w:rsidR="002B1273" w:rsidRPr="002A4B74" w:rsidRDefault="002B1273" w:rsidP="00EB731A">
      <w:pPr>
        <w:numPr>
          <w:ilvl w:val="0"/>
          <w:numId w:val="3"/>
        </w:numPr>
        <w:spacing w:after="0"/>
        <w:rPr>
          <w:rFonts w:ascii="Times New Roman" w:hAnsi="Times New Roman"/>
          <w:spacing w:val="-3"/>
          <w:szCs w:val="22"/>
          <w:lang w:val="es-ES_tradnl"/>
        </w:rPr>
      </w:pPr>
      <w:r w:rsidRPr="002A4B74">
        <w:rPr>
          <w:rFonts w:ascii="Times New Roman" w:hAnsi="Times New Roman"/>
          <w:spacing w:val="-3"/>
          <w:szCs w:val="22"/>
          <w:lang w:val="es-ES_tradnl"/>
        </w:rPr>
        <w:t>REVISIONES: TRIPARTITAS DE SUPERVISIÓN Y TÉCNICAS</w:t>
      </w:r>
    </w:p>
    <w:p w:rsidR="002B1273" w:rsidRPr="002A4B74" w:rsidRDefault="002B1273" w:rsidP="002B1273">
      <w:pPr>
        <w:rPr>
          <w:rFonts w:ascii="Times New Roman" w:hAnsi="Times New Roman"/>
          <w:spacing w:val="-3"/>
          <w:szCs w:val="22"/>
          <w:lang w:val="es-ES_tradnl"/>
        </w:rPr>
      </w:pPr>
    </w:p>
    <w:p w:rsidR="002B1273" w:rsidRPr="002A4B74" w:rsidRDefault="002B1273" w:rsidP="003E3340">
      <w:pPr>
        <w:ind w:left="705"/>
        <w:rPr>
          <w:rFonts w:ascii="Times New Roman" w:hAnsi="Times New Roman"/>
          <w:spacing w:val="-3"/>
          <w:szCs w:val="22"/>
          <w:lang w:val="es-ES_tradnl"/>
        </w:rPr>
      </w:pPr>
      <w:r w:rsidRPr="002A4B74">
        <w:rPr>
          <w:rFonts w:ascii="Times New Roman" w:hAnsi="Times New Roman"/>
          <w:spacing w:val="-3"/>
          <w:szCs w:val="22"/>
          <w:lang w:val="es-ES_tradnl"/>
        </w:rPr>
        <w:t xml:space="preserve">El proyecto estará sujeto a revisiones periódicas de acuerdo con las políticas y procedimientos establecidos por el PNUD para la supervisión de la ejecución de los proyectos y programas. Las fechas se precisarán de común acuerdo entre el Director Nacional del Proyecto y el Oficial de Programas que el PNUD designe, siendo necesaria la realización de una reunión tripartita entre el Gobierno (Ministerio de Relaciones Exteriores y Ministerio Secretaría General de </w:t>
      </w:r>
      <w:smartTag w:uri="urn:schemas-microsoft-com:office:smarttags" w:element="PersonName">
        <w:smartTagPr>
          <w:attr w:name="ProductID" w:val="la Presidencia"/>
        </w:smartTagPr>
        <w:r w:rsidRPr="002A4B74">
          <w:rPr>
            <w:rFonts w:ascii="Times New Roman" w:hAnsi="Times New Roman"/>
            <w:spacing w:val="-3"/>
            <w:szCs w:val="22"/>
            <w:lang w:val="es-ES_tradnl"/>
          </w:rPr>
          <w:t>la Presidencia</w:t>
        </w:r>
      </w:smartTag>
      <w:r w:rsidRPr="002A4B74">
        <w:rPr>
          <w:rFonts w:ascii="Times New Roman" w:hAnsi="Times New Roman"/>
          <w:spacing w:val="-3"/>
          <w:szCs w:val="22"/>
          <w:lang w:val="es-ES_tradnl"/>
        </w:rPr>
        <w:t>), PNUD y el Organismo de Ejecución al menos una vez al año, la que será organizada por el PNUD.</w:t>
      </w:r>
    </w:p>
    <w:p w:rsidR="002B1273" w:rsidRPr="002A4B74" w:rsidRDefault="002B1273" w:rsidP="002B1273">
      <w:pPr>
        <w:ind w:left="705"/>
        <w:rPr>
          <w:rFonts w:ascii="Times New Roman" w:hAnsi="Times New Roman"/>
          <w:spacing w:val="-3"/>
          <w:szCs w:val="22"/>
          <w:lang w:val="es-ES_tradnl"/>
        </w:rPr>
      </w:pPr>
    </w:p>
    <w:p w:rsidR="002B1273" w:rsidRPr="002A4B74" w:rsidRDefault="002B1273" w:rsidP="00EB731A">
      <w:pPr>
        <w:numPr>
          <w:ilvl w:val="0"/>
          <w:numId w:val="3"/>
        </w:numPr>
        <w:spacing w:after="0"/>
        <w:rPr>
          <w:rFonts w:ascii="Times New Roman" w:hAnsi="Times New Roman"/>
          <w:spacing w:val="-3"/>
          <w:szCs w:val="22"/>
          <w:lang w:val="es-ES_tradnl"/>
        </w:rPr>
      </w:pPr>
      <w:r w:rsidRPr="002A4B74">
        <w:rPr>
          <w:rFonts w:ascii="Times New Roman" w:hAnsi="Times New Roman"/>
          <w:spacing w:val="-3"/>
          <w:szCs w:val="22"/>
          <w:lang w:val="es-ES_tradnl"/>
        </w:rPr>
        <w:t>EVALUACIÓN</w:t>
      </w:r>
    </w:p>
    <w:p w:rsidR="002B1273" w:rsidRPr="002A4B74" w:rsidRDefault="002B1273" w:rsidP="002B1273">
      <w:pPr>
        <w:rPr>
          <w:rFonts w:ascii="Times New Roman" w:hAnsi="Times New Roman"/>
          <w:spacing w:val="-3"/>
          <w:szCs w:val="22"/>
          <w:lang w:val="es-ES_tradnl"/>
        </w:rPr>
      </w:pPr>
    </w:p>
    <w:p w:rsidR="002B1273" w:rsidRPr="002A4B74" w:rsidRDefault="002B1273" w:rsidP="002B1273">
      <w:pPr>
        <w:ind w:left="705"/>
        <w:rPr>
          <w:rFonts w:ascii="Times New Roman" w:hAnsi="Times New Roman"/>
          <w:spacing w:val="-3"/>
          <w:szCs w:val="22"/>
          <w:lang w:val="es-ES_tradnl"/>
        </w:rPr>
      </w:pPr>
      <w:r w:rsidRPr="002A4B74">
        <w:rPr>
          <w:rFonts w:ascii="Times New Roman" w:hAnsi="Times New Roman"/>
          <w:spacing w:val="-3"/>
          <w:szCs w:val="22"/>
          <w:lang w:val="es-ES_tradnl"/>
        </w:rPr>
        <w:t>El proyecto estará sujeto a evaluación, de acuerdo con las políticas y los procedimientos establecidos para este objeto por el PNUD.</w:t>
      </w:r>
    </w:p>
    <w:p w:rsidR="002B1273" w:rsidRPr="002A4B74" w:rsidRDefault="002B1273" w:rsidP="003E3340">
      <w:pPr>
        <w:rPr>
          <w:rFonts w:ascii="Times New Roman" w:hAnsi="Times New Roman"/>
          <w:spacing w:val="-3"/>
          <w:szCs w:val="22"/>
          <w:lang w:val="es-ES_tradnl"/>
        </w:rPr>
      </w:pPr>
    </w:p>
    <w:p w:rsidR="002B1273" w:rsidRPr="002A4B74" w:rsidRDefault="002B1273" w:rsidP="00EB731A">
      <w:pPr>
        <w:numPr>
          <w:ilvl w:val="0"/>
          <w:numId w:val="3"/>
        </w:numPr>
        <w:spacing w:after="0"/>
        <w:rPr>
          <w:rFonts w:ascii="Times New Roman" w:hAnsi="Times New Roman"/>
          <w:spacing w:val="-3"/>
          <w:szCs w:val="22"/>
          <w:lang w:val="es-ES_tradnl"/>
        </w:rPr>
      </w:pPr>
      <w:r w:rsidRPr="002A4B74">
        <w:rPr>
          <w:rFonts w:ascii="Times New Roman" w:hAnsi="Times New Roman"/>
          <w:spacing w:val="-3"/>
          <w:szCs w:val="22"/>
          <w:lang w:val="es-ES_tradnl"/>
        </w:rPr>
        <w:t xml:space="preserve">INFORMES SOBRE </w:t>
      </w:r>
      <w:smartTag w:uri="urn:schemas-microsoft-com:office:smarttags" w:element="PersonName">
        <w:smartTagPr>
          <w:attr w:name="ProductID" w:val="LA MARCHA DEL PROYECTO"/>
        </w:smartTagPr>
        <w:smartTag w:uri="urn:schemas-microsoft-com:office:smarttags" w:element="PersonName">
          <w:smartTagPr>
            <w:attr w:name="ProductID" w:val="LA MARCHA DEL"/>
          </w:smartTagPr>
          <w:r w:rsidRPr="002A4B74">
            <w:rPr>
              <w:rFonts w:ascii="Times New Roman" w:hAnsi="Times New Roman"/>
              <w:spacing w:val="-3"/>
              <w:szCs w:val="22"/>
              <w:lang w:val="es-ES_tradnl"/>
            </w:rPr>
            <w:t>LA MARCHA DEL</w:t>
          </w:r>
        </w:smartTag>
        <w:r w:rsidRPr="002A4B74">
          <w:rPr>
            <w:rFonts w:ascii="Times New Roman" w:hAnsi="Times New Roman"/>
            <w:spacing w:val="-3"/>
            <w:szCs w:val="22"/>
            <w:lang w:val="es-ES_tradnl"/>
          </w:rPr>
          <w:t xml:space="preserve"> PROYECTO</w:t>
        </w:r>
      </w:smartTag>
      <w:r w:rsidRPr="002A4B74">
        <w:rPr>
          <w:rFonts w:ascii="Times New Roman" w:hAnsi="Times New Roman"/>
          <w:spacing w:val="-3"/>
          <w:szCs w:val="22"/>
          <w:lang w:val="es-ES_tradnl"/>
        </w:rPr>
        <w:t xml:space="preserve"> E INFORME FINAL</w:t>
      </w:r>
    </w:p>
    <w:p w:rsidR="002B1273" w:rsidRPr="002A4B74" w:rsidRDefault="002B1273" w:rsidP="002B1273">
      <w:pPr>
        <w:rPr>
          <w:rFonts w:ascii="Times New Roman" w:hAnsi="Times New Roman"/>
          <w:spacing w:val="-3"/>
          <w:szCs w:val="22"/>
          <w:lang w:val="es-ES_tradnl"/>
        </w:rPr>
      </w:pPr>
    </w:p>
    <w:p w:rsidR="002B1273" w:rsidRPr="002A4B74" w:rsidRDefault="002B1273" w:rsidP="002B1273">
      <w:pPr>
        <w:ind w:left="705"/>
        <w:rPr>
          <w:rFonts w:ascii="Times New Roman" w:hAnsi="Times New Roman"/>
          <w:spacing w:val="-3"/>
          <w:szCs w:val="22"/>
          <w:lang w:val="es-ES_tradnl"/>
        </w:rPr>
      </w:pPr>
      <w:r w:rsidRPr="002A4B74">
        <w:rPr>
          <w:rFonts w:ascii="Times New Roman" w:hAnsi="Times New Roman"/>
          <w:spacing w:val="-3"/>
          <w:szCs w:val="22"/>
          <w:lang w:val="es-ES_tradnl"/>
        </w:rPr>
        <w:t>El Director Nacional del Proyecto será responsable de elaborar cada doce meses un informe de ejecución sobre la marcha del proyecto de acuerdo con las políticas y los procedimientos del PNUD establecidos para este objeto.</w:t>
      </w:r>
    </w:p>
    <w:p w:rsidR="002B1273" w:rsidRPr="002A4B74" w:rsidRDefault="002B1273" w:rsidP="002B1273">
      <w:pPr>
        <w:ind w:left="705"/>
        <w:rPr>
          <w:rFonts w:ascii="Times New Roman" w:hAnsi="Times New Roman"/>
          <w:spacing w:val="-3"/>
          <w:szCs w:val="22"/>
          <w:lang w:val="es-ES_tradnl"/>
        </w:rPr>
      </w:pPr>
    </w:p>
    <w:p w:rsidR="002B1273" w:rsidRPr="002A4B74" w:rsidRDefault="002B1273" w:rsidP="002B1273">
      <w:pPr>
        <w:ind w:left="705"/>
        <w:rPr>
          <w:rFonts w:ascii="Times New Roman" w:hAnsi="Times New Roman"/>
          <w:szCs w:val="22"/>
          <w:lang w:val="es-ES"/>
        </w:rPr>
      </w:pPr>
      <w:r w:rsidRPr="002A4B74">
        <w:rPr>
          <w:rFonts w:ascii="Times New Roman" w:hAnsi="Times New Roman"/>
          <w:spacing w:val="-3"/>
          <w:szCs w:val="22"/>
          <w:lang w:val="es-ES_tradnl"/>
        </w:rPr>
        <w:t>Asimismo el Director Nacional del Proyecto, deberá presentar un Informe Final al término de la ejecución del proyecto de acuerdo con los lineamientos generales y procedimientos establecidos por el PNUD para estos efectos.</w:t>
      </w:r>
    </w:p>
    <w:p w:rsidR="002B1273" w:rsidRPr="002A4B74" w:rsidRDefault="002B1273" w:rsidP="002B1273">
      <w:pPr>
        <w:rPr>
          <w:rFonts w:ascii="Times New Roman" w:hAnsi="Times New Roman"/>
          <w:szCs w:val="22"/>
          <w:lang w:val="es-ES"/>
        </w:rPr>
      </w:pPr>
    </w:p>
    <w:p w:rsidR="002B1273" w:rsidRPr="002A4B74" w:rsidRDefault="002B1273" w:rsidP="002B1273">
      <w:pPr>
        <w:rPr>
          <w:rFonts w:ascii="Times New Roman" w:hAnsi="Times New Roman"/>
          <w:szCs w:val="22"/>
          <w:lang w:val="es-ES"/>
        </w:rPr>
      </w:pPr>
    </w:p>
    <w:p w:rsidR="002B1273" w:rsidRPr="002A4B74" w:rsidRDefault="002B1273" w:rsidP="002B1273">
      <w:pPr>
        <w:rPr>
          <w:rFonts w:ascii="Times New Roman" w:hAnsi="Times New Roman"/>
          <w:szCs w:val="22"/>
          <w:lang w:val="es-ES"/>
        </w:rPr>
      </w:pPr>
    </w:p>
    <w:p w:rsidR="002B1273" w:rsidRPr="002A4B74" w:rsidRDefault="002B1273" w:rsidP="002B1273">
      <w:pPr>
        <w:rPr>
          <w:rFonts w:ascii="Times New Roman" w:hAnsi="Times New Roman"/>
          <w:szCs w:val="22"/>
          <w:lang w:val="es-ES"/>
        </w:rPr>
      </w:pPr>
      <w:r w:rsidRPr="002A4B74">
        <w:rPr>
          <w:rFonts w:ascii="Times New Roman" w:hAnsi="Times New Roman"/>
          <w:szCs w:val="22"/>
          <w:lang w:val="es-ES"/>
        </w:rPr>
        <w:br w:type="page"/>
      </w:r>
    </w:p>
    <w:p w:rsidR="002B1273" w:rsidRPr="002A4B74" w:rsidRDefault="00625108" w:rsidP="002B1273">
      <w:pPr>
        <w:tabs>
          <w:tab w:val="center" w:pos="4680"/>
        </w:tabs>
        <w:suppressAutoHyphens/>
        <w:jc w:val="center"/>
        <w:outlineLvl w:val="0"/>
        <w:rPr>
          <w:rFonts w:ascii="Times New Roman" w:hAnsi="Times New Roman"/>
          <w:b/>
          <w:spacing w:val="-3"/>
          <w:szCs w:val="22"/>
          <w:u w:val="single"/>
          <w:lang w:val="es-ES_tradnl"/>
        </w:rPr>
      </w:pPr>
      <w:r w:rsidRPr="002A4B74">
        <w:rPr>
          <w:rFonts w:ascii="Times New Roman" w:hAnsi="Times New Roman"/>
          <w:b/>
          <w:spacing w:val="-3"/>
          <w:szCs w:val="22"/>
          <w:u w:val="single"/>
          <w:lang w:val="es-ES_tradnl"/>
        </w:rPr>
        <w:t>ANEXO II</w:t>
      </w:r>
    </w:p>
    <w:p w:rsidR="002B1273" w:rsidRPr="002A4B74" w:rsidRDefault="002B1273" w:rsidP="002B1273">
      <w:pPr>
        <w:autoSpaceDE w:val="0"/>
        <w:autoSpaceDN w:val="0"/>
        <w:adjustRightInd w:val="0"/>
        <w:jc w:val="center"/>
        <w:rPr>
          <w:rFonts w:ascii="Times New Roman" w:hAnsi="Times New Roman"/>
          <w:szCs w:val="22"/>
          <w:lang w:val="es-ES"/>
        </w:rPr>
      </w:pPr>
    </w:p>
    <w:p w:rsidR="002B1273" w:rsidRPr="002A4B74" w:rsidRDefault="002B1273" w:rsidP="002B1273">
      <w:pPr>
        <w:autoSpaceDE w:val="0"/>
        <w:autoSpaceDN w:val="0"/>
        <w:adjustRightInd w:val="0"/>
        <w:jc w:val="center"/>
        <w:rPr>
          <w:rFonts w:ascii="Times New Roman" w:hAnsi="Times New Roman"/>
          <w:szCs w:val="22"/>
          <w:lang w:val="es-ES"/>
        </w:rPr>
      </w:pPr>
      <w:r w:rsidRPr="002A4B74">
        <w:rPr>
          <w:rFonts w:ascii="Times New Roman" w:hAnsi="Times New Roman"/>
          <w:szCs w:val="22"/>
          <w:lang w:val="es-ES"/>
        </w:rPr>
        <w:t xml:space="preserve">Texto estándar: Disposiciones Complementarias al Documento de Proyecto </w:t>
      </w:r>
    </w:p>
    <w:p w:rsidR="002B1273" w:rsidRPr="002A4B74" w:rsidRDefault="002B1273" w:rsidP="002B1273">
      <w:pPr>
        <w:autoSpaceDE w:val="0"/>
        <w:autoSpaceDN w:val="0"/>
        <w:adjustRightInd w:val="0"/>
        <w:jc w:val="center"/>
        <w:rPr>
          <w:rFonts w:ascii="Times New Roman" w:hAnsi="Times New Roman"/>
          <w:szCs w:val="22"/>
          <w:lang w:val="es-ES"/>
        </w:rPr>
      </w:pPr>
    </w:p>
    <w:p w:rsidR="002B1273" w:rsidRPr="00CE7D3D" w:rsidRDefault="00625108" w:rsidP="002B1273">
      <w:pPr>
        <w:autoSpaceDE w:val="0"/>
        <w:autoSpaceDN w:val="0"/>
        <w:adjustRightInd w:val="0"/>
        <w:jc w:val="center"/>
        <w:rPr>
          <w:rFonts w:ascii="Times New Roman" w:hAnsi="Times New Roman"/>
          <w:b/>
          <w:szCs w:val="22"/>
          <w:u w:val="single"/>
          <w:lang w:val="es-ES"/>
        </w:rPr>
      </w:pPr>
      <w:r w:rsidRPr="00625108">
        <w:rPr>
          <w:rFonts w:ascii="Times New Roman" w:hAnsi="Times New Roman"/>
          <w:b/>
          <w:szCs w:val="22"/>
          <w:u w:val="single"/>
          <w:lang w:val="es-ES"/>
        </w:rPr>
        <w:t>CONTEXTO LEGAL</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b/>
          <w:szCs w:val="22"/>
          <w:lang w:val="es-ES"/>
        </w:rPr>
      </w:pPr>
      <w:r w:rsidRPr="002A4B74">
        <w:rPr>
          <w:rFonts w:ascii="Times New Roman" w:hAnsi="Times New Roman"/>
          <w:b/>
          <w:szCs w:val="22"/>
          <w:lang w:val="es-ES"/>
        </w:rPr>
        <w:t>Responsabilidades generales del Gobierno, el PNUD y el Organismo de Ejecución</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1.  Todas las fases y aspectos de la asistencia que el PNUD brinda a este proyecto se regirán e implementarán en conformidad con las resoluciones y decisiones relevantes y aplicables de los órganos competentes de las Naciones Unidas, y con las políticas y procedimientos del PNUD para dichos proyectos, y quedarán sujetos a los requisitos del Sistema de Monitoreo, Evaluación y Presentación de Informes del PNUD.</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2.  El Gobierno seguirá siendo el responsable del proyecto de desarrollo que recibe asistencia del PNUD y del cumplimiento de los objetivos tal como se describe en el presente Documento de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3.  Dado que la asistencia que se brinda en conformidad con este Documento de Proyecto beneficia al Gobierno y al pueblo de (país o territorio), el Gobierno asumirá todos los riesgos de las operaciones en relación con este Proyecto.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4.  El Gobierno habrá de proporcionarle al proyecto el personal de contraparte nacional, la infraestructura para la capacitación, el terreno, los edificios, el equipamiento y otros servicios que se necesiten.  Será el encargado de designar al Organismo de Cooperación del Gobierno mencionado en la carátula del presente documento (en adelante denominado el "Organismo de Cooperación"), que tendrá la responsabilidad directa de instrumentar la contribución del Gobierno al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5.  El PNUD se compromete a complementar la participación del Gobierno y, a través del Organismo de Ejecución, habrá de brindar los servicios necesarios de expertos, capacitación, equipamiento y otros con los fondos disponibles para el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6.  Al iniciarse el proyecto, el Organismo de Ejecución asumirá la responsabilidad primaria de la ejecución del proyecto y, a tal efecto, tendrá la condición de contratista independiente.  Sin embargo, ejercerá dicha responsabilidad primaria en consulta con el PNUD y de común acuerdo con el Organismo de Cooperación.   El Documento de Proyecto establecerá los arreglos en este sentido, así como aquellos referidos a la transferencia de esta responsabilidad al Gobierno o a una entidad designada por el Gobierno durante la ejecución del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7.  Una parte de la participación del Gobierno se podrá efectivizar mediante un aporte en efectivo al PNUD.   En dichos casos, el Organismo de Ejecución proporcionará las facilidades y los servicios que se requieran y rendirá cuentas en forma anual al PNUD y al Gobierno por los gastos incurridos. </w:t>
      </w:r>
    </w:p>
    <w:p w:rsidR="002B1273" w:rsidRPr="002A4B74" w:rsidRDefault="002B1273" w:rsidP="002B1273">
      <w:pPr>
        <w:autoSpaceDE w:val="0"/>
        <w:autoSpaceDN w:val="0"/>
        <w:adjustRightInd w:val="0"/>
        <w:rPr>
          <w:rFonts w:ascii="Times New Roman" w:hAnsi="Times New Roman"/>
          <w:szCs w:val="22"/>
          <w:lang w:val="es-ES"/>
        </w:rPr>
      </w:pPr>
    </w:p>
    <w:p w:rsidR="001C08C1" w:rsidRPr="002A4B74" w:rsidRDefault="001C08C1" w:rsidP="002B1273">
      <w:pPr>
        <w:autoSpaceDE w:val="0"/>
        <w:autoSpaceDN w:val="0"/>
        <w:adjustRightInd w:val="0"/>
        <w:rPr>
          <w:rFonts w:ascii="Times New Roman" w:hAnsi="Times New Roman"/>
          <w:szCs w:val="22"/>
          <w:lang w:val="es-ES"/>
        </w:rPr>
      </w:pPr>
    </w:p>
    <w:p w:rsidR="001C08C1" w:rsidRPr="002A4B74" w:rsidRDefault="001C08C1" w:rsidP="002B1273">
      <w:pPr>
        <w:autoSpaceDE w:val="0"/>
        <w:autoSpaceDN w:val="0"/>
        <w:adjustRightInd w:val="0"/>
        <w:rPr>
          <w:rFonts w:ascii="Times New Roman" w:hAnsi="Times New Roman"/>
          <w:szCs w:val="22"/>
          <w:lang w:val="es-ES"/>
        </w:rPr>
      </w:pPr>
    </w:p>
    <w:p w:rsidR="001C08C1" w:rsidRPr="002A4B74" w:rsidRDefault="001C08C1"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b/>
          <w:i/>
          <w:szCs w:val="22"/>
          <w:lang w:val="es-ES"/>
        </w:rPr>
      </w:pPr>
      <w:r w:rsidRPr="002A4B74">
        <w:rPr>
          <w:rFonts w:ascii="Times New Roman" w:hAnsi="Times New Roman"/>
          <w:b/>
          <w:i/>
          <w:szCs w:val="22"/>
          <w:lang w:val="es-ES"/>
        </w:rPr>
        <w:t>(a) Participación del Gobierno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1.  El Gobierno habrá de proporcionar al proyecto los servicios, equipos e infraestructura, en las cantidades y en los momentos especificados en el Documento de Proyecto.  Los Presupuestos de Proyecto contendrán una previsión, en especie o en efectivo, que contemple esta participación del Gobierno.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2.  Según correspondiese y en consulta con el Organismo de Ejecución, el Organismo de Cooperación asignará un director o directora a tiempo completo para el proyecto.  Tendrá que cumplir con las responsabilidades que el Organismo de Cooperación le asigne dentro del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3.  El costo estimado de los elementos incluidos en la contribución del Gobierno, según se detallan en el Presupuesto del Proyecto, se basará sobre la mejor información disponible en el momento en que se redacta la propuesta de proyecto.  Se entiende que las fluctuaciones de precio durante el período de ejecución del proyecto podrán exigir un ajuste de dicha contribución en términos monetarios que en todo momento será decidido según el valor de los servicios, equipos e infraestructura que se necesitan para la ejecución adecuada del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4. Dentro del número indicado de meses persona de servicios de personal descrito en el Documento de Proyecto, podrán efectuarse ajustes menores en las asignaciones individuales del personal del proyecto provisto por el Gobierno en consulta con el Organismo de Ejecución si se considerase que ello favorecería al proyecto.  Se le informará al PNUD en todas las instancias en que esos ajustes menores tengan implicancias financieras.</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5. El Gobierno seguirá pagando los salarios locales y las prestaciones al personal de la contraparte nacional durante el período en que dicho personal se ausente del proyecto para participar en las  becas otorgadas por el PNUD.</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6.  El Gobierno habrá de sufragar todos los aranceles aduaneros y otros cargos relacionados con el despacho de aduana del equipamiento del proyecto, su transporte, manipuleo, almacenamiento y gastos conexos dentro del país.   Tendrá la responsabilidad de su instalación y mantenimiento, así como de sacar el seguro y reemplazar el equipo, si fuese necesario, luego de su entrega en el sitio del proyecto.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7.  El Gobierno pondrá a disposición del proyecto –sujeto a las disposiciones de seguridad existentes- todos los informes, publicados o no, así como los mapas, registros y otros datos que se consideren necesarios para la implementación del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8.  Pertenecerán al PNUD los derechos de patente, de autor y otros similares en relación con todo descubrimiento o trabajo resultantes de la asistencia que presta el PNUD al proyecto.  Salvo que las Partes acuerden lo contrario en cada caso en particular, el Gobierno tendrá derecho a utilizar dichos descubrimientos o trabajos dentro del país sin necesidad de pagar regalías u otro cargo de naturaleza similar.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9.  El Gobierno prestará asistencia a todo el personal del proyecto para ayudarlos a encontrar alojamiento que implique el pago de alquileres razonables.</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10.  El Presupuesto del Proyecto reflejará los servicios e instalaciones especificados en el Documento de Proyecto y que el Gobierno habrá de proveer al proyecto a través de una contribución en efectivo.  El Gobierno abonará dicho monto al PNUD de acuerdo con el Cronograma de Pagos.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11. El pago que el Gobierno efectuará al PNUD del aporte mencionado más arriba en o antes de las fechas especificadas en el Cronograma de Pagos es un prerrequisito para el inicio o la continuación de las operaciones del Proyecto.</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 </w:t>
      </w:r>
    </w:p>
    <w:p w:rsidR="002B1273" w:rsidRPr="002A4B74" w:rsidRDefault="002B1273" w:rsidP="002B1273">
      <w:pPr>
        <w:autoSpaceDE w:val="0"/>
        <w:autoSpaceDN w:val="0"/>
        <w:adjustRightInd w:val="0"/>
        <w:rPr>
          <w:rFonts w:ascii="Times New Roman" w:hAnsi="Times New Roman"/>
          <w:b/>
          <w:i/>
          <w:szCs w:val="22"/>
          <w:lang w:val="es-ES"/>
        </w:rPr>
      </w:pPr>
      <w:r w:rsidRPr="002A4B74">
        <w:rPr>
          <w:rFonts w:ascii="Times New Roman" w:hAnsi="Times New Roman"/>
          <w:b/>
          <w:i/>
          <w:szCs w:val="22"/>
          <w:lang w:val="es-ES"/>
        </w:rPr>
        <w:t>(b) Participación del PNUD y del Organismo de Ejecución</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1. El PNUD, a través del Organismo de Ejecución, le brindará al proyecto los servicios, el equipamiento y las instalaciones que se describen en el Documento de Proyecto.  El Presupuesto del Proyecto contendrá la previsión presupuestaria del aporte especificado para el PNUD.</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2.  El Organismo de Ejecución consultará con el Gobierno y el PNUD sobre la propuesta del/de </w:t>
      </w:r>
      <w:smartTag w:uri="urn:schemas-microsoft-com:office:smarttags" w:element="PersonName">
        <w:smartTagPr>
          <w:attr w:name="ProductID" w:val="la Director"/>
        </w:smartTagPr>
        <w:r w:rsidRPr="002A4B74">
          <w:rPr>
            <w:rFonts w:ascii="Times New Roman" w:hAnsi="Times New Roman"/>
            <w:szCs w:val="22"/>
            <w:lang w:val="es-ES"/>
          </w:rPr>
          <w:t>la Director</w:t>
        </w:r>
      </w:smartTag>
      <w:r w:rsidRPr="002A4B74">
        <w:rPr>
          <w:rFonts w:ascii="Times New Roman" w:hAnsi="Times New Roman"/>
          <w:szCs w:val="22"/>
          <w:lang w:val="es-ES"/>
        </w:rPr>
        <w:t>/a de Proyecto</w:t>
      </w:r>
      <w:r w:rsidRPr="002A4B74">
        <w:rPr>
          <w:rFonts w:ascii="Times New Roman" w:hAnsi="Times New Roman"/>
          <w:szCs w:val="22"/>
          <w:vertAlign w:val="superscript"/>
          <w:lang w:val="es-ES"/>
        </w:rPr>
        <w:t>1</w:t>
      </w:r>
      <w:r w:rsidRPr="002A4B74">
        <w:rPr>
          <w:rFonts w:ascii="Times New Roman" w:hAnsi="Times New Roman"/>
          <w:szCs w:val="22"/>
          <w:lang w:val="es-ES"/>
        </w:rPr>
        <w:t xml:space="preserve"> quien, bajo la dirección de dicho Organismo, tendrá la responsabilidad de la participación del Organismo de Ejecución en el proyecto dentro del país en cuestión.  El/</w:t>
      </w:r>
      <w:smartTag w:uri="urn:schemas-microsoft-com:office:smarttags" w:element="PersonName">
        <w:smartTagPr>
          <w:attr w:name="ProductID" w:val="la Director"/>
        </w:smartTagPr>
        <w:r w:rsidRPr="002A4B74">
          <w:rPr>
            <w:rFonts w:ascii="Times New Roman" w:hAnsi="Times New Roman"/>
            <w:szCs w:val="22"/>
            <w:lang w:val="es-ES"/>
          </w:rPr>
          <w:t>La Director</w:t>
        </w:r>
      </w:smartTag>
      <w:r w:rsidRPr="002A4B74">
        <w:rPr>
          <w:rFonts w:ascii="Times New Roman" w:hAnsi="Times New Roman"/>
          <w:szCs w:val="22"/>
          <w:lang w:val="es-ES"/>
        </w:rPr>
        <w:t xml:space="preserve">/a de Proyecto supervisará a los expertos y a otro personal del Organismo asignado al proyecto así como la capacitación en el puesto de trabajo del personal de contraparte.  Tendrá la responsabilidad de la gestión y utilización eficiente de todos los insumos financiados por el PNUD, lo que incluye el equipamiento provisto al proyecto.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3.  El Organismo de Ejecución, en consulta con el Gobierno y el PNUD, habrá de asignar al proyecto el personal internacional y otro personal según se especifica en el Documento de Proyecto, seleccionará los candidatos para becas y determinará las normas para la capacitación del personal nacional de contraparte.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4.  Las becas se administrarán según las reglamentaciones sobre becas del Organismo de Ejecución.</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vertAlign w:val="superscript"/>
          <w:lang w:val="es-ES"/>
        </w:rPr>
        <w:t>1</w:t>
      </w:r>
      <w:r w:rsidRPr="002A4B74">
        <w:rPr>
          <w:rFonts w:ascii="Times New Roman" w:hAnsi="Times New Roman"/>
          <w:szCs w:val="22"/>
          <w:lang w:val="es-ES"/>
        </w:rPr>
        <w:t>/También se lo/la podrá nombrar Coordinador/a del Proyecto o Asesor/a Técnico/a Principal, según corresponda.</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5. De común acuerdo con el Gobierno y el PNUD, el Organismo de Ejecución ejecutará una parte o la totalidad del proyecto mediante la modalidad de subcontratación.  La selección de subcontratistas podrá efectuarse en conformidad con los procedimientos del Organismo de Ejecución, previa consulta con el Gobierno y el PNUD.</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6.  Cualquier material, equipamiento o suministro que se adquiera con recursos del PNUD se utilizará exclusivamente para la ejecución del proyecto y seguirá siendo propiedad del PNUD en cuyo nombre tendrá la posesión el Organismo de Ejecución.  Al equipamiento provisto por el PNUD se le colocará el emblema del PNUD y de </w:t>
      </w:r>
      <w:smartTag w:uri="urn:schemas-microsoft-com:office:smarttags" w:element="PersonName">
        <w:smartTagPr>
          <w:attr w:name="ProductID" w:val="la Agencia"/>
        </w:smartTagPr>
        <w:r w:rsidRPr="002A4B74">
          <w:rPr>
            <w:rFonts w:ascii="Times New Roman" w:hAnsi="Times New Roman"/>
            <w:szCs w:val="22"/>
            <w:lang w:val="es-ES"/>
          </w:rPr>
          <w:t>la Agencia</w:t>
        </w:r>
      </w:smartTag>
      <w:r w:rsidRPr="002A4B74">
        <w:rPr>
          <w:rFonts w:ascii="Times New Roman" w:hAnsi="Times New Roman"/>
          <w:szCs w:val="22"/>
          <w:lang w:val="es-ES"/>
        </w:rPr>
        <w:t xml:space="preserve"> de Ejecución.</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7.  Si fuese necesario, se podrán hacer los arreglos pertinentes para una transferencia temporaria de la custodia del equipamiento a las autoridades locales durante la vida del proyecto, sin que ello afecte la transferencia final.</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8.  Antes de completarse la asistencia del PNUD al proyecto, el Gobierno, el PNUD y el Organismo de Ejecución realizarán consultas respecto de la enajenación de todo el equipamiento del proyecto provisto por el PNUD.</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Cuando dicho equipo se necesite para la continuación de las operaciones del proyecto o para actividades que se derivasen directamente del mismo, en general, la propiedad del equipamiento se habrá de transferir al Gobierno o a una entidad designada por el Gobierno.  Sin embargo, el PNUD podrá, a su discreción, decidir la retención del título de propiedad de todo o parte del equipamiento.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9.  En el momento que se acuerde, luego de completada la asistencia del PNUD al proyecto, el Gobierno y el PNUD y, si fuese necesario, el Organismo de Ejecución, revisarán las actividades que se den a continuación o como consecuencia del proyecto con el fin de evaluar sus resultados.</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10.  El PNUD podrá revelar información en relación con todo proyecto de inversión a posibles inversores, salvo que y hasta tanto el Gobierno le haya solicitado por escrito al PNUD la restricción en la divulgación de la información relacionada con dicho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b/>
          <w:szCs w:val="22"/>
          <w:lang w:val="es-ES"/>
        </w:rPr>
      </w:pPr>
      <w:r w:rsidRPr="002A4B74">
        <w:rPr>
          <w:rFonts w:ascii="Times New Roman" w:hAnsi="Times New Roman"/>
          <w:b/>
          <w:szCs w:val="22"/>
          <w:lang w:val="es-ES"/>
        </w:rPr>
        <w:t xml:space="preserve">Derechos, Facilidades, Privilegios e Inmunidades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1.  Conforme al Acuerdo firmado entre las Naciones Unidas (el PNUD) y el Gobierno, en relación con la provisión de asistencia por parte del PNUD,  se le otorgará al personal del PNUD y de otras organizaciones de las Naciones Unidas relacionadas con el proyecto todos aquellos derechos, facilidades privilegios e inmunidades que se especifican en el Acuerdo arriba mencionado.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2.  El Gobierno otorgará a los voluntarios de las Naciones Unidas –si el Gobierno solicitase dichos servicios- los mismos derechos, facilidades, privilegios e inmunidades que al personal del PNUD.</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3.  Se otorgará a los contratistas del Organismo de Ejecución y a su personal (salvo los nacionales del país anfitrión empleados en forma local):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(a)  Inmunidad en cuanto a cualquier procedimiento legal que pudiese surgir en relación con algún acto realizado en su misión oficial durante la ejecución del proyecto; </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(b)  Inmunidad en cuanto a cumplir con las obligaciones de servicios nacionales;</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(c)  Inmunidad junto con sus cónyuges y familiares dependientes respecto de las restricciones de inmigración;</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(d)  Los privilegios de ingresar al país cantidades razonables de moneda extranjera a los fines del proyecto y para su uso personal y de retirar los montos ingresado al país o, en conformidad con las reglamentaciones relevantes sobre tasa de cambio, los montos ganados por dicho personal en el país durante la ejecución del proyecto;</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(e)  Las mismas facilidades de repatriación a este personal y a sus cónyuges y familiares dependientes que aquellas que se otorgan a los diplomáticos en el caso de una crisis internacional.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4.  Todo el personal empleado por los contratistas del Organismo de Ejecución gozará de los derechos de inviolabilidad de todos los escritos y documentos relacionados con el proyecto.</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5.  El Gobierno eximirá del pago o asumirá los costos de impuestos, aranceles aduaneros, comisiones o cualquier otro cargo que se imponga y que pueda llegar a retener el Organismo de Ejecución sobre el personal de dicha compañía u organización, salvo en el caso de los nacionales del país anfitrión empleados en forma local en relación con: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(a) Los salarios que cobra dicho personal dentro del marco de la ejecución del proyecto;</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(b)  Todo equipamiento, materiales y suministros ingresados al país a los fines del proyecto o que, luego de ingresados, pueden llegar a retirarse del país;</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(c) Cualquier cantidad significativa de equipamiento, materiales y suministros adquiridos localmente para la ejecución del proyecto como, por ejemplo, nafta y repuestos para el funcionamiento y mantenimiento del equipo mencionado en (b) </w:t>
      </w:r>
      <w:r w:rsidRPr="002A4B74">
        <w:rPr>
          <w:rFonts w:ascii="Times New Roman" w:hAnsi="Times New Roman"/>
          <w:i/>
          <w:szCs w:val="22"/>
          <w:lang w:val="es-ES"/>
        </w:rPr>
        <w:t>ut supra</w:t>
      </w:r>
      <w:r w:rsidRPr="002A4B74">
        <w:rPr>
          <w:rFonts w:ascii="Times New Roman" w:hAnsi="Times New Roman"/>
          <w:szCs w:val="22"/>
          <w:lang w:val="es-ES"/>
        </w:rPr>
        <w:t>, con la aclaración que los tipos y cantidades aproximadas que serán objeto de la exención y los procedimientos a seguirse se acordarán con el Gobierno y, según corresponda, se volcarán en el Documento de Proyecto; y</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(d) Como en el caso de las concesiones otorgadas en la actualidad al personal del PNUD y del Organismo de Ejecución, todos los bienes ingresados -lo que incluye un automóvil por empleado para su uso particular- por la empresa u organización o su personal para su uso o consumo personal o que luego de ingresados al país se retiren del mismo al partir dicho personal.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6.  El Gobierno asegurará:</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(a) la rápida autorización para los expertos y otros individuos que desempeñen servicios en relación con el presente proyecto; y</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(b) el rápido despacho de aduana de:</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ab/>
        <w:t xml:space="preserve">(i)  el equipamiento, los materiales y suministros que se necesitan en relación con el </w:t>
      </w:r>
      <w:r w:rsidRPr="002A4B74">
        <w:rPr>
          <w:rFonts w:ascii="Times New Roman" w:hAnsi="Times New Roman"/>
          <w:szCs w:val="22"/>
          <w:lang w:val="es-ES"/>
        </w:rPr>
        <w:tab/>
        <w:t>presente proyecto; y</w:t>
      </w: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ab/>
        <w:t xml:space="preserve">(ii)  los bienes pertenecientes a o dirigidos al uso o consumo personal de los empleados </w:t>
      </w:r>
      <w:r w:rsidRPr="002A4B74">
        <w:rPr>
          <w:rFonts w:ascii="Times New Roman" w:hAnsi="Times New Roman"/>
          <w:szCs w:val="22"/>
          <w:lang w:val="es-ES"/>
        </w:rPr>
        <w:tab/>
        <w:t xml:space="preserve">del PNUD, sus Organismos de Ejecución u otras personas que desempeñen servicios </w:t>
      </w:r>
      <w:r w:rsidRPr="002A4B74">
        <w:rPr>
          <w:rFonts w:ascii="Times New Roman" w:hAnsi="Times New Roman"/>
          <w:szCs w:val="22"/>
          <w:lang w:val="es-ES"/>
        </w:rPr>
        <w:tab/>
        <w:t xml:space="preserve">relacionados con este proyecto en su nombre y representación, salvo aquellos contratados </w:t>
      </w:r>
      <w:r w:rsidRPr="002A4B74">
        <w:rPr>
          <w:rFonts w:ascii="Times New Roman" w:hAnsi="Times New Roman"/>
          <w:szCs w:val="22"/>
          <w:lang w:val="es-ES"/>
        </w:rPr>
        <w:tab/>
        <w:t>localmente.</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7.  El Organismo de Ejecución podrá renunciar a los privilegios e inmunidades a los que se hace referencia en los párrafos </w:t>
      </w:r>
      <w:r w:rsidRPr="002A4B74">
        <w:rPr>
          <w:rFonts w:ascii="Times New Roman" w:hAnsi="Times New Roman"/>
          <w:i/>
          <w:szCs w:val="22"/>
          <w:lang w:val="es-ES"/>
        </w:rPr>
        <w:t>ut supra</w:t>
      </w:r>
      <w:r w:rsidRPr="002A4B74">
        <w:rPr>
          <w:rFonts w:ascii="Times New Roman" w:hAnsi="Times New Roman"/>
          <w:szCs w:val="22"/>
          <w:lang w:val="es-ES"/>
        </w:rPr>
        <w:t>, y a los que tienen derecho dicha empresa u organización y su personal cuando, a criterio del Organismo o del PNUD, dicha inmunidad impidiera la administración de justicia y siempre que dicha renuncia pueda efectuarse sin que afecte la conclusión exitosa del proyecto o el interés del PNUD u Organismo de Ejecución.</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8.  El Organismo de Ejecución, a través del Representante Residente, le proporcionará al Gobierno un listado del personal al que le resultará aplicable los privilegios e inmunidades enumerados más arriba. </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r w:rsidRPr="002A4B74">
        <w:rPr>
          <w:rFonts w:ascii="Times New Roman" w:hAnsi="Times New Roman"/>
          <w:szCs w:val="22"/>
          <w:lang w:val="es-ES"/>
        </w:rPr>
        <w:t>9.  Ningún párrafo del presente Documento de Proyecto o Anexo se interpretará como una limitación a los derechos, facilidades, privilegios o inmunidades conferidos en cualquier otro instrumento en relación con una persona, física o jurídica, incluida en el presente.</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b/>
          <w:szCs w:val="22"/>
          <w:lang w:val="es-ES"/>
        </w:rPr>
      </w:pPr>
      <w:r w:rsidRPr="002A4B74">
        <w:rPr>
          <w:rFonts w:ascii="Times New Roman" w:hAnsi="Times New Roman"/>
          <w:b/>
          <w:szCs w:val="22"/>
          <w:lang w:val="es-ES"/>
        </w:rPr>
        <w:t>Suspensión o finalización de la asistencia</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B93075">
      <w:pPr>
        <w:numPr>
          <w:ilvl w:val="0"/>
          <w:numId w:val="39"/>
        </w:numPr>
        <w:autoSpaceDE w:val="0"/>
        <w:autoSpaceDN w:val="0"/>
        <w:adjustRightInd w:val="0"/>
        <w:rPr>
          <w:rFonts w:ascii="Times New Roman" w:hAnsi="Times New Roman"/>
          <w:szCs w:val="22"/>
          <w:lang w:val="es-ES"/>
        </w:rPr>
      </w:pPr>
      <w:r w:rsidRPr="002A4B74">
        <w:rPr>
          <w:rFonts w:ascii="Times New Roman" w:hAnsi="Times New Roman"/>
          <w:szCs w:val="22"/>
          <w:lang w:val="es-ES"/>
        </w:rPr>
        <w:t>Previa notificación por escrito al Gobierno y al Organismo de Ejecución, el PNUD podrá suspender la asistencia a cualquier proyecto si, a criterio del PNUD, surgiese alguna circunstancia que interfiriese con o amenazase interferir con el cumplimiento exitoso del proyecto o el logro de sus objetivos.  En esa misma notificación o en una posterior, el PNUD podrá indicar las condiciones en las que estaría dispuesto a reanudar su asistencia al proyecto.  Dicha suspensión seguirá vigente hasta tanto las condiciones mencionadas fuesen aceptadas por el Gobierno y el PNUD notificase por escrito al Gobierno y al Organismo de Ejecución que está dispuesto a reanudar su asistencia al proyecto.</w:t>
      </w:r>
    </w:p>
    <w:p w:rsidR="002B1273" w:rsidRPr="002A4B74" w:rsidRDefault="002B1273" w:rsidP="002B1273">
      <w:pPr>
        <w:autoSpaceDE w:val="0"/>
        <w:autoSpaceDN w:val="0"/>
        <w:adjustRightInd w:val="0"/>
        <w:rPr>
          <w:rFonts w:ascii="Times New Roman" w:hAnsi="Times New Roman"/>
          <w:szCs w:val="22"/>
          <w:lang w:val="es-ES"/>
        </w:rPr>
      </w:pPr>
    </w:p>
    <w:p w:rsidR="00B93075" w:rsidRDefault="002B1273" w:rsidP="00B93075">
      <w:pPr>
        <w:numPr>
          <w:ilvl w:val="0"/>
          <w:numId w:val="39"/>
        </w:numPr>
        <w:autoSpaceDE w:val="0"/>
        <w:autoSpaceDN w:val="0"/>
        <w:adjustRightInd w:val="0"/>
        <w:rPr>
          <w:rFonts w:ascii="Times New Roman" w:hAnsi="Times New Roman"/>
          <w:szCs w:val="22"/>
          <w:lang w:val="es-ES"/>
        </w:rPr>
      </w:pPr>
      <w:r w:rsidRPr="002A4B74">
        <w:rPr>
          <w:rFonts w:ascii="Times New Roman" w:hAnsi="Times New Roman"/>
          <w:szCs w:val="22"/>
          <w:lang w:val="es-ES"/>
        </w:rPr>
        <w:t xml:space="preserve">Si cualquier situación a la que se hace referencia en el párrafo 1 </w:t>
      </w:r>
      <w:r w:rsidRPr="002A4B74">
        <w:rPr>
          <w:rFonts w:ascii="Times New Roman" w:hAnsi="Times New Roman"/>
          <w:i/>
          <w:szCs w:val="22"/>
          <w:lang w:val="es-ES"/>
        </w:rPr>
        <w:t>ut supra</w:t>
      </w:r>
      <w:r w:rsidRPr="002A4B74">
        <w:rPr>
          <w:rFonts w:ascii="Times New Roman" w:hAnsi="Times New Roman"/>
          <w:szCs w:val="22"/>
          <w:lang w:val="es-ES"/>
        </w:rPr>
        <w:t xml:space="preserve"> persistiese por un período de 14 días posteriores a ser informados el Gobierno y el Organismo de Ejecución de la situación y suspensión por parte del PNUD, éste podrá en cualquier momento durante la persistencia de la situación que dio lugar a la notificación, informar por escrito sobre la terminación del proyecto al Gobierno y al Organismo de Ejecución.  </w:t>
      </w:r>
    </w:p>
    <w:p w:rsidR="00B93075" w:rsidRDefault="00B93075" w:rsidP="00B93075">
      <w:pPr>
        <w:autoSpaceDE w:val="0"/>
        <w:autoSpaceDN w:val="0"/>
        <w:adjustRightInd w:val="0"/>
        <w:rPr>
          <w:rFonts w:ascii="Times New Roman" w:hAnsi="Times New Roman"/>
          <w:szCs w:val="22"/>
          <w:lang w:val="es-ES"/>
        </w:rPr>
      </w:pPr>
    </w:p>
    <w:p w:rsidR="002B1273" w:rsidRPr="002A4B74" w:rsidRDefault="002B1273" w:rsidP="00B93075">
      <w:pPr>
        <w:numPr>
          <w:ilvl w:val="0"/>
          <w:numId w:val="39"/>
        </w:numPr>
        <w:autoSpaceDE w:val="0"/>
        <w:autoSpaceDN w:val="0"/>
        <w:adjustRightInd w:val="0"/>
        <w:rPr>
          <w:rFonts w:ascii="Times New Roman" w:hAnsi="Times New Roman"/>
          <w:szCs w:val="22"/>
          <w:lang w:val="es-ES"/>
        </w:rPr>
      </w:pPr>
      <w:r w:rsidRPr="002A4B74">
        <w:rPr>
          <w:rFonts w:ascii="Times New Roman" w:hAnsi="Times New Roman"/>
          <w:szCs w:val="22"/>
          <w:lang w:val="es-ES"/>
        </w:rPr>
        <w:t>Las disposiciones de este párrafo se aplicarán si</w:t>
      </w:r>
      <w:r w:rsidR="00B93075">
        <w:rPr>
          <w:rFonts w:ascii="Times New Roman" w:hAnsi="Times New Roman"/>
          <w:szCs w:val="22"/>
          <w:lang w:val="es-ES"/>
        </w:rPr>
        <w:t>n</w:t>
      </w:r>
      <w:r w:rsidRPr="002A4B74">
        <w:rPr>
          <w:rFonts w:ascii="Times New Roman" w:hAnsi="Times New Roman"/>
          <w:szCs w:val="22"/>
          <w:lang w:val="es-ES"/>
        </w:rPr>
        <w:t xml:space="preserve"> perjuicio de cualquier otro derecho o recurso que pudiese tener el PNUD en estas circunstancias, ya sea en conformidad con los principios generales de la ley u otros.</w:t>
      </w:r>
    </w:p>
    <w:p w:rsidR="002B1273" w:rsidRPr="002A4B74" w:rsidRDefault="002B1273" w:rsidP="002B1273">
      <w:pPr>
        <w:autoSpaceDE w:val="0"/>
        <w:autoSpaceDN w:val="0"/>
        <w:adjustRightInd w:val="0"/>
        <w:rPr>
          <w:rFonts w:ascii="Times New Roman" w:hAnsi="Times New Roman"/>
          <w:szCs w:val="22"/>
          <w:lang w:val="es-ES"/>
        </w:rPr>
      </w:pPr>
    </w:p>
    <w:p w:rsidR="002B1273" w:rsidRPr="002A4B74" w:rsidRDefault="002B1273" w:rsidP="002B1273">
      <w:pPr>
        <w:autoSpaceDE w:val="0"/>
        <w:autoSpaceDN w:val="0"/>
        <w:adjustRightInd w:val="0"/>
        <w:rPr>
          <w:rFonts w:ascii="Times New Roman" w:hAnsi="Times New Roman"/>
          <w:szCs w:val="22"/>
          <w:lang w:val="es-ES"/>
        </w:rPr>
      </w:pPr>
    </w:p>
    <w:p w:rsidR="003E3340" w:rsidRPr="002A4B74" w:rsidRDefault="00625108" w:rsidP="002B1273">
      <w:pPr>
        <w:autoSpaceDE w:val="0"/>
        <w:autoSpaceDN w:val="0"/>
        <w:adjustRightInd w:val="0"/>
        <w:rPr>
          <w:rFonts w:ascii="Times New Roman" w:hAnsi="Times New Roman"/>
          <w:szCs w:val="22"/>
          <w:lang w:val="es-ES"/>
        </w:rPr>
      </w:pPr>
      <w:r>
        <w:rPr>
          <w:rFonts w:ascii="Times New Roman" w:hAnsi="Times New Roman"/>
          <w:szCs w:val="22"/>
          <w:lang w:val="es-ES"/>
        </w:rPr>
        <w:br w:type="page"/>
      </w:r>
    </w:p>
    <w:p w:rsidR="003E3340" w:rsidRPr="00CE7D3D" w:rsidRDefault="00625108" w:rsidP="003E3340">
      <w:pPr>
        <w:autoSpaceDE w:val="0"/>
        <w:autoSpaceDN w:val="0"/>
        <w:adjustRightInd w:val="0"/>
        <w:jc w:val="center"/>
        <w:rPr>
          <w:rFonts w:ascii="Times New Roman" w:hAnsi="Times New Roman"/>
          <w:b/>
          <w:szCs w:val="22"/>
          <w:u w:val="single"/>
          <w:lang w:val="es-ES"/>
        </w:rPr>
      </w:pPr>
      <w:r w:rsidRPr="00CE7D3D">
        <w:rPr>
          <w:rFonts w:ascii="Times New Roman" w:hAnsi="Times New Roman"/>
          <w:b/>
          <w:szCs w:val="22"/>
          <w:u w:val="single"/>
          <w:lang w:val="es-ES"/>
        </w:rPr>
        <w:t>ANEXO III</w:t>
      </w:r>
    </w:p>
    <w:p w:rsidR="003E3340" w:rsidRPr="00CE7D3D" w:rsidRDefault="003E3340" w:rsidP="003E3340">
      <w:pPr>
        <w:autoSpaceDE w:val="0"/>
        <w:autoSpaceDN w:val="0"/>
        <w:adjustRightInd w:val="0"/>
        <w:jc w:val="center"/>
        <w:rPr>
          <w:rFonts w:ascii="Times New Roman" w:hAnsi="Times New Roman"/>
          <w:b/>
          <w:szCs w:val="22"/>
          <w:u w:val="single"/>
          <w:lang w:val="es-ES"/>
        </w:rPr>
      </w:pPr>
    </w:p>
    <w:p w:rsidR="003E3340" w:rsidRPr="00CE7D3D" w:rsidRDefault="00625108" w:rsidP="003E3340">
      <w:pPr>
        <w:autoSpaceDE w:val="0"/>
        <w:autoSpaceDN w:val="0"/>
        <w:adjustRightInd w:val="0"/>
        <w:jc w:val="center"/>
        <w:rPr>
          <w:rFonts w:ascii="Times New Roman" w:hAnsi="Times New Roman"/>
          <w:b/>
          <w:szCs w:val="22"/>
          <w:u w:val="single"/>
          <w:lang w:val="es-MX"/>
        </w:rPr>
      </w:pPr>
      <w:r w:rsidRPr="00CE7D3D">
        <w:rPr>
          <w:rFonts w:ascii="Times New Roman" w:hAnsi="Times New Roman"/>
          <w:b/>
          <w:szCs w:val="22"/>
          <w:u w:val="single"/>
          <w:lang w:val="es-MX"/>
        </w:rPr>
        <w:t xml:space="preserve">COMPONENTES TÉCNICOS DE LA PROPUESTA DE PROYECTO </w:t>
      </w:r>
    </w:p>
    <w:p w:rsidR="003E3340" w:rsidRPr="002A4B74" w:rsidRDefault="003E3340" w:rsidP="003E3340">
      <w:pPr>
        <w:autoSpaceDE w:val="0"/>
        <w:autoSpaceDN w:val="0"/>
        <w:adjustRightInd w:val="0"/>
        <w:jc w:val="center"/>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b/>
          <w:szCs w:val="22"/>
          <w:lang w:val="es-MX"/>
        </w:rPr>
        <w:t>Resultado 1.</w:t>
      </w:r>
      <w:r w:rsidRPr="002A4B74">
        <w:rPr>
          <w:rFonts w:ascii="Times New Roman" w:hAnsi="Times New Roman"/>
          <w:szCs w:val="22"/>
          <w:lang w:val="es-MX"/>
        </w:rPr>
        <w:t xml:space="preserve"> Sistema Nacional de Inventario definido y en operación para la acción de </w:t>
      </w:r>
      <w:smartTag w:uri="urn:schemas-microsoft-com:office:smarttags" w:element="PersonName">
        <w:smartTagPr>
          <w:attr w:name="ProductID" w:val="la nueva Oficina"/>
        </w:smartTagPr>
        <w:r w:rsidRPr="002A4B74">
          <w:rPr>
            <w:rFonts w:ascii="Times New Roman" w:hAnsi="Times New Roman"/>
            <w:szCs w:val="22"/>
            <w:lang w:val="es-MX"/>
          </w:rPr>
          <w:t>la nueva Oficina</w:t>
        </w:r>
      </w:smartTag>
      <w:r w:rsidRPr="002A4B74">
        <w:rPr>
          <w:rFonts w:ascii="Times New Roman" w:hAnsi="Times New Roman"/>
          <w:szCs w:val="22"/>
          <w:lang w:val="es-MX"/>
        </w:rPr>
        <w:t xml:space="preserve"> de Inventario Nacional: Piloto de actualización del Ingei 2010</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Descripción del alcance</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El primer resultado apoyará los esfuerzos del Gobierno de Chile en implementar un Sistema Nacional de Inventarios de Gases de Efecto Invernadero (SNI) para la generación periódica de un Reporte Nacional de Inventarios (RNI) y que permita contar con información acerca de las emisiones y capturas de GEI en nuestro país.</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 xml:space="preserve">Chile ha elaborado dos Inventarios Nacionales de Gases de Efecto Invernadero (Ingei). Su primer Ingei oficial se presentó a la Convención en el año 2000, como parte de la primera comunicación nacional, considerando información de emisiones de los años 1993 y 1994. El segundo y último Ingei oficial de Chile es el presentado en </w:t>
      </w:r>
      <w:smartTag w:uri="urn:schemas-microsoft-com:office:smarttags" w:element="PersonName">
        <w:smartTagPr>
          <w:attr w:name="ProductID" w:val="la Segunda Comunicaci￳n Nacional"/>
        </w:smartTagPr>
        <w:r w:rsidRPr="002A4B74">
          <w:rPr>
            <w:rFonts w:ascii="Times New Roman" w:hAnsi="Times New Roman"/>
            <w:szCs w:val="22"/>
            <w:lang w:val="es-MX"/>
          </w:rPr>
          <w:t>la Segunda Comunicación Nacional</w:t>
        </w:r>
      </w:smartTag>
      <w:r w:rsidRPr="002A4B74">
        <w:rPr>
          <w:rFonts w:ascii="Times New Roman" w:hAnsi="Times New Roman"/>
          <w:szCs w:val="22"/>
          <w:lang w:val="es-MX"/>
        </w:rPr>
        <w:t xml:space="preserve"> de Chile (MMA, 2011), con serie de tiempo entre los años 1984 y2006. </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En el segundo Ingei, Chile decidió voluntariamente incluir los resultados de su inventario de emisiones para el año 2006, considerando que el año 2000 es distante en términos de representatividad de los niveles de emisiones y capturas de gases que ocurren en el país. En cambio, el año 2006 es el último que presenta todos los sectores inventariados. Además se incluyen los resultados de estimaciones de emisiones y capturas entre 1984 y 2006, en un formato de serie de tiempo para todos los sectores y subsectores. Los seis sectores considerados son: energía; procesos industriales; uso de solventes y otros productos; agricultura; uso de la tierra, cambio de uso de la tierra y silvicultura (UTCUTS, o LULUCF por sus siglas en inglés) y, por último, residuos antrópicos.</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El inventario contiene una descripción preliminar de la incertidumbre asociada a los resultados presentados y aquellos aspectos, expresados como brechas, que pueden ser considerados para lograr progresivamente una mejor preparación del inventario chileno. En este ámbito, se hace importante para el país contar progresivamente con actualizaciones de los resultados del inventario en periodos más breves que los actuales, que permitan capturar las evoluciones de corto plazo y las tendencias de mediano plazo por sectores y categorías.</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 xml:space="preserve">El Ministerio del Medio Ambiente de Chile (MMA), a través de su Oficina de Cambio Climático, es el encargado de preparar los informes de emisiones y el inventario en general. Tanto para la primera como para </w:t>
      </w:r>
      <w:smartTag w:uri="urn:schemas-microsoft-com:office:smarttags" w:element="PersonName">
        <w:smartTagPr>
          <w:attr w:name="ProductID" w:val="la Segunda Comunicaci￳n Nacional"/>
        </w:smartTagPr>
        <w:r w:rsidRPr="002A4B74">
          <w:rPr>
            <w:rFonts w:ascii="Times New Roman" w:hAnsi="Times New Roman"/>
            <w:szCs w:val="22"/>
            <w:lang w:val="es-MX"/>
          </w:rPr>
          <w:t>la Segunda Comunicación Nacional</w:t>
        </w:r>
      </w:smartTag>
      <w:r w:rsidRPr="002A4B74">
        <w:rPr>
          <w:rFonts w:ascii="Times New Roman" w:hAnsi="Times New Roman"/>
          <w:szCs w:val="22"/>
          <w:lang w:val="es-MX"/>
        </w:rPr>
        <w:t>, el principal insumo fue el trabajo de consultores externos, algunos con compromisos laborales permanentes en el sector público y otros, en el sector privado. En el siguiente cuadro se puede observar un levantamiento de procesos y flujo de información con que se ha operado para el último proceso de construcción del Ingei de Chile. Como se puede observar, se trabajó con consultores que recopilaron la información desde diversas instituciones que manejan fuentes de datos, la procesaron y estimaron las emisiones nacionales.</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pStyle w:val="Epgrafe"/>
        <w:jc w:val="both"/>
        <w:rPr>
          <w:sz w:val="20"/>
        </w:rPr>
      </w:pPr>
    </w:p>
    <w:p w:rsidR="003E3340" w:rsidRPr="002A4B74" w:rsidRDefault="003E3340" w:rsidP="003E3340">
      <w:pPr>
        <w:pStyle w:val="Epgrafe"/>
        <w:jc w:val="both"/>
        <w:rPr>
          <w:sz w:val="20"/>
        </w:rPr>
      </w:pPr>
    </w:p>
    <w:p w:rsidR="003E3340" w:rsidRPr="002A4B74" w:rsidRDefault="003E3340" w:rsidP="003E3340">
      <w:pPr>
        <w:pStyle w:val="Epgrafe"/>
        <w:jc w:val="both"/>
        <w:rPr>
          <w:sz w:val="20"/>
        </w:rPr>
      </w:pPr>
    </w:p>
    <w:p w:rsidR="003E3340" w:rsidRPr="002A4B74" w:rsidRDefault="003E3340" w:rsidP="003E3340">
      <w:pPr>
        <w:pStyle w:val="Epgrafe"/>
        <w:jc w:val="both"/>
        <w:rPr>
          <w:sz w:val="20"/>
        </w:rPr>
      </w:pPr>
    </w:p>
    <w:p w:rsidR="003E3340" w:rsidRPr="002A4B74" w:rsidRDefault="003E3340" w:rsidP="003E3340">
      <w:pPr>
        <w:pStyle w:val="Epgrafe"/>
        <w:jc w:val="both"/>
        <w:rPr>
          <w:sz w:val="20"/>
          <w:highlight w:val="yellow"/>
        </w:rPr>
      </w:pPr>
      <w:r w:rsidRPr="002A4B74">
        <w:rPr>
          <w:sz w:val="20"/>
        </w:rPr>
        <w:t xml:space="preserve">Cuadro </w:t>
      </w:r>
      <w:r w:rsidR="00E322BD" w:rsidRPr="002A4B74">
        <w:rPr>
          <w:sz w:val="20"/>
        </w:rPr>
        <w:fldChar w:fldCharType="begin"/>
      </w:r>
      <w:r w:rsidRPr="002A4B74">
        <w:rPr>
          <w:sz w:val="20"/>
        </w:rPr>
        <w:instrText xml:space="preserve"> SEQ Cuadro \* ARABIC </w:instrText>
      </w:r>
      <w:r w:rsidR="00E322BD" w:rsidRPr="002A4B74">
        <w:rPr>
          <w:sz w:val="20"/>
        </w:rPr>
        <w:fldChar w:fldCharType="separate"/>
      </w:r>
      <w:r w:rsidR="00E848D1">
        <w:rPr>
          <w:noProof/>
          <w:sz w:val="20"/>
        </w:rPr>
        <w:t>1</w:t>
      </w:r>
      <w:r w:rsidR="00E322BD" w:rsidRPr="002A4B74">
        <w:rPr>
          <w:sz w:val="20"/>
        </w:rPr>
        <w:fldChar w:fldCharType="end"/>
      </w:r>
      <w:r w:rsidRPr="002A4B74">
        <w:rPr>
          <w:sz w:val="20"/>
        </w:rPr>
        <w:t xml:space="preserve"> Proceso de construcción del Ingei de Chile para </w:t>
      </w:r>
      <w:smartTag w:uri="urn:schemas-microsoft-com:office:smarttags" w:element="PersonName">
        <w:smartTagPr>
          <w:attr w:name="ProductID" w:val="la Segunda Comunicaci￳n Nacional."/>
        </w:smartTagPr>
        <w:r w:rsidRPr="002A4B74">
          <w:rPr>
            <w:sz w:val="20"/>
          </w:rPr>
          <w:t>la Segunda Comunicación Nacional.</w:t>
        </w:r>
      </w:smartTag>
      <w:r w:rsidRPr="002A4B74">
        <w:rPr>
          <w:sz w:val="20"/>
        </w:rPr>
        <w:t xml:space="preserve"> </w:t>
      </w:r>
    </w:p>
    <w:p w:rsidR="003E3340" w:rsidRPr="002A4B74" w:rsidRDefault="00A87763" w:rsidP="003E3340">
      <w:pPr>
        <w:rPr>
          <w:rFonts w:ascii="Times New Roman" w:hAnsi="Times New Roman"/>
          <w:sz w:val="18"/>
          <w:szCs w:val="20"/>
          <w:lang w:val="es-ES_tradnl" w:eastAsia="es-MX"/>
        </w:rPr>
      </w:pPr>
      <w:r>
        <w:rPr>
          <w:rFonts w:ascii="Times New Roman" w:hAnsi="Times New Roman"/>
          <w:noProof/>
          <w:lang w:val="es-CL" w:eastAsia="es-CL"/>
        </w:rPr>
        <w:drawing>
          <wp:anchor distT="0" distB="0" distL="114300" distR="114300" simplePos="0" relativeHeight="251657216" behindDoc="1" locked="0" layoutInCell="1" allowOverlap="1">
            <wp:simplePos x="0" y="0"/>
            <wp:positionH relativeFrom="column">
              <wp:posOffset>0</wp:posOffset>
            </wp:positionH>
            <wp:positionV relativeFrom="paragraph">
              <wp:posOffset>80645</wp:posOffset>
            </wp:positionV>
            <wp:extent cx="5837555" cy="3815077"/>
            <wp:effectExtent l="0" t="0" r="0" b="0"/>
            <wp:wrapTight wrapText="bothSides">
              <wp:wrapPolygon edited="0">
                <wp:start x="141" y="108"/>
                <wp:lineTo x="0" y="15208"/>
                <wp:lineTo x="2397" y="15639"/>
                <wp:lineTo x="0" y="15747"/>
                <wp:lineTo x="70" y="21463"/>
                <wp:lineTo x="21569" y="21463"/>
                <wp:lineTo x="21569" y="15855"/>
                <wp:lineTo x="21288" y="15639"/>
                <wp:lineTo x="20724" y="15639"/>
                <wp:lineTo x="21569" y="15100"/>
                <wp:lineTo x="21569" y="12619"/>
                <wp:lineTo x="21288" y="12511"/>
                <wp:lineTo x="19032" y="12188"/>
                <wp:lineTo x="21358" y="12188"/>
                <wp:lineTo x="21569" y="12080"/>
                <wp:lineTo x="21499" y="1834"/>
                <wp:lineTo x="21428" y="216"/>
                <wp:lineTo x="21428" y="108"/>
                <wp:lineTo x="141" y="108"/>
              </wp:wrapPolygon>
            </wp:wrapTight>
            <wp:docPr id="2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3E3340" w:rsidRPr="002A4B74">
        <w:rPr>
          <w:rFonts w:ascii="Times New Roman" w:hAnsi="Times New Roman"/>
          <w:sz w:val="18"/>
          <w:szCs w:val="20"/>
          <w:lang w:val="es-ES_tradnl" w:eastAsia="es-MX"/>
        </w:rPr>
        <w:t>Fuente: Oficina de Cambio Climático del Ministerio del Medo Ambiente, Enero de 2012.</w:t>
      </w:r>
    </w:p>
    <w:p w:rsidR="003E3340" w:rsidRPr="002A4B74" w:rsidRDefault="003E3340" w:rsidP="003E3340">
      <w:pPr>
        <w:rPr>
          <w:rFonts w:ascii="Times New Roman" w:hAnsi="Times New Roman"/>
          <w:szCs w:val="22"/>
          <w:lang w:val="es-ES_tradnl"/>
        </w:rPr>
      </w:pPr>
    </w:p>
    <w:p w:rsidR="003E3340" w:rsidRPr="002A4B74" w:rsidRDefault="003E3340" w:rsidP="003E3340">
      <w:pPr>
        <w:rPr>
          <w:rFonts w:ascii="Times New Roman" w:hAnsi="Times New Roman"/>
          <w:szCs w:val="22"/>
          <w:lang w:val="es-ES_tradnl"/>
        </w:rPr>
      </w:pPr>
      <w:r w:rsidRPr="002A4B74">
        <w:rPr>
          <w:rFonts w:ascii="Times New Roman" w:hAnsi="Times New Roman"/>
          <w:szCs w:val="22"/>
          <w:lang w:val="es-ES_tradnl"/>
        </w:rPr>
        <w:t xml:space="preserve">En Chile la mayoría de los sectores IPCC se han calculado con Tier </w:t>
      </w:r>
      <w:smartTag w:uri="urn:schemas-microsoft-com:office:smarttags" w:element="metricconverter">
        <w:smartTagPr>
          <w:attr w:name="ProductID" w:val="1, a"/>
        </w:smartTagPr>
        <w:r w:rsidRPr="002A4B74">
          <w:rPr>
            <w:rFonts w:ascii="Times New Roman" w:hAnsi="Times New Roman"/>
            <w:szCs w:val="22"/>
            <w:lang w:val="es-ES_tradnl"/>
          </w:rPr>
          <w:t>1, a</w:t>
        </w:r>
      </w:smartTag>
      <w:r w:rsidRPr="002A4B74">
        <w:rPr>
          <w:rFonts w:ascii="Times New Roman" w:hAnsi="Times New Roman"/>
          <w:szCs w:val="22"/>
          <w:lang w:val="es-ES_tradnl"/>
        </w:rPr>
        <w:t xml:space="preserve"> excepción de pocas categorías del sector no-energía, los cuales fueron desarrollados con un Tier 2, como fermentación entérica y manejo de estiércol -sector Agricultura- y el incremento de la biomasa -sector UTCUTS-. No obstante en el último período, muchas instituciones han mejorado considerablemente su información, pero ésta no ha fluido en forma adecuada para la construcción del Ingei. Así mismo hay una serie de organizamos que generan información relevante para el inventario, que se encuentran con procesos de mejora en el levantamiento de información, para distintos fines, como hacer gestión y desarrollar factores de emisiones país específico, lo que permitiría aspirar a migrar de un Tier </w:t>
      </w:r>
      <w:smartTag w:uri="urn:schemas-microsoft-com:office:smarttags" w:element="metricconverter">
        <w:smartTagPr>
          <w:attr w:name="ProductID" w:val="1 a"/>
        </w:smartTagPr>
        <w:r w:rsidRPr="002A4B74">
          <w:rPr>
            <w:rFonts w:ascii="Times New Roman" w:hAnsi="Times New Roman"/>
            <w:szCs w:val="22"/>
            <w:lang w:val="es-ES_tradnl"/>
          </w:rPr>
          <w:t>1 a</w:t>
        </w:r>
      </w:smartTag>
      <w:r w:rsidRPr="002A4B74">
        <w:rPr>
          <w:rFonts w:ascii="Times New Roman" w:hAnsi="Times New Roman"/>
          <w:szCs w:val="22"/>
          <w:lang w:val="es-ES_tradnl"/>
        </w:rPr>
        <w:t xml:space="preserve"> un Tier 2 e incluso a un Tier 3 en algunos casos. </w:t>
      </w:r>
    </w:p>
    <w:p w:rsidR="003E3340" w:rsidRPr="002A4B74" w:rsidRDefault="003E3340" w:rsidP="003E3340">
      <w:pPr>
        <w:rPr>
          <w:rFonts w:ascii="Times New Roman" w:hAnsi="Times New Roman"/>
          <w:szCs w:val="22"/>
          <w:lang w:val="es-ES_tradnl"/>
        </w:rPr>
      </w:pPr>
    </w:p>
    <w:p w:rsidR="003E3340" w:rsidRPr="002A4B74" w:rsidRDefault="003E3340" w:rsidP="003E3340">
      <w:pPr>
        <w:rPr>
          <w:rFonts w:ascii="Times New Roman" w:hAnsi="Times New Roman"/>
          <w:szCs w:val="22"/>
          <w:lang w:val="es-ES_tradnl"/>
        </w:rPr>
      </w:pPr>
      <w:r w:rsidRPr="002A4B74">
        <w:rPr>
          <w:rFonts w:ascii="Times New Roman" w:hAnsi="Times New Roman"/>
          <w:szCs w:val="22"/>
          <w:lang w:val="es-ES_tradnl"/>
        </w:rPr>
        <w:t xml:space="preserve">Con lo anterior se puede enfatizar que el levantamiento de la información de los datos de actividad en el país no ha sido lo suficientemente precisa y completa como podría llegar a serlo. El diagnóstico indica que la información existe para la mayoría de los sectores del Ingei, pero las coordinaciones para que ésta fluya en forma adecuada para la estimación de emisiones nacionales no es la más adecuada. Adicionalmente, se presenta un problema de análisis de calidad, dependiendo de los sectores en análisis, existen diversas fuentes locales e internacionales de acceso a la información, pero no siempre han sido sometidas a un análisis de calidad que asegure la confiabilidad de los datos. </w:t>
      </w:r>
    </w:p>
    <w:p w:rsidR="003E3340" w:rsidRPr="002A4B74" w:rsidRDefault="003E3340" w:rsidP="003E3340">
      <w:pPr>
        <w:rPr>
          <w:rFonts w:ascii="Times New Roman" w:hAnsi="Times New Roman"/>
          <w:szCs w:val="22"/>
          <w:lang w:val="es-ES_tradn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Por ejemplo, en el caso del sector energía, el Balance Nacional de Energía que anualmente prepara el Ministerio de esa cartera es la fuente de información más importante para la preparación del Ingei. No obstante ésta información requiere ser fortalecida a través de un análisis QA/QC, así como requiere una mejor interacción con otros actores que les permitiría validar información común (ejemplo: catastro de uso de leña como biomasa; ó uso de otros residuos orgánicos como biomasa).</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Por otro lado, se debe mencionar que las negociaciones internacionales han aumentado los requerimientos de reporte de emisiones de GEI para los países en desarrollo. En efecto, en diciembre del 2010, en el marco de la COP16, Chile se asocia a los Acuerdos de Cancún (compromiso de los firmantes de la CMNUCC), cuya Decisión 1/CP.16 artículo 60c indica que se deben presentar informes bienales de actualización. Así mismo, en </w:t>
      </w:r>
      <w:smartTag w:uri="urn:schemas-microsoft-com:office:smarttags" w:element="PersonName">
        <w:smartTagPr>
          <w:attr w:name="ProductID" w:val="la reciente COP"/>
        </w:smartTagPr>
        <w:r w:rsidRPr="002A4B74">
          <w:rPr>
            <w:rFonts w:ascii="Times New Roman" w:hAnsi="Times New Roman"/>
            <w:szCs w:val="22"/>
            <w:lang w:val="es-CL"/>
          </w:rPr>
          <w:t>la reciente COP</w:t>
        </w:r>
      </w:smartTag>
      <w:r w:rsidRPr="002A4B74">
        <w:rPr>
          <w:rFonts w:ascii="Times New Roman" w:hAnsi="Times New Roman"/>
          <w:szCs w:val="22"/>
          <w:lang w:val="es-CL"/>
        </w:rPr>
        <w:t>17, en diciembre del 2011, Chile se asocia a los “Durban Outcomes”, cuya Decisión 1/CP.17 indica “… Informes Bianuales de países en desarrollo: Se adoptaron las directrices para la preparación de informes bianuales de países No Anexo I (NAI)” y se fija la fecha de entrega del primer informe para diciembre del 2014.</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Dadas estas nuevas exigencias, así como el aprendizaje que ha significado elaborar dos Ingei oficiales de Chile, y las expectativas de pasar de un Tier </w:t>
      </w:r>
      <w:smartTag w:uri="urn:schemas-microsoft-com:office:smarttags" w:element="metricconverter">
        <w:smartTagPr>
          <w:attr w:name="ProductID" w:val="1 a"/>
        </w:smartTagPr>
        <w:r w:rsidRPr="002A4B74">
          <w:rPr>
            <w:rFonts w:ascii="Times New Roman" w:hAnsi="Times New Roman"/>
            <w:szCs w:val="22"/>
            <w:lang w:val="es-CL"/>
          </w:rPr>
          <w:t>1 a</w:t>
        </w:r>
      </w:smartTag>
      <w:r w:rsidRPr="002A4B74">
        <w:rPr>
          <w:rFonts w:ascii="Times New Roman" w:hAnsi="Times New Roman"/>
          <w:szCs w:val="22"/>
          <w:lang w:val="es-CL"/>
        </w:rPr>
        <w:t xml:space="preserve"> Tier 2 o 3, la autoridad ambiental tiene como una de sus prioridades crear un Sistema Nacional de Inventario de Gases de Efecto invernadero (SNI). </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En el siguiente cuadro se observa la estructura de procesos y flujo de información que se propone preliminarmente por el Ministerio del Medio Ambiente para el SNI. A la fecha del presente reporte, la OCC del MMA se encuentra en reuniones interministeriales para validar el formato propuesto. El objetivo es contar con un sistema administrativo que tenga la capacidad instalada a nivel profesional, de infraestructura y presupuestaria, para proceder a una actualización periódica del Ingei, para definir y ejecutar programas de mejoramiento de la calidad de estos y para superar vacíos de información.</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A87763" w:rsidP="003E3340">
      <w:pPr>
        <w:rPr>
          <w:rFonts w:ascii="Times New Roman" w:hAnsi="Times New Roman"/>
          <w:b/>
          <w:szCs w:val="22"/>
          <w:lang w:val="es-CL"/>
        </w:rPr>
      </w:pPr>
      <w:r>
        <w:rPr>
          <w:rFonts w:ascii="Times New Roman" w:hAnsi="Times New Roman"/>
          <w:noProof/>
          <w:lang w:val="es-CL" w:eastAsia="es-CL"/>
        </w:rPr>
        <w:drawing>
          <wp:anchor distT="0" distB="0" distL="114300" distR="114300" simplePos="0" relativeHeight="251658240" behindDoc="1" locked="0" layoutInCell="1" allowOverlap="1">
            <wp:simplePos x="0" y="0"/>
            <wp:positionH relativeFrom="column">
              <wp:posOffset>0</wp:posOffset>
            </wp:positionH>
            <wp:positionV relativeFrom="paragraph">
              <wp:posOffset>368935</wp:posOffset>
            </wp:positionV>
            <wp:extent cx="5614035" cy="3529965"/>
            <wp:effectExtent l="0" t="0" r="5715" b="0"/>
            <wp:wrapTight wrapText="bothSides">
              <wp:wrapPolygon edited="0">
                <wp:start x="73" y="117"/>
                <wp:lineTo x="0" y="21448"/>
                <wp:lineTo x="21622" y="21448"/>
                <wp:lineTo x="21549" y="1982"/>
                <wp:lineTo x="21475" y="233"/>
                <wp:lineTo x="21475" y="117"/>
                <wp:lineTo x="73" y="117"/>
              </wp:wrapPolygon>
            </wp:wrapTight>
            <wp:docPr id="23"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3E3340" w:rsidRPr="002A4B74">
        <w:rPr>
          <w:rFonts w:ascii="Times New Roman" w:hAnsi="Times New Roman"/>
          <w:b/>
          <w:szCs w:val="22"/>
          <w:lang w:val="es-CL"/>
        </w:rPr>
        <w:t xml:space="preserve">Cuadro </w:t>
      </w:r>
      <w:r w:rsidR="00E322BD" w:rsidRPr="002A4B74">
        <w:rPr>
          <w:rFonts w:ascii="Times New Roman" w:hAnsi="Times New Roman"/>
          <w:b/>
          <w:szCs w:val="22"/>
          <w:lang w:val="es-CL"/>
        </w:rPr>
        <w:fldChar w:fldCharType="begin"/>
      </w:r>
      <w:r w:rsidR="003E3340" w:rsidRPr="002A4B74">
        <w:rPr>
          <w:rFonts w:ascii="Times New Roman" w:hAnsi="Times New Roman"/>
          <w:b/>
          <w:szCs w:val="22"/>
          <w:lang w:val="es-CL"/>
        </w:rPr>
        <w:instrText xml:space="preserve"> SEQ Cuadro \* ARABIC </w:instrText>
      </w:r>
      <w:r w:rsidR="00E322BD" w:rsidRPr="002A4B74">
        <w:rPr>
          <w:rFonts w:ascii="Times New Roman" w:hAnsi="Times New Roman"/>
          <w:b/>
          <w:szCs w:val="22"/>
          <w:lang w:val="es-CL"/>
        </w:rPr>
        <w:fldChar w:fldCharType="separate"/>
      </w:r>
      <w:r w:rsidR="00E848D1">
        <w:rPr>
          <w:rFonts w:ascii="Times New Roman" w:hAnsi="Times New Roman"/>
          <w:b/>
          <w:noProof/>
          <w:szCs w:val="22"/>
          <w:lang w:val="es-CL"/>
        </w:rPr>
        <w:t>2</w:t>
      </w:r>
      <w:r w:rsidR="00E322BD" w:rsidRPr="002A4B74">
        <w:rPr>
          <w:rFonts w:ascii="Times New Roman" w:hAnsi="Times New Roman"/>
          <w:b/>
          <w:szCs w:val="22"/>
          <w:lang w:val="es-CL"/>
        </w:rPr>
        <w:fldChar w:fldCharType="end"/>
      </w:r>
      <w:r w:rsidR="003E3340" w:rsidRPr="002A4B74">
        <w:rPr>
          <w:rFonts w:ascii="Times New Roman" w:hAnsi="Times New Roman"/>
          <w:b/>
          <w:szCs w:val="22"/>
          <w:lang w:val="es-CL"/>
        </w:rPr>
        <w:t xml:space="preserve"> Propuesta estructural para el Sistema Nacional de Inventarios de Gases de Efecto Invernadero de Chile (SNI). </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rPr>
          <w:rFonts w:ascii="Times New Roman" w:hAnsi="Times New Roman"/>
          <w:sz w:val="20"/>
          <w:szCs w:val="20"/>
          <w:lang w:val="es-ES_tradnl" w:eastAsia="es-MX"/>
        </w:rPr>
      </w:pPr>
      <w:r w:rsidRPr="002A4B74">
        <w:rPr>
          <w:rFonts w:ascii="Times New Roman" w:hAnsi="Times New Roman"/>
          <w:sz w:val="18"/>
          <w:szCs w:val="20"/>
          <w:lang w:val="es-ES_tradnl" w:eastAsia="es-MX"/>
        </w:rPr>
        <w:t>Fuente: Oficina de Cambio Climático del Ministerio del Medio Ambiente, Enero de 2012.</w:t>
      </w:r>
    </w:p>
    <w:p w:rsidR="003E3340" w:rsidRPr="002A4B74" w:rsidRDefault="003E3340" w:rsidP="003E3340">
      <w:pPr>
        <w:rPr>
          <w:rFonts w:ascii="Times New Roman" w:hAnsi="Times New Roman"/>
          <w:sz w:val="18"/>
          <w:szCs w:val="18"/>
          <w:lang w:val="es-ES_tradnl" w:eastAsia="es-MX"/>
        </w:rPr>
      </w:pPr>
      <w:r w:rsidRPr="002A4B74">
        <w:rPr>
          <w:rFonts w:ascii="Times New Roman" w:hAnsi="Times New Roman"/>
          <w:sz w:val="18"/>
          <w:szCs w:val="18"/>
          <w:lang w:val="es-ES_tradnl" w:eastAsia="es-MX"/>
        </w:rPr>
        <w:t xml:space="preserve"> Nota: durante el primer trimestre de 2012, la OCC está realizando conversaciones bilaterales con los ministerios de Energía, Agricultura y Transportes, de modo de definir tanto desarrolladores para los distintos sectores del inventario, así como las fuentes de datos a utilizar en la próxima actualización del inventario. Los resultados de estas conversaciones, a la fecha, no se han oficializado mediante protocolos de acuerdo interministeriales, los que no obstante se esperan firmar durante 2012. En ausencia de estos protocolos, se ha juzgado prudente no incluir formalmente desarrolladores ni fuentes de datos en la presente figura.</w:t>
      </w:r>
    </w:p>
    <w:p w:rsidR="003E3340" w:rsidRPr="002A4B74" w:rsidRDefault="003E3340" w:rsidP="003E3340">
      <w:pPr>
        <w:autoSpaceDE w:val="0"/>
        <w:autoSpaceDN w:val="0"/>
        <w:adjustRightInd w:val="0"/>
        <w:rPr>
          <w:rFonts w:ascii="Times New Roman" w:hAnsi="Times New Roman"/>
          <w:szCs w:val="22"/>
          <w:lang w:val="es-ES_tradn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El concepto que hay tras esta propuesta es la institucionalización del Ingei en Chile, lo que conlleva una serie de desafíos para lograr este objetivo, y en los cuales el proyecto EU-PNUD aportará en la definición de un Sistema Nacional de Inventario (SNI), con una aplicación piloto que permita evaluar el correcto diseño del SNI, asegurando el flujo de información, coordinaciones interinstitucionales y análisis y chequeos técnicos adecuados para la elaboración de un Ingei.</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b/>
          <w:szCs w:val="22"/>
          <w:lang w:val="es-CL"/>
        </w:rPr>
      </w:pPr>
      <w:r w:rsidRPr="002A4B74">
        <w:rPr>
          <w:rFonts w:ascii="Times New Roman" w:hAnsi="Times New Roman"/>
          <w:b/>
          <w:szCs w:val="22"/>
          <w:lang w:val="es-CL"/>
        </w:rPr>
        <w:t>Vínculos con otras iniciativas pertinentes:</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Una de los principales aportes que se pueden hacer al SNI, es la mejora en la disponibilidad y calidad de la información requerida para la elaboración del Ingei. En estas materias, ya existen algunas iniciativas vinculadas que están en proceso de ejecución y que se deben tener a la vista al ejecutar el presente proyecto, para asegurar que no exista duplicidad de acciones, así como permita la consistencia entre las diversas iniciativas.</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En el sector energía – cuyo reporte de información más relevante corresponde al Balance Nacional de Energía (BNE) desarrollado por el Ministerio de Energía, además de información adicional puesta a disposición por dicho Ministerio – el Ministerio se encuentra trabajando en el mejoramiento de la metodología de elaboración del BNE, para lo cual en el transcurso del 2012 se revisarán los métodos estadísticos, trabajando con los sectores y usuarios principales de la energía en el país, de manera de poder lograr una mejor calidad de los datos que se usan en el BNE.</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Por otra parte, el mismo Ministerio se encuentra desarrollando la consultoría “Construcción y llenado de bases de datos y cálculo de Indicadores de Sustentabilidad”, la que servirá como input para algunas de las componentes del BNE.</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En materia del sector forestal, el Ministerio de Medio Ambiente (MMA) está apoyando la postulación a un proyecto GEF (actualmente en proceso de aprobación del PIF), que será un aporte importante al Inventario Nacional Forestal. Cuyo responsable será el Instituto Forestal (INFOR) del Ministerio de Agricultura, como unidad ejecutora, y con la participación de </w:t>
      </w:r>
      <w:smartTag w:uri="urn:schemas-microsoft-com:office:smarttags" w:element="PersonName">
        <w:smartTagPr>
          <w:attr w:name="ProductID" w:val="la Corporaci￳n Nacional Forestal"/>
        </w:smartTagPr>
        <w:r w:rsidRPr="002A4B74">
          <w:rPr>
            <w:rFonts w:ascii="Times New Roman" w:hAnsi="Times New Roman"/>
            <w:szCs w:val="22"/>
            <w:lang w:val="es-CL"/>
          </w:rPr>
          <w:t>la Corporación Nacional Forestal</w:t>
        </w:r>
      </w:smartTag>
      <w:r w:rsidRPr="002A4B74">
        <w:rPr>
          <w:rFonts w:ascii="Times New Roman" w:hAnsi="Times New Roman"/>
          <w:szCs w:val="22"/>
          <w:lang w:val="es-CL"/>
        </w:rPr>
        <w:t xml:space="preserve"> de Chile (CONAF) y el Centro de Información de Recursos Naturales (CIREN) además del apoyo del FIA y del MMA. Los objetivos de este estudio son:</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w:t>
      </w:r>
      <w:r w:rsidRPr="002A4B74">
        <w:rPr>
          <w:rFonts w:ascii="Times New Roman" w:hAnsi="Times New Roman"/>
          <w:szCs w:val="22"/>
          <w:lang w:val="es-CL"/>
        </w:rPr>
        <w:tab/>
        <w:t>Mejorar metodología de activity data de cambio de uso de suelos hacia un paso bianual. Se postula la necesidad de que el Catastro migre a opción muestral.</w:t>
      </w: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w:t>
      </w:r>
      <w:r w:rsidRPr="002A4B74">
        <w:rPr>
          <w:rFonts w:ascii="Times New Roman" w:hAnsi="Times New Roman"/>
          <w:szCs w:val="22"/>
          <w:lang w:val="es-CL"/>
        </w:rPr>
        <w:tab/>
        <w:t>Expandir el inventario forestal continuo de INFOR a áreas que hoy no cubre, agregando número de parcelas y considerando estimadores de calidad estadística de la información levantada (relevantes para MRV);</w:t>
      </w: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w:t>
      </w:r>
      <w:r w:rsidRPr="002A4B74">
        <w:rPr>
          <w:rFonts w:ascii="Times New Roman" w:hAnsi="Times New Roman"/>
          <w:szCs w:val="22"/>
          <w:lang w:val="es-CL"/>
        </w:rPr>
        <w:tab/>
        <w:t>Complementar la biblioteca de funciones alométricas a todas las especies.</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En materia de los sectores procesos industriales y residuos no existen iniciativas centralmente coordinadas que tengan algunas sinergias con el presente proyecto.</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Finalmente, y no menos importante, se debe hacer mención a </w:t>
      </w:r>
      <w:smartTag w:uri="urn:schemas-microsoft-com:office:smarttags" w:element="PersonName">
        <w:smartTagPr>
          <w:attr w:name="ProductID" w:val="la Tercera Comunicaci￳n Nacional"/>
        </w:smartTagPr>
        <w:r w:rsidRPr="002A4B74">
          <w:rPr>
            <w:rFonts w:ascii="Times New Roman" w:hAnsi="Times New Roman"/>
            <w:szCs w:val="22"/>
            <w:lang w:val="es-CL"/>
          </w:rPr>
          <w:t>la Tercera Comunicación Nacional</w:t>
        </w:r>
      </w:smartTag>
      <w:r w:rsidRPr="002A4B74">
        <w:rPr>
          <w:rFonts w:ascii="Times New Roman" w:hAnsi="Times New Roman"/>
          <w:szCs w:val="22"/>
          <w:lang w:val="es-CL"/>
        </w:rPr>
        <w:t xml:space="preserve">, cuyo proceso de elaboración se iniciará el año 2012. Chile es un país firmante de la CMNUCC y del protocolo de Kioto. Como país en desarrollo, Chile no tiene compromisos vinculantes para reducir las emisiones de GEI, pero está obligado a reportar periódicamente una Comunicación Nacional que debe incluir el inventario de emisiones de GEI así como información relativa a la vulnerabilidad del país ante el cambio climático, los impactos del mismo en el país, y las alternativas disponibles para la adaptación a los impactos y alternativas de mitigación de las emisiones de GEI. </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Chile presentó </w:t>
      </w:r>
      <w:smartTag w:uri="urn:schemas-microsoft-com:office:smarttags" w:element="PersonName">
        <w:smartTagPr>
          <w:attr w:name="ProductID" w:val="la Primera Comunicaci￳n Nacional"/>
        </w:smartTagPr>
        <w:r w:rsidRPr="002A4B74">
          <w:rPr>
            <w:rFonts w:ascii="Times New Roman" w:hAnsi="Times New Roman"/>
            <w:szCs w:val="22"/>
            <w:lang w:val="es-CL"/>
          </w:rPr>
          <w:t>la Primera Comunicación Nacional</w:t>
        </w:r>
      </w:smartTag>
      <w:r w:rsidRPr="002A4B74">
        <w:rPr>
          <w:rFonts w:ascii="Times New Roman" w:hAnsi="Times New Roman"/>
          <w:szCs w:val="22"/>
          <w:lang w:val="es-CL"/>
        </w:rPr>
        <w:t xml:space="preserve"> en el año 2000 y comenzó a preparar su Segunda Comunicación nacional (2CN) en 2007, que fue publicada en Agosto del 2011. Bajo la primera comunicación nacional se elaboró el primer Ingei para los años 1993 y 1994, mientras que en </w:t>
      </w:r>
      <w:smartTag w:uri="urn:schemas-microsoft-com:office:smarttags" w:element="PersonName">
        <w:smartTagPr>
          <w:attr w:name="ProductID" w:val="la 2CN"/>
        </w:smartTagPr>
        <w:r w:rsidRPr="002A4B74">
          <w:rPr>
            <w:rFonts w:ascii="Times New Roman" w:hAnsi="Times New Roman"/>
            <w:szCs w:val="22"/>
            <w:lang w:val="es-CL"/>
          </w:rPr>
          <w:t>la 2CN</w:t>
        </w:r>
      </w:smartTag>
      <w:r w:rsidRPr="002A4B74">
        <w:rPr>
          <w:rFonts w:ascii="Times New Roman" w:hAnsi="Times New Roman"/>
          <w:szCs w:val="22"/>
          <w:lang w:val="es-CL"/>
        </w:rPr>
        <w:t xml:space="preserve"> se actualizó las emisiones de GEI nacionales al año 2006, considerando período 1984-2006. Bajo </w:t>
      </w:r>
      <w:smartTag w:uri="urn:schemas-microsoft-com:office:smarttags" w:element="PersonName">
        <w:smartTagPr>
          <w:attr w:name="ProductID" w:val="la 2CN"/>
        </w:smartTagPr>
        <w:r w:rsidRPr="002A4B74">
          <w:rPr>
            <w:rFonts w:ascii="Times New Roman" w:hAnsi="Times New Roman"/>
            <w:szCs w:val="22"/>
            <w:lang w:val="es-CL"/>
          </w:rPr>
          <w:t>la 2CN</w:t>
        </w:r>
      </w:smartTag>
      <w:r w:rsidRPr="002A4B74">
        <w:rPr>
          <w:rFonts w:ascii="Times New Roman" w:hAnsi="Times New Roman"/>
          <w:szCs w:val="22"/>
          <w:lang w:val="es-CL"/>
        </w:rPr>
        <w:t xml:space="preserve"> además se realizaron los análisis de vulnerabilidad de los diferentes recursos del país, focalizado a los sectores claves; promoviendo esfuerzos sectoriales para la identificación de opciones de mitigación y apoyando la creación de capacidades y difusión de la información sobre cambio climático. La información publicada en </w:t>
      </w:r>
      <w:smartTag w:uri="urn:schemas-microsoft-com:office:smarttags" w:element="PersonName">
        <w:smartTagPr>
          <w:attr w:name="ProductID" w:val="la 2CN"/>
        </w:smartTagPr>
        <w:r w:rsidRPr="002A4B74">
          <w:rPr>
            <w:rFonts w:ascii="Times New Roman" w:hAnsi="Times New Roman"/>
            <w:szCs w:val="22"/>
            <w:lang w:val="es-CL"/>
          </w:rPr>
          <w:t>la 2CN</w:t>
        </w:r>
      </w:smartTag>
      <w:r w:rsidRPr="002A4B74">
        <w:rPr>
          <w:rFonts w:ascii="Times New Roman" w:hAnsi="Times New Roman"/>
          <w:szCs w:val="22"/>
          <w:lang w:val="es-CL"/>
        </w:rPr>
        <w:t xml:space="preserve"> respecto a sectores emisores claves a nivel nacional, así como las opciones más avanzadas de mitigación en las que se ha estado trabajando en el país, han sido insumos relevantes para la posterior definición de sectores prioritarios en el país y sus acciones de mitigación asociadas para el trabajo en NAMAs durante 2011 y 2012.</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Actualmente el proyecto para la preparación de </w:t>
      </w:r>
      <w:smartTag w:uri="urn:schemas-microsoft-com:office:smarttags" w:element="PersonName">
        <w:smartTagPr>
          <w:attr w:name="ProductID" w:val="la Tercera Comunicaci￳n Nacional"/>
        </w:smartTagPr>
        <w:r w:rsidRPr="002A4B74">
          <w:rPr>
            <w:rFonts w:ascii="Times New Roman" w:hAnsi="Times New Roman"/>
            <w:szCs w:val="22"/>
            <w:lang w:val="es-CL"/>
          </w:rPr>
          <w:t>la Tercera Comunicación Nacional</w:t>
        </w:r>
      </w:smartTag>
      <w:r w:rsidRPr="002A4B74">
        <w:rPr>
          <w:rFonts w:ascii="Times New Roman" w:hAnsi="Times New Roman"/>
          <w:szCs w:val="22"/>
          <w:lang w:val="es-CL"/>
        </w:rPr>
        <w:t xml:space="preserve"> (3CN) ya se ha diseñado. </w:t>
      </w:r>
      <w:smartTag w:uri="urn:schemas-microsoft-com:office:smarttags" w:element="PersonName">
        <w:smartTagPr>
          <w:attr w:name="ProductID" w:val="La 3CN"/>
        </w:smartTagPr>
        <w:r w:rsidRPr="002A4B74">
          <w:rPr>
            <w:rFonts w:ascii="Times New Roman" w:hAnsi="Times New Roman"/>
            <w:szCs w:val="22"/>
            <w:lang w:val="es-CL"/>
          </w:rPr>
          <w:t>La 3CN</w:t>
        </w:r>
      </w:smartTag>
      <w:r w:rsidRPr="002A4B74">
        <w:rPr>
          <w:rFonts w:ascii="Times New Roman" w:hAnsi="Times New Roman"/>
          <w:szCs w:val="22"/>
          <w:lang w:val="es-CL"/>
        </w:rPr>
        <w:t xml:space="preserve"> proveerá los recursos para continuar la evaluación de la vulnerabilidad de algunos sectores y de recursos claves que aún no han sido analizados en Chile. Además </w:t>
      </w:r>
      <w:smartTag w:uri="urn:schemas-microsoft-com:office:smarttags" w:element="PersonName">
        <w:smartTagPr>
          <w:attr w:name="ProductID" w:val="La 3CN"/>
        </w:smartTagPr>
        <w:r w:rsidRPr="002A4B74">
          <w:rPr>
            <w:rFonts w:ascii="Times New Roman" w:hAnsi="Times New Roman"/>
            <w:szCs w:val="22"/>
            <w:lang w:val="es-CL"/>
          </w:rPr>
          <w:t>la 3CN</w:t>
        </w:r>
      </w:smartTag>
      <w:r w:rsidRPr="002A4B74">
        <w:rPr>
          <w:rFonts w:ascii="Times New Roman" w:hAnsi="Times New Roman"/>
          <w:szCs w:val="22"/>
          <w:lang w:val="es-CL"/>
        </w:rPr>
        <w:t xml:space="preserve"> apoyará el trabajo que ya se está desarrollando en Chile para desarrollar acciones de mitigación nacionalmente apropiadas. El proyecto de </w:t>
      </w:r>
      <w:smartTag w:uri="urn:schemas-microsoft-com:office:smarttags" w:element="PersonName">
        <w:smartTagPr>
          <w:attr w:name="ProductID" w:val="La 3CN"/>
        </w:smartTagPr>
        <w:r w:rsidRPr="002A4B74">
          <w:rPr>
            <w:rFonts w:ascii="Times New Roman" w:hAnsi="Times New Roman"/>
            <w:szCs w:val="22"/>
            <w:lang w:val="es-CL"/>
          </w:rPr>
          <w:t>la 3CN</w:t>
        </w:r>
      </w:smartTag>
      <w:r w:rsidRPr="002A4B74">
        <w:rPr>
          <w:rFonts w:ascii="Times New Roman" w:hAnsi="Times New Roman"/>
          <w:szCs w:val="22"/>
          <w:lang w:val="es-CL"/>
        </w:rPr>
        <w:t xml:space="preserve"> comenzará en el segundo trimestre de 2012.</w:t>
      </w:r>
    </w:p>
    <w:p w:rsidR="003E3340" w:rsidRPr="002A4B74" w:rsidRDefault="003E3340" w:rsidP="003E3340">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Aproximación metodológica propuesta</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El enfoque metodológico que se considera para esta etapa del trabajo corresponde a potenciar las capacidades del sector público, de manera de fortalecer el Sistema Nacional de Inventarios, con el fin de que tenga los elementos necesarios para el desarrollo de un Ingei más confiable y con mejor información disponible para su elaboración en el tiempo. </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Para ello se propone enfocar en aquellos sectores en que se ha detectado un mayor impacto en términos de emisiones, así como en aquellos con una mayor incertidumbre en la información disponible. Se propone capacitar a los encargados de su elaboración a través de talleres generales y específicos por sector, y trabajo en terreno con los sectores emisores y capturadores involucrados. </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Para ello se han definido las siguientes actividades:</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Actividades identificadas</w:t>
      </w:r>
    </w:p>
    <w:p w:rsidR="003E3340" w:rsidRPr="002A4B74" w:rsidRDefault="003E3340" w:rsidP="003E3340">
      <w:pPr>
        <w:autoSpaceDE w:val="0"/>
        <w:autoSpaceDN w:val="0"/>
        <w:adjustRightInd w:val="0"/>
        <w:rPr>
          <w:rFonts w:ascii="Times New Roman" w:hAnsi="Times New Roman"/>
          <w:b/>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b/>
          <w:szCs w:val="22"/>
          <w:lang w:val="es-CL"/>
        </w:rPr>
        <w:t>Actividad 1.1 Fortalecimiento de capacidades en instituciones públicas responsables del inventario</w:t>
      </w:r>
      <w:r w:rsidRPr="002A4B74">
        <w:rPr>
          <w:rFonts w:ascii="Times New Roman" w:hAnsi="Times New Roman"/>
          <w:szCs w:val="22"/>
          <w:lang w:val="es-CL"/>
        </w:rPr>
        <w:t>.</w:t>
      </w: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Esta actividad contempla crear y fortalecer capacidades en las instituciones públicas responsables de sectores del inventario, apoyándose en la contratación de recursos humanos por tiempos definidos, que apoyen a las instituciones responsables de los inventarios sectoriales. Para esta actividad es relevante considerar al menos los sectores de energía, de procesos industriales y de residuos, en donde el diagnóstico revela que hay espacios de mejora importantes. Esta actividad se requiere por los primeros cinco trimestres, luego de lo cual el aprendizaje y las capacidades quedarán incorporados en el Sistema Nacional de Inventario (SNI) y su operación. También bajo esta actividad se  considera el entrenamiento de las instituciones públicas que son responsables de los sectores del inventario público del Sistema Nacional de Inventario. El entrenamiento tiene por objetivo fortalecer al equipo nacional de inventario, tanto en materias transversales a todos los sectores del Ingei, como en aspectos más específicos según sector. En materias transversales, se han identificado principalmente necesidades de entrenamiento en manejo de información, establecimiento de bases de datos y su correcto archivo, control de calidad de los datos, verificación de los niveles de incertidumbre asociados, QA/QC; validación intersectorial y validaciones cruzadas; definiciones de conceptos comunes relacionados a metodologías, y análisis de resultados; coordinaciones interinstitucionales para el correcto funcionamiento del Sistema Nacional de Inventario, facilitando la acción de la Oficina de Cambio Climático del MMA. Se espera considerar al menos estos alcances en las capacitaciones transversales a todos los sectores. </w:t>
      </w: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ab/>
      </w: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El entrenamiento en materias más específicas según sector, se consideran necesario para los sectores de energía, de procesos industriales, de residuos y forestal. Para el sector energía, donde se cuenta con un procedimiento de levantamiento de información a través del balance nacional de energía, se entrenarán las capacidades para mejorar la calidad de la información, brecha que se ha identificado como clave para el sector. Por su parte, en el sector procesos industriales no se cuenta con una institución y/o procedimientos que permitan recopilar y estimar las emisiones del sector, por lo que en el corto plazo esta actividad la desarrollaré la OCC del MMA. En este contexto, para el caso de procesos industriales al menos se debe entrenar las capacidades para identificar las posibles fuentes de información, evaluar la calidad de la misma, validarla, y estimar las emisiones. Para el caso de residuos, sigue la misma lógica de análisis que en el caso de procesos, por lo que se consideran al menos los mismos alcances en la capacitación sectorial. Para el sector forestal, hay un proyecto GEF en proceso de aprobación bajo el presupuesto conjunto de GEF-V Star de los acápites nacionales de cambio climático y biodiversidad, que contempla abordar en gran parte los requerimientos de este sector para mejorar la cantidad y calidad de </w:t>
      </w:r>
      <w:smartTag w:uri="urn:schemas-microsoft-com:office:smarttags" w:element="PersonName">
        <w:smartTagPr>
          <w:attr w:name="ProductID" w:val="la informaci￳n. No"/>
        </w:smartTagPr>
        <w:r w:rsidRPr="002A4B74">
          <w:rPr>
            <w:rFonts w:ascii="Times New Roman" w:hAnsi="Times New Roman"/>
            <w:szCs w:val="22"/>
            <w:lang w:val="es-CL"/>
          </w:rPr>
          <w:t>la información. No</w:t>
        </w:r>
      </w:smartTag>
      <w:r w:rsidRPr="002A4B74">
        <w:rPr>
          <w:rFonts w:ascii="Times New Roman" w:hAnsi="Times New Roman"/>
          <w:szCs w:val="22"/>
          <w:lang w:val="es-CL"/>
        </w:rPr>
        <w:t xml:space="preserve"> obstante, se requerirá entrenamiento en el análisis de esta información, en particular de aquella satelital que permitirá mejorar sustancialmente la estadística forestal del país. </w:t>
      </w:r>
    </w:p>
    <w:p w:rsidR="003E3340" w:rsidRPr="002A4B74" w:rsidRDefault="003E3340"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Para todo ello se propone hacer los siguientes cursos:</w:t>
      </w:r>
    </w:p>
    <w:p w:rsidR="003E3340" w:rsidRPr="002A4B74" w:rsidRDefault="003E3340" w:rsidP="003E3340">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w:t>
      </w:r>
      <w:r w:rsidRPr="002A4B74">
        <w:rPr>
          <w:rFonts w:ascii="Times New Roman" w:hAnsi="Times New Roman"/>
          <w:szCs w:val="22"/>
          <w:lang w:val="es-CL"/>
        </w:rPr>
        <w:tab/>
        <w:t xml:space="preserve">Un curso transversal/general por año, de una semana de extensión para 10 personas, con un profesor externo de alto nivel y experiencia en materia de elaboración de Ingei. En total se consideran 3 cursos generales a lo largo del proyecto. </w:t>
      </w:r>
    </w:p>
    <w:p w:rsidR="003E3340" w:rsidRPr="002A4B74" w:rsidRDefault="003E3340" w:rsidP="003E3340">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w:t>
      </w:r>
      <w:r w:rsidRPr="002A4B74">
        <w:rPr>
          <w:rFonts w:ascii="Times New Roman" w:hAnsi="Times New Roman"/>
          <w:szCs w:val="22"/>
          <w:lang w:val="es-CL"/>
        </w:rPr>
        <w:tab/>
        <w:t>Preliminarmente se propone dos cursos anuales específicos para sectores a seleccionar, de una semana de extensión, para profesionales de los sectores públicos, privado, consultores y academia del país. Con un profesor externo de alto nivel y experiencia en materia de elaboración de Ingei en el sector seleccionado. En total se considera en forma preliminar 6 cursos específicos a lo largo del proyecto.</w:t>
      </w:r>
    </w:p>
    <w:p w:rsidR="003E3340" w:rsidRPr="002A4B74" w:rsidRDefault="003E3340" w:rsidP="003E3340">
      <w:pPr>
        <w:autoSpaceDE w:val="0"/>
        <w:autoSpaceDN w:val="0"/>
        <w:adjustRightInd w:val="0"/>
        <w:ind w:left="720" w:hanging="720"/>
        <w:rPr>
          <w:rFonts w:ascii="Times New Roman" w:hAnsi="Times New Roman"/>
          <w:szCs w:val="22"/>
          <w:lang w:val="es-CL"/>
        </w:rPr>
      </w:pPr>
    </w:p>
    <w:p w:rsidR="003E3340" w:rsidRPr="002A4B74" w:rsidRDefault="003E3340" w:rsidP="003E3340">
      <w:pPr>
        <w:autoSpaceDE w:val="0"/>
        <w:autoSpaceDN w:val="0"/>
        <w:adjustRightInd w:val="0"/>
        <w:ind w:left="720" w:hanging="720"/>
        <w:rPr>
          <w:rFonts w:ascii="Times New Roman" w:hAnsi="Times New Roman"/>
          <w:szCs w:val="22"/>
          <w:lang w:val="es-CL"/>
        </w:rPr>
      </w:pPr>
      <w:r w:rsidRPr="002A4B74">
        <w:rPr>
          <w:rFonts w:ascii="Times New Roman" w:hAnsi="Times New Roman"/>
          <w:b/>
          <w:szCs w:val="22"/>
          <w:lang w:val="es-CL"/>
        </w:rPr>
        <w:t>Actividad 1.2:</w:t>
      </w:r>
      <w:r w:rsidRPr="002A4B74">
        <w:rPr>
          <w:rFonts w:ascii="Times New Roman" w:hAnsi="Times New Roman"/>
          <w:szCs w:val="22"/>
          <w:lang w:val="es-CL"/>
        </w:rPr>
        <w:tab/>
        <w:t>Diseño de metodología para la elaboración del Ingei en sectores prioritarios</w:t>
      </w:r>
    </w:p>
    <w:p w:rsidR="003E3340" w:rsidRPr="002A4B74" w:rsidRDefault="003E3340" w:rsidP="003E3340">
      <w:pPr>
        <w:autoSpaceDE w:val="0"/>
        <w:autoSpaceDN w:val="0"/>
        <w:adjustRightInd w:val="0"/>
        <w:rPr>
          <w:rFonts w:ascii="Times New Roman" w:hAnsi="Times New Roman"/>
          <w:szCs w:val="22"/>
          <w:lang w:val="es-CL"/>
        </w:rPr>
      </w:pPr>
      <w:r w:rsidRPr="002A4B74">
        <w:rPr>
          <w:rFonts w:ascii="Times New Roman" w:hAnsi="Times New Roman"/>
          <w:szCs w:val="22"/>
          <w:lang w:val="es-CL"/>
        </w:rPr>
        <w:t>Esta actividad contempla diseñar los principales elementos que comprenden la metodología con la cual se espera planificar y elaborar esta nueva versión del Ingei, con un énfasis primordial, pero no exclusivo en los sectores prioritarios del inventario. Para esta actividad es relevante considerar al menos las fases de planificación, general y sectorial del inventario y sus productos asociados, y la fase de preparación del inventario y sus productos. Preliminarmente. Para ambas fases, de manera preliminar se puede considerar:</w:t>
      </w:r>
    </w:p>
    <w:p w:rsidR="00936192" w:rsidRPr="002A4B74" w:rsidRDefault="00936192" w:rsidP="003E3340">
      <w:pPr>
        <w:autoSpaceDE w:val="0"/>
        <w:autoSpaceDN w:val="0"/>
        <w:adjustRightInd w:val="0"/>
        <w:rPr>
          <w:rFonts w:ascii="Times New Roman" w:hAnsi="Times New Roman"/>
          <w:szCs w:val="22"/>
          <w:lang w:val="es-CL"/>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Fase de planificación del inventario</w:t>
      </w:r>
    </w:p>
    <w:p w:rsidR="003E3340" w:rsidRPr="002A4B74" w:rsidRDefault="003E3340" w:rsidP="003E3340">
      <w:pPr>
        <w:autoSpaceDE w:val="0"/>
        <w:autoSpaceDN w:val="0"/>
        <w:adjustRightInd w:val="0"/>
        <w:rPr>
          <w:rFonts w:ascii="Times New Roman" w:hAnsi="Times New Roman"/>
          <w:b/>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Actividades de la fase de planificación</w:t>
      </w:r>
    </w:p>
    <w:p w:rsidR="003E3340" w:rsidRPr="002A4B74" w:rsidRDefault="003E3340" w:rsidP="003E3340">
      <w:pPr>
        <w:autoSpaceDE w:val="0"/>
        <w:autoSpaceDN w:val="0"/>
        <w:adjustRightInd w:val="0"/>
        <w:rPr>
          <w:rFonts w:ascii="Times New Roman" w:hAnsi="Times New Roman"/>
          <w:b/>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Planificación General</w:t>
      </w:r>
    </w:p>
    <w:p w:rsidR="003E3340" w:rsidRPr="002A4B74" w:rsidRDefault="003E3340" w:rsidP="00936192">
      <w:pPr>
        <w:autoSpaceDE w:val="0"/>
        <w:autoSpaceDN w:val="0"/>
        <w:adjustRightInd w:val="0"/>
        <w:ind w:left="720" w:hanging="72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 xml:space="preserve">Nombrar </w:t>
      </w:r>
      <w:smartTag w:uri="urn:schemas-microsoft-com:office:smarttags" w:element="PersonName">
        <w:smartTagPr>
          <w:attr w:name="ProductID" w:val="la Entidad Nacional"/>
        </w:smartTagPr>
        <w:r w:rsidRPr="002A4B74">
          <w:rPr>
            <w:rFonts w:ascii="Times New Roman" w:hAnsi="Times New Roman"/>
            <w:szCs w:val="22"/>
            <w:lang w:val="es-MX"/>
          </w:rPr>
          <w:t>la Entidad Nacional</w:t>
        </w:r>
      </w:smartTag>
      <w:r w:rsidRPr="002A4B74">
        <w:rPr>
          <w:rFonts w:ascii="Times New Roman" w:hAnsi="Times New Roman"/>
          <w:szCs w:val="22"/>
          <w:lang w:val="es-MX"/>
        </w:rPr>
        <w:t xml:space="preserve"> de Inventarios, Coordinador Nacional del Inventario y Compilador Nacional de Inventarios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Definir productos y plan de difusión de resultados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Asignar personal del Equipo Nacional de Inventario y de los Equipos Sectoriales de Inventarios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Establecer reglas de procedimiento para la elaboración general del Inventario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Establecer una agenda general para la preparación del Inventario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Establecer los principales acuerdos legales y acuerdos de colaboración</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Preparar el presupuesto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Completar y distribuir el Plan de Trabajo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Completar y distribuir las instrucciones generales de preparación del Inventario y material de apoyo</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Planificación Sectorial</w:t>
      </w:r>
    </w:p>
    <w:p w:rsidR="003E3340" w:rsidRPr="002A4B74" w:rsidRDefault="003E3340" w:rsidP="00936192">
      <w:pPr>
        <w:autoSpaceDE w:val="0"/>
        <w:autoSpaceDN w:val="0"/>
        <w:adjustRightInd w:val="0"/>
        <w:ind w:left="720" w:hanging="72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Evaluar los sectores, determinar prioridades y asignar las responsabilidades del Equipo Sectorial de Inventarios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Establecer normas de procedimiento para la preparación de los Inventarios sectoriales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Establecer agenda para la preparación de los Inventarios sectoriales</w:t>
      </w:r>
    </w:p>
    <w:p w:rsidR="003E3340" w:rsidRPr="002A4B74" w:rsidRDefault="003E3340" w:rsidP="00936192">
      <w:pPr>
        <w:autoSpaceDE w:val="0"/>
        <w:autoSpaceDN w:val="0"/>
        <w:adjustRightInd w:val="0"/>
        <w:ind w:left="720" w:hanging="72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Completar y distribuir las instrucciones de preparación de cada Inventario sectorial junto al material de apoyo</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Productos de la fase de planificación</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Plan de trabajo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Manual de Procedimiento Nacional</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Manual de Procedimiento Sectorial</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Fase de preparación del inventario</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Actividades para la fase de preparación</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Determinar la disponibilidad y calidad de los datos de actividad</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Determinar métodos y recopilar datos de actividad</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Realizar cálculos de emisiones y las secciones completas de texto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 el procedimiento de garantía de calidad/control de calidad (QA/QC)</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Análisis completo de incertidumbre</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Análisis de categorías claves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Completar reportes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 documentación y archivo</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Llevar a cabo difusión pública de los resultados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Completa la estrategia de mejora continua de los Inventarios</w:t>
      </w:r>
    </w:p>
    <w:p w:rsidR="003E3340" w:rsidRPr="002A4B74" w:rsidRDefault="003E3340" w:rsidP="003E3340">
      <w:pPr>
        <w:autoSpaceDE w:val="0"/>
        <w:autoSpaceDN w:val="0"/>
        <w:adjustRightInd w:val="0"/>
        <w:rPr>
          <w:rFonts w:ascii="Times New Roman" w:hAnsi="Times New Roman"/>
          <w:szCs w:val="22"/>
          <w:lang w:val="es-MX"/>
        </w:rPr>
      </w:pPr>
    </w:p>
    <w:p w:rsidR="003E3340" w:rsidRPr="002A4B74" w:rsidRDefault="003E3340" w:rsidP="003E3340">
      <w:pPr>
        <w:autoSpaceDE w:val="0"/>
        <w:autoSpaceDN w:val="0"/>
        <w:adjustRightInd w:val="0"/>
        <w:rPr>
          <w:rFonts w:ascii="Times New Roman" w:hAnsi="Times New Roman"/>
          <w:b/>
          <w:szCs w:val="22"/>
          <w:lang w:val="es-MX"/>
        </w:rPr>
      </w:pPr>
      <w:r w:rsidRPr="002A4B74">
        <w:rPr>
          <w:rFonts w:ascii="Times New Roman" w:hAnsi="Times New Roman"/>
          <w:b/>
          <w:szCs w:val="22"/>
          <w:lang w:val="es-MX"/>
        </w:rPr>
        <w:t>Productos de la fase de preparación</w:t>
      </w:r>
    </w:p>
    <w:p w:rsidR="003E3340" w:rsidRPr="002A4B74" w:rsidRDefault="003E3340" w:rsidP="00936192">
      <w:pPr>
        <w:autoSpaceDE w:val="0"/>
        <w:autoSpaceDN w:val="0"/>
        <w:adjustRightInd w:val="0"/>
        <w:ind w:left="720" w:hanging="72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 xml:space="preserve">Inventario Nacional de GEI para </w:t>
      </w:r>
      <w:smartTag w:uri="urn:schemas-microsoft-com:office:smarttags" w:element="PersonName">
        <w:smartTagPr>
          <w:attr w:name="ProductID" w:val="la Comunicaci￳n Nacional"/>
        </w:smartTagPr>
        <w:r w:rsidRPr="002A4B74">
          <w:rPr>
            <w:rFonts w:ascii="Times New Roman" w:hAnsi="Times New Roman"/>
            <w:szCs w:val="22"/>
            <w:lang w:val="es-MX"/>
          </w:rPr>
          <w:t>la Comunicación Nacional</w:t>
        </w:r>
      </w:smartTag>
      <w:r w:rsidRPr="002A4B74">
        <w:rPr>
          <w:rFonts w:ascii="Times New Roman" w:hAnsi="Times New Roman"/>
          <w:szCs w:val="22"/>
          <w:lang w:val="es-MX"/>
        </w:rPr>
        <w:t xml:space="preserve"> o para la generación de un Reporte Nacional de Inventarios.</w:t>
      </w:r>
    </w:p>
    <w:p w:rsidR="003E3340" w:rsidRPr="002A4B74" w:rsidRDefault="003E3340" w:rsidP="003E3340">
      <w:pPr>
        <w:autoSpaceDE w:val="0"/>
        <w:autoSpaceDN w:val="0"/>
        <w:adjustRightInd w:val="0"/>
        <w:rPr>
          <w:rFonts w:ascii="Times New Roman" w:hAnsi="Times New Roman"/>
          <w:szCs w:val="22"/>
          <w:lang w:val="es-MX"/>
        </w:rPr>
      </w:pPr>
      <w:r w:rsidRPr="002A4B74">
        <w:rPr>
          <w:rFonts w:ascii="Times New Roman" w:hAnsi="Times New Roman"/>
          <w:szCs w:val="22"/>
          <w:lang w:val="es-MX"/>
        </w:rPr>
        <w:t>•</w:t>
      </w:r>
      <w:r w:rsidRPr="002A4B74">
        <w:rPr>
          <w:rFonts w:ascii="Times New Roman" w:hAnsi="Times New Roman"/>
          <w:szCs w:val="22"/>
          <w:lang w:val="es-MX"/>
        </w:rPr>
        <w:tab/>
        <w:t xml:space="preserve">Otros documentos de reporte que </w:t>
      </w:r>
      <w:smartTag w:uri="urn:schemas-microsoft-com:office:smarttags" w:element="PersonName">
        <w:smartTagPr>
          <w:attr w:name="ProductID" w:val="la Entidad Nacional"/>
        </w:smartTagPr>
        <w:r w:rsidRPr="002A4B74">
          <w:rPr>
            <w:rFonts w:ascii="Times New Roman" w:hAnsi="Times New Roman"/>
            <w:szCs w:val="22"/>
            <w:lang w:val="es-MX"/>
          </w:rPr>
          <w:t>la Entidad Nacional</w:t>
        </w:r>
      </w:smartTag>
      <w:r w:rsidRPr="002A4B74">
        <w:rPr>
          <w:rFonts w:ascii="Times New Roman" w:hAnsi="Times New Roman"/>
          <w:szCs w:val="22"/>
          <w:lang w:val="es-MX"/>
        </w:rPr>
        <w:t xml:space="preserve"> de Inventarios decida producir.</w:t>
      </w:r>
    </w:p>
    <w:p w:rsidR="00936192" w:rsidRPr="002A4B74" w:rsidRDefault="00936192" w:rsidP="003E3340">
      <w:pPr>
        <w:autoSpaceDE w:val="0"/>
        <w:autoSpaceDN w:val="0"/>
        <w:adjustRightInd w:val="0"/>
        <w:rPr>
          <w:rFonts w:ascii="Times New Roman" w:hAnsi="Times New Roman"/>
          <w:szCs w:val="22"/>
          <w:lang w:val="es-MX"/>
        </w:rPr>
      </w:pPr>
    </w:p>
    <w:p w:rsidR="00936192" w:rsidRPr="002A4B74" w:rsidRDefault="00936192" w:rsidP="00936192">
      <w:pPr>
        <w:autoSpaceDE w:val="0"/>
        <w:autoSpaceDN w:val="0"/>
        <w:adjustRightInd w:val="0"/>
        <w:rPr>
          <w:rFonts w:ascii="Times New Roman" w:hAnsi="Times New Roman"/>
          <w:b/>
          <w:szCs w:val="22"/>
          <w:lang w:val="es-ES_tradnl"/>
        </w:rPr>
      </w:pPr>
      <w:r w:rsidRPr="002A4B74">
        <w:rPr>
          <w:rFonts w:ascii="Times New Roman" w:hAnsi="Times New Roman"/>
          <w:b/>
          <w:szCs w:val="22"/>
          <w:lang w:val="es-ES_tradnl"/>
        </w:rPr>
        <w:t>Actividad 1.3:</w:t>
      </w:r>
      <w:r w:rsidRPr="002A4B74">
        <w:rPr>
          <w:rFonts w:ascii="Times New Roman" w:hAnsi="Times New Roman"/>
          <w:b/>
          <w:szCs w:val="22"/>
          <w:lang w:val="es-ES_tradnl"/>
        </w:rPr>
        <w:tab/>
        <w:t>Piloto para la elaboración del Ingei en sectores prioritarios asociados al SNI y 3CN</w:t>
      </w:r>
    </w:p>
    <w:p w:rsidR="00936192" w:rsidRPr="002A4B74" w:rsidRDefault="00936192" w:rsidP="00936192">
      <w:pPr>
        <w:autoSpaceDE w:val="0"/>
        <w:autoSpaceDN w:val="0"/>
        <w:adjustRightInd w:val="0"/>
        <w:rPr>
          <w:rFonts w:ascii="Times New Roman" w:hAnsi="Times New Roman"/>
          <w:szCs w:val="22"/>
          <w:lang w:val="es-ES_tradnl"/>
        </w:rPr>
      </w:pPr>
      <w:r w:rsidRPr="002A4B74">
        <w:rPr>
          <w:rFonts w:ascii="Times New Roman" w:hAnsi="Times New Roman"/>
          <w:szCs w:val="22"/>
          <w:lang w:val="es-ES_tradnl"/>
        </w:rPr>
        <w:t xml:space="preserve">La actividad considera la aplicación piloto del Sistema Nacional de Inventario a través de la actualización del Ingei 2010, considerando todos los sectores, bajo el apoyo de consultorías (principalmente estudios sectoriales). Relevante de puntualizar en de esta actividad es permitir que el SNI entre en operación, poniendo a prueba los procedimientos que para ello se han definido en </w:t>
      </w:r>
      <w:smartTag w:uri="urn:schemas-microsoft-com:office:smarttags" w:element="PersonName">
        <w:smartTagPr>
          <w:attr w:name="ProductID" w:val="la Oficina Nacional"/>
        </w:smartTagPr>
        <w:r w:rsidRPr="002A4B74">
          <w:rPr>
            <w:rFonts w:ascii="Times New Roman" w:hAnsi="Times New Roman"/>
            <w:szCs w:val="22"/>
            <w:lang w:val="es-ES_tradnl"/>
          </w:rPr>
          <w:t>la Oficina Nacional</w:t>
        </w:r>
      </w:smartTag>
      <w:r w:rsidRPr="002A4B74">
        <w:rPr>
          <w:rFonts w:ascii="Times New Roman" w:hAnsi="Times New Roman"/>
          <w:szCs w:val="22"/>
          <w:lang w:val="es-ES_tradnl"/>
        </w:rPr>
        <w:t xml:space="preserve"> de Inventario, así como las coordinaciones y flujo de información que se requieren para la correcta actualización del Ingei, y que se describen en el documento: “Managing the National GHG Inventory Process” (PNUD/GEF). Este documento será utilizado como referencia principal en esta parte del proyecto, en términos de procurar las herramientas y principios que permitan diseñar, documentar y administrar el SNI que se establezca.</w:t>
      </w:r>
    </w:p>
    <w:p w:rsidR="00936192" w:rsidRPr="002A4B74" w:rsidRDefault="00936192" w:rsidP="00936192">
      <w:pPr>
        <w:autoSpaceDE w:val="0"/>
        <w:autoSpaceDN w:val="0"/>
        <w:adjustRightInd w:val="0"/>
        <w:rPr>
          <w:rFonts w:ascii="Times New Roman" w:hAnsi="Times New Roman"/>
          <w:szCs w:val="22"/>
          <w:lang w:val="es-ES_tradnl"/>
        </w:rPr>
      </w:pPr>
    </w:p>
    <w:p w:rsidR="00936192" w:rsidRPr="002A4B74" w:rsidRDefault="00936192" w:rsidP="00936192">
      <w:pPr>
        <w:autoSpaceDE w:val="0"/>
        <w:autoSpaceDN w:val="0"/>
        <w:adjustRightInd w:val="0"/>
        <w:rPr>
          <w:rFonts w:ascii="Times New Roman" w:hAnsi="Times New Roman"/>
          <w:szCs w:val="22"/>
          <w:lang w:val="es-ES_tradnl"/>
        </w:rPr>
      </w:pPr>
      <w:r w:rsidRPr="002A4B74">
        <w:rPr>
          <w:rFonts w:ascii="Times New Roman" w:hAnsi="Times New Roman"/>
          <w:szCs w:val="22"/>
          <w:lang w:val="es-ES_tradnl"/>
        </w:rPr>
        <w:t>El aprendizaje que se logre con esta aplicación piloto permitirá identificar aquellos acuerdos, coordinaciones, procedimientos u otros elementos del SNI con espacios de mejora. Éstos serán los principales insumos que permitirán definir un SNI más robusto para sus futuras acciones en la elaboración de los reportes nacionales de inventarios. Existirá una coordinación específica en este caso con el proyecto GEF de preparación de la 3era comunicación nacional, en el sentido que los componentes de difusión de los resultados aquí obtenidos, canalizados por ejemplo a través de la comunicación nacional o el reporte bianual que presentará Chile en 2014, serán tratados en forma conjunta con ambas iniciativas.</w:t>
      </w:r>
    </w:p>
    <w:p w:rsidR="00936192" w:rsidRPr="002A4B74" w:rsidRDefault="00936192" w:rsidP="00936192">
      <w:pPr>
        <w:autoSpaceDE w:val="0"/>
        <w:autoSpaceDN w:val="0"/>
        <w:adjustRightInd w:val="0"/>
        <w:rPr>
          <w:rFonts w:ascii="Times New Roman" w:hAnsi="Times New Roman"/>
          <w:szCs w:val="22"/>
          <w:lang w:val="es-ES_tradnl"/>
        </w:rPr>
      </w:pPr>
    </w:p>
    <w:p w:rsidR="00936192" w:rsidRPr="002A4B74" w:rsidRDefault="00936192" w:rsidP="00936192">
      <w:pPr>
        <w:autoSpaceDE w:val="0"/>
        <w:autoSpaceDN w:val="0"/>
        <w:adjustRightInd w:val="0"/>
        <w:rPr>
          <w:rFonts w:ascii="Times New Roman" w:hAnsi="Times New Roman"/>
          <w:szCs w:val="22"/>
          <w:lang w:val="es-ES_tradnl"/>
        </w:rPr>
      </w:pPr>
      <w:r w:rsidRPr="002A4B74">
        <w:rPr>
          <w:rFonts w:ascii="Times New Roman" w:hAnsi="Times New Roman"/>
          <w:szCs w:val="22"/>
          <w:lang w:val="es-ES_tradnl"/>
        </w:rPr>
        <w:t>La presente actividad considera la contratación de las consultorías que se requieren para recopilar la información, desde diversas instituciones que manejan fuentes de datos, su procesamiento y estimación de las emisiones nacionales, bajo la supervisión de los encargados sectoriales. Esta actividad se llevará a cabo en el primer semestre del proyecto, y estará coordinada por el encargado de este resultado del proyecto, que se contratará para este fin.</w:t>
      </w:r>
    </w:p>
    <w:p w:rsidR="007640A1" w:rsidRPr="002A4B74" w:rsidRDefault="007640A1" w:rsidP="00936192">
      <w:pPr>
        <w:autoSpaceDE w:val="0"/>
        <w:autoSpaceDN w:val="0"/>
        <w:adjustRightInd w:val="0"/>
        <w:rPr>
          <w:rFonts w:ascii="Times New Roman" w:hAnsi="Times New Roman"/>
          <w:b/>
          <w:szCs w:val="22"/>
          <w:lang w:val="es-ES_tradnl"/>
        </w:rPr>
      </w:pPr>
    </w:p>
    <w:p w:rsidR="007640A1" w:rsidRPr="002A4B74" w:rsidRDefault="007640A1" w:rsidP="007640A1">
      <w:pPr>
        <w:autoSpaceDE w:val="0"/>
        <w:autoSpaceDN w:val="0"/>
        <w:adjustRightInd w:val="0"/>
        <w:rPr>
          <w:rFonts w:ascii="Times New Roman" w:hAnsi="Times New Roman"/>
          <w:b/>
          <w:szCs w:val="22"/>
          <w:lang w:val="es-ES_tradnl"/>
        </w:rPr>
      </w:pPr>
      <w:r w:rsidRPr="002A4B74">
        <w:rPr>
          <w:rFonts w:ascii="Times New Roman" w:hAnsi="Times New Roman"/>
          <w:b/>
          <w:szCs w:val="22"/>
          <w:lang w:val="es-ES_tradnl"/>
        </w:rPr>
        <w:t>Actividad 1.4:</w:t>
      </w:r>
      <w:r w:rsidRPr="002A4B74">
        <w:rPr>
          <w:rFonts w:ascii="Times New Roman" w:hAnsi="Times New Roman"/>
          <w:b/>
          <w:szCs w:val="22"/>
          <w:lang w:val="es-ES_tradnl"/>
        </w:rPr>
        <w:tab/>
        <w:t>Validación de los resultados del piloto</w:t>
      </w:r>
    </w:p>
    <w:p w:rsidR="007640A1" w:rsidRPr="002A4B74" w:rsidRDefault="007640A1" w:rsidP="007640A1">
      <w:pPr>
        <w:autoSpaceDE w:val="0"/>
        <w:autoSpaceDN w:val="0"/>
        <w:adjustRightInd w:val="0"/>
        <w:rPr>
          <w:rFonts w:ascii="Times New Roman" w:hAnsi="Times New Roman"/>
          <w:szCs w:val="22"/>
          <w:lang w:val="es-ES_tradnl"/>
        </w:rPr>
      </w:pPr>
    </w:p>
    <w:p w:rsidR="007640A1" w:rsidRPr="002A4B74" w:rsidRDefault="007640A1" w:rsidP="007640A1">
      <w:pPr>
        <w:autoSpaceDE w:val="0"/>
        <w:autoSpaceDN w:val="0"/>
        <w:adjustRightInd w:val="0"/>
        <w:rPr>
          <w:rFonts w:ascii="Times New Roman" w:hAnsi="Times New Roman"/>
          <w:szCs w:val="22"/>
          <w:lang w:val="es-ES_tradnl"/>
        </w:rPr>
      </w:pPr>
      <w:r w:rsidRPr="002A4B74">
        <w:rPr>
          <w:rFonts w:ascii="Times New Roman" w:hAnsi="Times New Roman"/>
          <w:szCs w:val="22"/>
          <w:lang w:val="es-ES_tradnl"/>
        </w:rPr>
        <w:t xml:space="preserve">En esta actividad, el encargado de este resultado de proyecto, realizará las actividades relacionadas con la validación de los resultados de la actividad piloto. Este trabajo se llevará a cabo a través de la revisión y verificación de los estudios presentados en la actividad 1.3. Po otra parte, este encargado el análisis de la estructura organizacional y funcional que utiliza en el SNI sobre la base de los insumos que se obtienen del ejercicio piloto de la actividad 1.3. Su ejecución será en los trimestres 3 al 6.  </w:t>
      </w:r>
    </w:p>
    <w:p w:rsidR="007640A1" w:rsidRPr="002A4B74" w:rsidRDefault="007640A1" w:rsidP="007640A1">
      <w:pPr>
        <w:autoSpaceDE w:val="0"/>
        <w:autoSpaceDN w:val="0"/>
        <w:adjustRightInd w:val="0"/>
        <w:rPr>
          <w:rFonts w:ascii="Times New Roman" w:hAnsi="Times New Roman"/>
          <w:szCs w:val="22"/>
          <w:lang w:val="es-ES_tradn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Actividad 1.5: Difusión del conocimiento generado en materia del SNI, para mejorar las acciones asociadas al Ingei</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La presente actividad considera la definición y ejecución de un plan de difusión del conocimiento generado en materia de Ingei, así como de los resultados de la actividad piloto y su validación para la preparación del Ingei chileno. El público objetivo del plan de difusión serán las empresas, sector público e instituciones, tanto en sus niveles de tomadores de decisión como público en general.</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El plan se apoyará al menos en dos tipos de herramientas, la reproducción de papelería, así como en la ejecución de seminarios, talleres y/o charlas de difusión. La papelería será relativa a los resultados, y a la sistematización de los procedimientos, metodologías y análisis, esto último con el fin de materializar el conocimiento generado. Por su parte, las charlas, talleres y/o seminarios tendrán por objetivo difundir los resultados de la operación del SNI, y en particular de la actualización del Ingei 2010. Esta actividad se concentrará en tres trimestres después de la validación de la actividad piloto.</w:t>
      </w:r>
    </w:p>
    <w:p w:rsidR="007640A1" w:rsidRPr="002A4B74" w:rsidRDefault="007640A1" w:rsidP="00936192">
      <w:pPr>
        <w:autoSpaceDE w:val="0"/>
        <w:autoSpaceDN w:val="0"/>
        <w:adjustRightInd w:val="0"/>
        <w:rPr>
          <w:rFonts w:ascii="Times New Roman" w:hAnsi="Times New Roman"/>
          <w:szCs w:val="22"/>
          <w:lang w:val="es-ES_tradn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b/>
          <w:szCs w:val="22"/>
          <w:lang w:val="es-CL"/>
        </w:rPr>
        <w:t>Resultado 2</w:t>
      </w:r>
      <w:r w:rsidRPr="002A4B74">
        <w:rPr>
          <w:rFonts w:ascii="Times New Roman" w:hAnsi="Times New Roman"/>
          <w:szCs w:val="22"/>
          <w:lang w:val="es-CL"/>
        </w:rPr>
        <w:t>. Programa de Gestión del Carbono voluntario construido y en operación:</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Descripción del alcance</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El segundo resultado apoyará una mejor gestión del carbono en el sector público y en las pequeñas y medianas empresas nacionales, las cuales se espera participen de manera voluntaria, a través de una metodología de abajo hacia arriba (bottom up). Con ello se contribuirá a la medición de las emisiones de GEI directas e indirectas, incentivando los compromisos voluntarios de reducción de sus emisiones de GEI. Estas reducciones serán reflejadas por medio de la huella de carbono intensiva.</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La huella de carbono corresponde al “cálculo de la totalidad de gases de efecto invernadero emitidos por efecto directo o indirecto de un individuo, organización, evento o producto" (UK Carbon Trust 2008). Tal impacto ambiental es medido llevando a cabo un inventario de emisiones de GEI siguiendo normativas internacionales reconocidas, tales como ISO 14064-1, PAS 2050 o GHG Protocol entre otras. La Huella de Carbono se mide en masa (g, kg, t) de CO2 equivalente (CO2e). Una vez conocido el tamaño de la huella, es posible implementar una estrategia de reducción y/o compensación de emisiones, a través de diferentes programas, públicos o privados.</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Hasta el momento la Huella de Carbono se utiliza más que nada como una herramienta de marketing, sin embargo esta ya ha sido solicitada por grandes empresas de retail de Europa, tales como Tesco o Casino. EL 1 de enero de 2011 entró en vigencia en Francia </w:t>
      </w:r>
      <w:smartTag w:uri="urn:schemas-microsoft-com:office:smarttags" w:element="PersonName">
        <w:smartTagPr>
          <w:attr w:name="ProductID" w:val="la “Ley Grennelle"/>
        </w:smartTagPr>
        <w:r w:rsidRPr="002A4B74">
          <w:rPr>
            <w:rFonts w:ascii="Times New Roman" w:hAnsi="Times New Roman"/>
            <w:szCs w:val="22"/>
            <w:lang w:val="es-CL"/>
          </w:rPr>
          <w:t>la “Ley Grennelle</w:t>
        </w:r>
      </w:smartTag>
      <w:r w:rsidRPr="002A4B74">
        <w:rPr>
          <w:rFonts w:ascii="Times New Roman" w:hAnsi="Times New Roman"/>
          <w:szCs w:val="22"/>
          <w:lang w:val="es-CL"/>
        </w:rPr>
        <w:t>” que obliga a informar la huella de carbono a los productos que se importen a Francia. Existen proyectos de ley en otros países que no han derivado en una ley aprobada y promulgada pero que podrían ser normativas aplicables en un futuro próximo y que por ende podrían afectar a las exportaciones nacionales. Es por ello que las  empresas exportadoras - y aquellas que les prestan servicios- ha comenzado a interiorizarse en el tema e incluso algunas de ellas ya han desarrollado los cálculos para determinar su Huella de Carbono. Sin  embargo, este cálculo sólo ha sido desarrollado por las empresas más grandes, puesto que cuentan con el respaldo financiero y corporativo para hacerlo, y la convicción de que hoy la Huella es un elemento estratégico para mantenerse competitivos en los mercados destino.</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Por el contrario, tanto el sector público como el segmento de la  pequeña y mediana empresa, salvo contadas excepciones, no han desarrollado las acciones que le permitan calcular y reducir su Huella de Carbono. Esto se debe principalmente a los siguientes factores: </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 xml:space="preserve">La reducción de emisiones no es una exigencia legal y por ende no hay una necesidad real de hacerse cargo del tema </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La preocupación central de la empresa es mantener su nivel de ingresos de manera cubrir todos sus costos;</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La preocupación central del Estado es cumplir con sus objetivos programáticos identificados en el presupuesto y los planes de trabajo de cada institución</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Hasta la fecha la contabilidad y reducción de sus emisiones de GEI no es una barrera de entrada para participar como proveedores de grandes empresas, del Estado  o en mercados minoristas locales.</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Las PyMEs no cuentan con los recursos necesarios para contratar las consultorías necesarias para el cálculo y reducción de la Huella.</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En el sector público, se puede destacar el esfuerzo realizado por el Ministerio del Medio Ambiente, que calculó su huella de carbono para el año 2009, y se encuentra en proceso de actualizar la del año 2010. Así también existen otros esfuerzos incipientes en los ministerios de Agricultura, Relaciones exteriores y Obras públicas.</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 xml:space="preserve">Con el fin de involucrar a todos estos actores en el cálculo de su huella de carbono, es de interés de la autoridad ambiental focalizar esfuerzos en la creación del Programa de Gestión del Carbono, el que será apoyado en su implementación por esta componente del Proyecto. </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Este programa tiene una serie de objetivos específicos, entre los cuales se puede mencionar los siguientes:</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Apoyo a la mitigación de emisiones de GEI mediante compromisos voluntarios relacionados con la gestión del carbono que se realicen por el sector público y privado.</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Proveer apoyo técnico y herramientas para incentivar la gestión del carbono en Chile (formatos de reporte, herramientas de cálculo).</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o</w:t>
      </w:r>
      <w:r w:rsidRPr="002A4B74">
        <w:rPr>
          <w:rFonts w:ascii="Times New Roman" w:hAnsi="Times New Roman"/>
          <w:szCs w:val="22"/>
          <w:lang w:val="es-CL"/>
        </w:rPr>
        <w:tab/>
        <w:t>Mejorar la disponibilidad de factores de emisiones nacionales para huella de carbono.</w:t>
      </w:r>
    </w:p>
    <w:p w:rsidR="007640A1" w:rsidRPr="002A4B74" w:rsidRDefault="007640A1" w:rsidP="007640A1">
      <w:pPr>
        <w:autoSpaceDE w:val="0"/>
        <w:autoSpaceDN w:val="0"/>
        <w:adjustRightInd w:val="0"/>
        <w:ind w:left="720" w:hanging="720"/>
        <w:rPr>
          <w:rFonts w:ascii="Times New Roman" w:hAnsi="Times New Roman"/>
          <w:b/>
          <w:szCs w:val="22"/>
          <w:lang w:val="es-CL"/>
        </w:rPr>
      </w:pPr>
    </w:p>
    <w:p w:rsidR="007640A1" w:rsidRPr="002A4B74" w:rsidRDefault="007640A1" w:rsidP="007640A1">
      <w:pPr>
        <w:autoSpaceDE w:val="0"/>
        <w:autoSpaceDN w:val="0"/>
        <w:adjustRightInd w:val="0"/>
        <w:ind w:left="720" w:hanging="720"/>
        <w:rPr>
          <w:rFonts w:ascii="Times New Roman" w:hAnsi="Times New Roman"/>
          <w:b/>
          <w:szCs w:val="22"/>
          <w:lang w:val="es-CL"/>
        </w:rPr>
      </w:pPr>
      <w:r w:rsidRPr="002A4B74">
        <w:rPr>
          <w:rFonts w:ascii="Times New Roman" w:hAnsi="Times New Roman"/>
          <w:b/>
          <w:szCs w:val="22"/>
          <w:lang w:val="es-CL"/>
        </w:rPr>
        <w:t>Vínculos con otras iniciativas pertinentes</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Hasta la fecha en Chile, las empresas tiene la posibilidad de calcular su Huella de Carbono contratando consultoría especializadas en la materia, capacitando a sus propios trabajadores en la materia, o bien utilizando una serie de iniciativas que permiten hacer un cálculo muy preliminar de la Huella por organización o por persona.</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En este contexto, en el sector público se identifican las iniciativas creadas por el Ministerio de Medio Ambiente, que corresponde a una “calculadora ecológica” alojada en el sitio en internet del Ministerio y que permite a las personas, de manera muy sencilla, estimar su Huella de Carbono; y el sitio www.huelladecarbono.minenergia.cl creado por el Ministerio de Energía como un sitio informativo respeto de la Huella de Carbono, sus diversos estándares y métodos de cálculo, junto con información relativa a los sistemas eléctricos del país. </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Asimismo, en el ámbito privado se ha desarrollado los sitios: www.reducetuhuella.org, sitio creado por una </w:t>
      </w:r>
      <w:smartTag w:uri="urn:schemas-microsoft-com:office:smarttags" w:element="PersonName">
        <w:smartTagPr>
          <w:attr w:name="ProductID" w:val="la Fundaci￳n Reduce"/>
        </w:smartTagPr>
        <w:r w:rsidRPr="002A4B74">
          <w:rPr>
            <w:rFonts w:ascii="Times New Roman" w:hAnsi="Times New Roman"/>
            <w:szCs w:val="22"/>
            <w:lang w:val="es-CL"/>
          </w:rPr>
          <w:t>la Fundación Reduce</w:t>
        </w:r>
      </w:smartTag>
      <w:r w:rsidRPr="002A4B74">
        <w:rPr>
          <w:rFonts w:ascii="Times New Roman" w:hAnsi="Times New Roman"/>
          <w:szCs w:val="22"/>
          <w:lang w:val="es-CL"/>
        </w:rPr>
        <w:t xml:space="preserve"> tu Huella, organismo sin fines de lucro conformado por un grupo de profesionales y empresas consultoras chilenas y www.mihuella.cl , sitio creado por </w:t>
      </w:r>
      <w:smartTag w:uri="urn:schemas-microsoft-com:office:smarttags" w:element="PersonName">
        <w:smartTagPr>
          <w:attr w:name="ProductID" w:val="la empresa Greenbusiness Ltda."/>
        </w:smartTagPr>
        <w:r w:rsidRPr="002A4B74">
          <w:rPr>
            <w:rFonts w:ascii="Times New Roman" w:hAnsi="Times New Roman"/>
            <w:szCs w:val="22"/>
            <w:lang w:val="es-CL"/>
          </w:rPr>
          <w:t>la empresa Greenbusiness Ltda.</w:t>
        </w:r>
      </w:smartTag>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Por su parte, CORFO ha apoyado el desarrollo de algunos proyectos que buscan fomentar el cálculo de la Huella de Carbono en las empresas. Entre ellos se debe destacar el “Programa de Difusión y Transferencia de Huella de Carbono en </w:t>
      </w:r>
      <w:smartTag w:uri="urn:schemas-microsoft-com:office:smarttags" w:element="PersonName">
        <w:smartTagPr>
          <w:attr w:name="ProductID" w:val="la Producci￳n Agr￭cola"/>
        </w:smartTagPr>
        <w:r w:rsidRPr="002A4B74">
          <w:rPr>
            <w:rFonts w:ascii="Times New Roman" w:hAnsi="Times New Roman"/>
            <w:szCs w:val="22"/>
            <w:lang w:val="es-CL"/>
          </w:rPr>
          <w:t>la Producción Agrícola</w:t>
        </w:r>
      </w:smartTag>
      <w:r w:rsidRPr="002A4B74">
        <w:rPr>
          <w:rFonts w:ascii="Times New Roman" w:hAnsi="Times New Roman"/>
          <w:szCs w:val="22"/>
          <w:lang w:val="es-CL"/>
        </w:rPr>
        <w:t xml:space="preserve"> de Coquimbo”, ejecutado por ASOEX y financiado a través de línea de financiamiento “Proyecto de difusión y transferencia Tecnológica”. Un segundo proyecto corresponde al proyecto “Carbon Footprint, servicio Huella de Carbono y ciclo de vida de productos y servicios para la minería, acuicultura, y Agro entre otros”, ejecutado por </w:t>
      </w:r>
      <w:smartTag w:uri="urn:schemas-microsoft-com:office:smarttags" w:element="PersonName">
        <w:smartTagPr>
          <w:attr w:name="ProductID" w:val="la empresa Proyectos Globales"/>
        </w:smartTagPr>
        <w:r w:rsidRPr="002A4B74">
          <w:rPr>
            <w:rFonts w:ascii="Times New Roman" w:hAnsi="Times New Roman"/>
            <w:szCs w:val="22"/>
            <w:lang w:val="es-CL"/>
          </w:rPr>
          <w:t>la empresa Proyectos Globales</w:t>
        </w:r>
      </w:smartTag>
      <w:r w:rsidRPr="002A4B74">
        <w:rPr>
          <w:rFonts w:ascii="Times New Roman" w:hAnsi="Times New Roman"/>
          <w:szCs w:val="22"/>
          <w:lang w:val="es-CL"/>
        </w:rPr>
        <w:t xml:space="preserve"> S.A y financiado a través de </w:t>
      </w:r>
      <w:smartTag w:uri="urn:schemas-microsoft-com:office:smarttags" w:element="PersonName">
        <w:smartTagPr>
          <w:attr w:name="ProductID" w:val="la l￭nea Capital Semilla"/>
        </w:smartTagPr>
        <w:r w:rsidRPr="002A4B74">
          <w:rPr>
            <w:rFonts w:ascii="Times New Roman" w:hAnsi="Times New Roman"/>
            <w:szCs w:val="22"/>
            <w:lang w:val="es-CL"/>
          </w:rPr>
          <w:t>la línea Capital Semilla</w:t>
        </w:r>
      </w:smartTag>
      <w:r w:rsidRPr="002A4B74">
        <w:rPr>
          <w:rFonts w:ascii="Times New Roman" w:hAnsi="Times New Roman"/>
          <w:szCs w:val="22"/>
          <w:lang w:val="es-CL"/>
        </w:rPr>
        <w:t xml:space="preserve"> apoyo a la puesta en marcha. </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Sin embargo, y pese a la existencia de todas estas posibilidades, en Chile no existe un sistema que facilite el Cálculo de la Huella de Carbono en la PyME ni que registre de manera sistemática y bajo un modelo metodológico aprobado, tanto las emisiones como las acciones que este sector desarrolla en materia de reducción de emisiones de gases de efecto invernadero.</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Aproximación metodológica propuesta</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Para lograr los resultados buscados, se plantea un programa en dos fases, una primera incorporada en el presente proyecto, orientada a la recopilación de esfuerzos realizados en el país, por diversas instituciones del sector público y privado, en la medición de huella de carbono corporativa, cuya herramienta principal de ejecución será la creación e implementación de una plataforma web de manejo simple para todo tipo de usuario, principalmente orientado a la pequeña y mediana empresa (pyme), que permita el cálculo de la huella de carbono corporativa (calculadora de huella que opere mediante una planilla de cálculo estandarizada) y la  sistematización de los resultados asociados al cálculo de huellas bajo un formato común de reporte; y, una segunda fase, fuera del contexto de este proyecto, donde las empresas puedan explicitar compromisos voluntarios de mitigación, cooperación entre empresas y de transferencia de conocimientos en el ámbito del cálculo de huellas corporativas.</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El desarrollo metodológico debe asegurar la creación de un programa permanente que utilice la plataforma web como herramienta principal y que sea lo suficientemente robusta para que permita registrar, almacenar, gestionar y difundir información de calidad, de manera rápida, segura, eficaz y con una gran cobertura respecto al cálculo de la huella de carbono corporativa y la sistematización de los resultados asociados al cálculo de huellas bajo un formato común de reporte. Esta plataforma estará constituida al menos por un sistema administrativo y un sistema de información.  Para el desarrollo y aplicación de esta plataforma se contemplan una serie de actividades que en conjunto darán  como resultado el cumplimiento de la fase del programa indicado en el párrafo anterior.  Estas actividades deberían corresponder al menos a:  </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1.</w:t>
      </w:r>
      <w:r w:rsidRPr="002A4B74">
        <w:rPr>
          <w:rFonts w:ascii="Times New Roman" w:hAnsi="Times New Roman"/>
          <w:szCs w:val="22"/>
          <w:lang w:val="es-CL"/>
        </w:rPr>
        <w:tab/>
        <w:t>Planificación de los alcances del programa, incluyendo su diseño organizacional, de contenidos, posibles participantes</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2.</w:t>
      </w:r>
      <w:r w:rsidRPr="002A4B74">
        <w:rPr>
          <w:rFonts w:ascii="Times New Roman" w:hAnsi="Times New Roman"/>
          <w:szCs w:val="22"/>
          <w:lang w:val="es-CL"/>
        </w:rPr>
        <w:tab/>
        <w:t>Descripción detallada de los alcances de la herramienta (plataforma web) a la luz de los resultados obtenidos en el punto anterior</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3.</w:t>
      </w:r>
      <w:r w:rsidRPr="002A4B74">
        <w:rPr>
          <w:rFonts w:ascii="Times New Roman" w:hAnsi="Times New Roman"/>
          <w:szCs w:val="22"/>
          <w:lang w:val="es-CL"/>
        </w:rPr>
        <w:tab/>
        <w:t xml:space="preserve">Bases para el diseño de la plataforma, considerando los siguientes aspectos que deben asegurar una correcta operación: </w:t>
      </w:r>
    </w:p>
    <w:p w:rsidR="007640A1" w:rsidRPr="002A4B74" w:rsidRDefault="007640A1" w:rsidP="007640A1">
      <w:pPr>
        <w:autoSpaceDE w:val="0"/>
        <w:autoSpaceDN w:val="0"/>
        <w:adjustRightInd w:val="0"/>
        <w:ind w:firstLine="720"/>
        <w:rPr>
          <w:rFonts w:ascii="Times New Roman" w:hAnsi="Times New Roman"/>
          <w:szCs w:val="22"/>
          <w:lang w:val="es-CL"/>
        </w:rPr>
      </w:pPr>
      <w:r w:rsidRPr="002A4B74">
        <w:rPr>
          <w:rFonts w:ascii="Times New Roman" w:hAnsi="Times New Roman"/>
          <w:szCs w:val="22"/>
          <w:lang w:val="es-CL"/>
        </w:rPr>
        <w:t>a.</w:t>
      </w:r>
      <w:r w:rsidRPr="002A4B74">
        <w:rPr>
          <w:rFonts w:ascii="Times New Roman" w:hAnsi="Times New Roman"/>
          <w:szCs w:val="22"/>
          <w:lang w:val="es-CL"/>
        </w:rPr>
        <w:tab/>
        <w:t>Aspectos administrativos</w:t>
      </w:r>
    </w:p>
    <w:p w:rsidR="007640A1" w:rsidRPr="002A4B74" w:rsidRDefault="007640A1" w:rsidP="007640A1">
      <w:pPr>
        <w:autoSpaceDE w:val="0"/>
        <w:autoSpaceDN w:val="0"/>
        <w:adjustRightInd w:val="0"/>
        <w:ind w:firstLine="720"/>
        <w:rPr>
          <w:rFonts w:ascii="Times New Roman" w:hAnsi="Times New Roman"/>
          <w:szCs w:val="22"/>
          <w:lang w:val="es-CL"/>
        </w:rPr>
      </w:pPr>
      <w:r w:rsidRPr="002A4B74">
        <w:rPr>
          <w:rFonts w:ascii="Times New Roman" w:hAnsi="Times New Roman"/>
          <w:szCs w:val="22"/>
          <w:lang w:val="es-CL"/>
        </w:rPr>
        <w:t>b.</w:t>
      </w:r>
      <w:r w:rsidRPr="002A4B74">
        <w:rPr>
          <w:rFonts w:ascii="Times New Roman" w:hAnsi="Times New Roman"/>
          <w:szCs w:val="22"/>
          <w:lang w:val="es-CL"/>
        </w:rPr>
        <w:tab/>
        <w:t xml:space="preserve">Aspectos legales </w:t>
      </w:r>
    </w:p>
    <w:p w:rsidR="007640A1" w:rsidRPr="002A4B74" w:rsidRDefault="007640A1" w:rsidP="007640A1">
      <w:pPr>
        <w:autoSpaceDE w:val="0"/>
        <w:autoSpaceDN w:val="0"/>
        <w:adjustRightInd w:val="0"/>
        <w:ind w:firstLine="720"/>
        <w:rPr>
          <w:rFonts w:ascii="Times New Roman" w:hAnsi="Times New Roman"/>
          <w:szCs w:val="22"/>
          <w:lang w:val="es-CL"/>
        </w:rPr>
      </w:pPr>
      <w:r w:rsidRPr="002A4B74">
        <w:rPr>
          <w:rFonts w:ascii="Times New Roman" w:hAnsi="Times New Roman"/>
          <w:szCs w:val="22"/>
          <w:lang w:val="es-CL"/>
        </w:rPr>
        <w:t>c.</w:t>
      </w:r>
      <w:r w:rsidRPr="002A4B74">
        <w:rPr>
          <w:rFonts w:ascii="Times New Roman" w:hAnsi="Times New Roman"/>
          <w:szCs w:val="22"/>
          <w:lang w:val="es-CL"/>
        </w:rPr>
        <w:tab/>
        <w:t>Aspectos técnicos</w:t>
      </w:r>
    </w:p>
    <w:p w:rsidR="007640A1" w:rsidRPr="002A4B74" w:rsidRDefault="007640A1" w:rsidP="007640A1">
      <w:pPr>
        <w:autoSpaceDE w:val="0"/>
        <w:autoSpaceDN w:val="0"/>
        <w:adjustRightInd w:val="0"/>
        <w:ind w:firstLine="720"/>
        <w:rPr>
          <w:rFonts w:ascii="Times New Roman" w:hAnsi="Times New Roman"/>
          <w:szCs w:val="22"/>
          <w:lang w:val="es-CL"/>
        </w:rPr>
      </w:pPr>
      <w:r w:rsidRPr="002A4B74">
        <w:rPr>
          <w:rFonts w:ascii="Times New Roman" w:hAnsi="Times New Roman"/>
          <w:szCs w:val="22"/>
          <w:lang w:val="es-CL"/>
        </w:rPr>
        <w:t>d.</w:t>
      </w:r>
      <w:r w:rsidRPr="002A4B74">
        <w:rPr>
          <w:rFonts w:ascii="Times New Roman" w:hAnsi="Times New Roman"/>
          <w:szCs w:val="22"/>
          <w:lang w:val="es-CL"/>
        </w:rPr>
        <w:tab/>
        <w:t>Aspectos informáticos (conectividad, software, acceso, lenguaje, etc)</w:t>
      </w: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4.</w:t>
      </w:r>
      <w:r w:rsidRPr="002A4B74">
        <w:rPr>
          <w:rFonts w:ascii="Times New Roman" w:hAnsi="Times New Roman"/>
          <w:szCs w:val="22"/>
          <w:lang w:val="es-CL"/>
        </w:rPr>
        <w:tab/>
        <w:t xml:space="preserve">Diseño y construcción de la plataforma y sus sistemas administrativo y de información. </w:t>
      </w: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5.</w:t>
      </w:r>
      <w:r w:rsidRPr="002A4B74">
        <w:rPr>
          <w:rFonts w:ascii="Times New Roman" w:hAnsi="Times New Roman"/>
          <w:szCs w:val="22"/>
          <w:lang w:val="es-CL"/>
        </w:rPr>
        <w:tab/>
        <w:t>Operación inicial de prueba (plan piloto)</w:t>
      </w: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6.</w:t>
      </w:r>
      <w:r w:rsidRPr="002A4B74">
        <w:rPr>
          <w:rFonts w:ascii="Times New Roman" w:hAnsi="Times New Roman"/>
          <w:szCs w:val="22"/>
          <w:lang w:val="es-CL"/>
        </w:rPr>
        <w:tab/>
        <w:t>Diseño y aplicación de un plan de capacitación a partir de resultados de la prueba (plan piloto)</w:t>
      </w:r>
    </w:p>
    <w:p w:rsidR="007640A1" w:rsidRPr="002A4B74" w:rsidRDefault="007640A1" w:rsidP="007640A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7.</w:t>
      </w:r>
      <w:r w:rsidRPr="002A4B74">
        <w:rPr>
          <w:rFonts w:ascii="Times New Roman" w:hAnsi="Times New Roman"/>
          <w:szCs w:val="22"/>
          <w:lang w:val="es-CL"/>
        </w:rPr>
        <w:tab/>
        <w:t xml:space="preserve">Diseño y aplicación de una estrategia de difusión que permita dar a conocer, corregir y masificar el uso de la plataforma en todos los actores de interés. </w:t>
      </w: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8.</w:t>
      </w:r>
      <w:r w:rsidRPr="002A4B74">
        <w:rPr>
          <w:rFonts w:ascii="Times New Roman" w:hAnsi="Times New Roman"/>
          <w:szCs w:val="22"/>
          <w:lang w:val="es-CL"/>
        </w:rPr>
        <w:tab/>
        <w:t>Evaluación de resultados de la aplicación de la plataforma, y propuesta de mejoramiento.</w:t>
      </w:r>
    </w:p>
    <w:p w:rsidR="007640A1" w:rsidRPr="002A4B74" w:rsidRDefault="007640A1" w:rsidP="007640A1">
      <w:pPr>
        <w:autoSpaceDE w:val="0"/>
        <w:autoSpaceDN w:val="0"/>
        <w:adjustRightInd w:val="0"/>
        <w:ind w:left="720" w:hanging="72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Las actividades </w:t>
      </w:r>
      <w:smartTag w:uri="urn:schemas-microsoft-com:office:smarttags" w:element="metricconverter">
        <w:smartTagPr>
          <w:attr w:name="ProductID" w:val="1 a"/>
        </w:smartTagPr>
        <w:r w:rsidRPr="002A4B74">
          <w:rPr>
            <w:rFonts w:ascii="Times New Roman" w:hAnsi="Times New Roman"/>
            <w:szCs w:val="22"/>
            <w:lang w:val="es-CL"/>
          </w:rPr>
          <w:t>1 a</w:t>
        </w:r>
      </w:smartTag>
      <w:r w:rsidRPr="002A4B74">
        <w:rPr>
          <w:rFonts w:ascii="Times New Roman" w:hAnsi="Times New Roman"/>
          <w:szCs w:val="22"/>
          <w:lang w:val="es-CL"/>
        </w:rPr>
        <w:t xml:space="preserve"> 4 de la lista previa se agrupan en la actividad 2.1, la 5 y 6 en la actividad 2.2 y la 7 y 8 en la actividad 2.3 que se presentan a continuación.</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Actividades identificadas</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Actividad 2.1:</w:t>
      </w:r>
      <w:r w:rsidRPr="002A4B74">
        <w:rPr>
          <w:rFonts w:ascii="Times New Roman" w:hAnsi="Times New Roman"/>
          <w:b/>
          <w:szCs w:val="22"/>
          <w:lang w:val="es-CL"/>
        </w:rPr>
        <w:tab/>
        <w:t>“Construcción de la Herramienta de cálculo de emisiones”</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La primera actividad considera el diseño y construcción de la herramienta de cálculo. Se propone apoyarse en consultorías para el diseño del programa de gestión; diseño del sistema de información; construcción del sistema; y puesta en marcha del sistema. Se propone aquí definir las bases, considerando los siguientes aspectos que deben asegurar la correcta operación del sistema: administrativos, legales, técnicos e informáticos (conectividad, software, acceso, lenguaje, etc.). Esta actividad se propone desarrollar en un año, a partir del tercer trimestre del primer año.</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Esta actividad también considera un proceso de validación de la herramienta a través de la revisión y mejora de un primer período de operación. Para ello se procederá a revisar los resultados preliminares, y mejorar aquellos aspectos donde es menos eficiente ó ha fallado el sistema.</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Actividad 2.2:</w:t>
      </w:r>
      <w:r w:rsidRPr="002A4B74">
        <w:rPr>
          <w:rFonts w:ascii="Times New Roman" w:hAnsi="Times New Roman"/>
          <w:b/>
          <w:szCs w:val="22"/>
          <w:lang w:val="es-CL"/>
        </w:rPr>
        <w:tab/>
        <w:t xml:space="preserve"> “Masificación de la herramienta a través de un plan de capacitación”</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La presente actividad contempla en un primer lugar, identificar sectores en el sector industrial del país para aplicar una experiencia piloto de capacitación, que permita probar los materiales así como identificar los aspectos que sean de relevancia para una aplicación sistemática de una iniciativa de capacitación. A continuación, se contempla capacitar a un conjunto más amplio de distintas empresas, instituciones y organizaciones del sector público y privado, para el uso de la herramienta; y en un segundo lugar, generar y validar material de apoyo (como guías o equivalentes) tanto en temas técnicos, como son la estimación de emisiones propiamente tal, como para generar los reportes con un formato estándar y de fácil comprensión. Esta actividad se contempla permanente en los tres años, con la etapa de experiencia piloto como actividad inicial.</w:t>
      </w:r>
    </w:p>
    <w:p w:rsidR="007640A1" w:rsidRPr="002A4B74" w:rsidRDefault="007640A1" w:rsidP="007640A1">
      <w:pPr>
        <w:autoSpaceDE w:val="0"/>
        <w:autoSpaceDN w:val="0"/>
        <w:adjustRightInd w:val="0"/>
        <w:rPr>
          <w:rFonts w:ascii="Times New Roman" w:hAnsi="Times New Roman"/>
          <w:b/>
          <w:szCs w:val="22"/>
          <w:lang w:val="es-CL"/>
        </w:rPr>
      </w:pPr>
    </w:p>
    <w:p w:rsidR="007640A1" w:rsidRPr="002A4B74" w:rsidRDefault="007640A1" w:rsidP="007640A1">
      <w:pPr>
        <w:autoSpaceDE w:val="0"/>
        <w:autoSpaceDN w:val="0"/>
        <w:adjustRightInd w:val="0"/>
        <w:rPr>
          <w:rFonts w:ascii="Times New Roman" w:hAnsi="Times New Roman"/>
          <w:b/>
          <w:szCs w:val="22"/>
          <w:lang w:val="es-CL"/>
        </w:rPr>
      </w:pPr>
      <w:r w:rsidRPr="002A4B74">
        <w:rPr>
          <w:rFonts w:ascii="Times New Roman" w:hAnsi="Times New Roman"/>
          <w:b/>
          <w:szCs w:val="22"/>
          <w:lang w:val="es-CL"/>
        </w:rPr>
        <w:t>Actividad 2.3:</w:t>
      </w:r>
      <w:r w:rsidRPr="002A4B74">
        <w:rPr>
          <w:rFonts w:ascii="Times New Roman" w:hAnsi="Times New Roman"/>
          <w:b/>
          <w:szCs w:val="22"/>
          <w:lang w:val="es-CL"/>
        </w:rPr>
        <w:tab/>
        <w:t>“Difusión de la herramienta y de sus primeros resultados”</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Se considera una última actividad relacionada con el diseño, planificación y ejecución de un plan de difusión. La difusión estará orientada a pequeñas y medianas empresas, instituciones y organizaciones del sector público y privado, con el fin de incentivar su participación voluntaria en la gestión del carbono dentro de sus actividades cotidianas. Los medios de difusión serán charlas y papelería de difusión. Esta actividad se desarrollará desde el octavo trimestre y tendrá una etapa posterior de evaluación de sus resultados para generar una propuesta de mejoramiento.</w:t>
      </w:r>
    </w:p>
    <w:p w:rsidR="007640A1" w:rsidRPr="002A4B74" w:rsidRDefault="007640A1" w:rsidP="007640A1">
      <w:pPr>
        <w:autoSpaceDE w:val="0"/>
        <w:autoSpaceDN w:val="0"/>
        <w:adjustRightInd w:val="0"/>
        <w:rPr>
          <w:rFonts w:ascii="Times New Roman" w:hAnsi="Times New Roman"/>
          <w:szCs w:val="22"/>
          <w:lang w:val="es-CL"/>
        </w:rPr>
      </w:pPr>
    </w:p>
    <w:p w:rsidR="007640A1" w:rsidRPr="002A4B74" w:rsidRDefault="007640A1" w:rsidP="007640A1">
      <w:pPr>
        <w:rPr>
          <w:rFonts w:ascii="Times New Roman" w:hAnsi="Times New Roman"/>
          <w:szCs w:val="22"/>
          <w:lang w:val="es-MX"/>
        </w:rPr>
      </w:pPr>
      <w:r w:rsidRPr="002A4B74">
        <w:rPr>
          <w:rFonts w:ascii="Times New Roman" w:hAnsi="Times New Roman"/>
          <w:b/>
          <w:szCs w:val="22"/>
          <w:lang w:val="es-MX"/>
        </w:rPr>
        <w:t>Resultado 3.</w:t>
      </w:r>
      <w:r w:rsidRPr="002A4B74">
        <w:rPr>
          <w:rFonts w:ascii="Times New Roman" w:hAnsi="Times New Roman"/>
          <w:szCs w:val="22"/>
          <w:lang w:val="es-MX"/>
        </w:rPr>
        <w:t xml:space="preserve"> Sistemas MRV desarrollados conceptualmente para NAMAs nacionales específicas:</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Descripción del alcance</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 xml:space="preserve">El presente resultado aportará a la implementación de medición, reporte y verificación (MRV) a las acciones de mitigación nacionalmente apropiadas (NAMAs) existentes en el país durante el periodo de ejecución del proyecto. </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 xml:space="preserve">En Agosto del 2010, Chile ratificó frente a la CMNUCC que adoptará NAMAs para alcanzar una desviación del 20 % de la trayectoria de crecimiento de emisiones hacia el 2020, bajo del escenario “Business as Usual” y fijando como año base el 2007. Para lograr este objetivo Chile necesitará un nivel relevante de apoyo internacional. </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 xml:space="preserve">El esfuerzo de Chile para la definición de NAMAs se ha focalizado en torno a la eficiencia energética, las energías renovables,  uso de la tierra y cambio en el uso de la tierra y medidas en la silvicultura. </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En Octubre de 2010, el Ministerio de Medio Ambiente de Chile inició el proceso de identificación de NAMAs, con el apoyo de otras instituciones del sector público. La Oficina de Cambio Climático generó un template que fue utilizado por los Ministerios de Transportes, Agricultura y Energía. La idea fue apoyar a los Ministerios a la identificación de políticas y programas que podrían ser desarrolladas como NAMAs. El template considera información que podría ser crucial para la implementación de las NAMAs, incluyendo análisis del potencial de emisiones reducidas, el costo de implementación, y un marco adecuado para el monitoreo, reporte y verificación de las emisiones reducidas. El esfuerzo de distintas instituciones nacionales ha permitido avanzar en las definiciones de 5 NAMAs, las que se encuentran en distintos niveles de desarrollo y cuyos títulos se presentan en el acápite 1 de este documento (Análisis de la situación país) junto con otras NAMAs que están en proceso de elaboración menos avanzado y que también se describen en ese mismo punto del documento.</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 xml:space="preserve">Los nuevos lineamientos que surgen de las decisiones de la COP17, han cambiado el contexto del MRV, donde pasa a requerir una validación y registro internacional, generando un grado de incertidumbre respecto de cuáles serán las reglas del juego: procedimientos, alcance, metodologías, tipo de registro y metodologías de validación. Por ello, en el contexto del presente proyecto se avanzará en la definición conceptual de los sistemas MRV que requieran las NAMAs que se vayan definiendo en el período del proyecto. Se espera también entrenar a las instituciones públicas a cargo de las NAMAs y sus respectivos MRV, con la finalidad de fortalecer la capacidad instalada para la implementación posterior de los MRV. </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 xml:space="preserve">El avance en la identificación de NAMAs pone de manifiesto, por otro lado, la necesidad de contar con un sistema nacional de registro de acciones de mitigación que permita inscribir las acciones del sector público y privado para facilitar el seguimiento y monitoreo de estas. . Eventualmente, este registro nacional podría vincularse al registro internacional de Acciones Nacionalmente Apropiadas de Mitigación que se ha creado en el marco de </w:t>
      </w:r>
      <w:smartTag w:uri="urn:schemas-microsoft-com:office:smarttags" w:element="PersonName">
        <w:smartTagPr>
          <w:attr w:name="ProductID" w:val="la Convenci￳n Marco"/>
        </w:smartTagPr>
        <w:r w:rsidRPr="002A4B74">
          <w:rPr>
            <w:rFonts w:ascii="Times New Roman" w:hAnsi="Times New Roman"/>
            <w:szCs w:val="22"/>
            <w:lang w:val="es-MX"/>
          </w:rPr>
          <w:t>la Convención Marco</w:t>
        </w:r>
      </w:smartTag>
      <w:r w:rsidRPr="002A4B74">
        <w:rPr>
          <w:rFonts w:ascii="Times New Roman" w:hAnsi="Times New Roman"/>
          <w:szCs w:val="22"/>
          <w:lang w:val="es-MX"/>
        </w:rPr>
        <w:t xml:space="preserve"> de Naciones Unidas sobre Cambio Climático, el cual se espera echar a andar este año, a través de un prototipo por ser presentado por la Secretaria en Junio de 2012 que Partes empiecen a usarlo a partir de Agosto del 2012. Un sistema nacional de registro de acciones de mitigación debe funcionar como ventanilla única que muestre todas la acciones de mitigación realizadas en el país  y que sirva como un acervo de conocimiento ordenado tanto para el sector público, privado y posibles donantes respecto de los esfuerzos realizados en el país, los consecuentes vacíos existentes así y como los énfasis a realizar facilitando la asignación de recursos. Asimismo, facilita la captura del interés de posibles donantes o del sector privado respectos de las acciones realizadas o que por defecto requieren ser impulsadas.</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b/>
          <w:szCs w:val="22"/>
          <w:lang w:val="es-CL"/>
        </w:rPr>
      </w:pPr>
      <w:r w:rsidRPr="002A4B74">
        <w:rPr>
          <w:rFonts w:ascii="Times New Roman" w:hAnsi="Times New Roman"/>
          <w:b/>
          <w:szCs w:val="22"/>
          <w:lang w:val="es-CL"/>
        </w:rPr>
        <w:t>Vínculos con otras iniciativas pertinentes</w:t>
      </w:r>
    </w:p>
    <w:p w:rsidR="007640A1" w:rsidRPr="002A4B74" w:rsidRDefault="007640A1" w:rsidP="007640A1">
      <w:pPr>
        <w:rPr>
          <w:rFonts w:ascii="Times New Roman" w:hAnsi="Times New Roman"/>
          <w:szCs w:val="22"/>
          <w:lang w:val="es-CL"/>
        </w:rPr>
      </w:pPr>
    </w:p>
    <w:p w:rsidR="007640A1" w:rsidRPr="002A4B74" w:rsidRDefault="007640A1" w:rsidP="007640A1">
      <w:pPr>
        <w:rPr>
          <w:rFonts w:ascii="Times New Roman" w:hAnsi="Times New Roman"/>
          <w:szCs w:val="22"/>
          <w:lang w:val="es-CL"/>
        </w:rPr>
      </w:pPr>
      <w:r w:rsidRPr="002A4B74">
        <w:rPr>
          <w:rFonts w:ascii="Times New Roman" w:hAnsi="Times New Roman"/>
          <w:szCs w:val="22"/>
          <w:lang w:val="es-CL"/>
        </w:rPr>
        <w:t>Actualmente en Chile se están preparando 5 propuestas de NAMAs, en los sectores Energía, Forestal y Transporte. El desarrollo de estas iniciativas permitirá un aprendizaje y la creación de una capacidad instalada en materia de metodologías de MRV en el país, principalmente en el sector público.</w:t>
      </w:r>
    </w:p>
    <w:p w:rsidR="007640A1" w:rsidRPr="002A4B74" w:rsidRDefault="007640A1" w:rsidP="007640A1">
      <w:pPr>
        <w:rPr>
          <w:rFonts w:ascii="Times New Roman" w:hAnsi="Times New Roman"/>
          <w:szCs w:val="22"/>
          <w:lang w:val="es-CL"/>
        </w:rPr>
      </w:pPr>
    </w:p>
    <w:p w:rsidR="007640A1" w:rsidRPr="002A4B74" w:rsidRDefault="007640A1" w:rsidP="007640A1">
      <w:pPr>
        <w:rPr>
          <w:rFonts w:ascii="Times New Roman" w:hAnsi="Times New Roman"/>
          <w:szCs w:val="22"/>
          <w:lang w:val="es-CL"/>
        </w:rPr>
      </w:pPr>
      <w:r w:rsidRPr="002A4B74">
        <w:rPr>
          <w:rFonts w:ascii="Times New Roman" w:hAnsi="Times New Roman"/>
          <w:szCs w:val="22"/>
          <w:lang w:val="es-CL"/>
        </w:rPr>
        <w:t xml:space="preserve">Por otro lado, </w:t>
      </w:r>
      <w:smartTag w:uri="urn:schemas-microsoft-com:office:smarttags" w:element="PersonName">
        <w:smartTagPr>
          <w:attr w:name="ProductID" w:val="la iniciativa MAPS"/>
        </w:smartTagPr>
        <w:r w:rsidRPr="002A4B74">
          <w:rPr>
            <w:rFonts w:ascii="Times New Roman" w:hAnsi="Times New Roman"/>
            <w:szCs w:val="22"/>
            <w:lang w:val="es-CL"/>
          </w:rPr>
          <w:t>la iniciativa MAPS</w:t>
        </w:r>
      </w:smartTag>
      <w:r w:rsidRPr="002A4B74">
        <w:rPr>
          <w:rFonts w:ascii="Times New Roman" w:hAnsi="Times New Roman"/>
          <w:szCs w:val="22"/>
          <w:lang w:val="es-CL"/>
        </w:rPr>
        <w:t xml:space="preserve"> (Mitigation Action Plans and Scenarios, por sus siglas en inglés) se remonta al proyecto “Escenarios de Mitigación de Largo Plazo”, que corresponde a un programa de trabajo para apoyar a países en desarrollo a elaborar planes de desarrollo que sean compatibles con los desafíos del cambio climático. Los objetivos de MAPS Chile son contribuir con información y acciones posibles para mitigar las emisiones de GEI, que a la vez potencien la competitividad internacional del país y amplíen sus posibilidades de desarrollo; y, facilitar el cumplimiento del compromiso voluntario comunicado por el país en Copenhague. Ello es totalmente compatible con el desarrollo de metodologías de MRV que sustente los planes y proyectos de mitigación que se elaboren.</w:t>
      </w:r>
    </w:p>
    <w:p w:rsidR="007640A1" w:rsidRPr="002A4B74" w:rsidRDefault="007640A1" w:rsidP="007640A1">
      <w:pPr>
        <w:rPr>
          <w:rFonts w:ascii="Times New Roman" w:hAnsi="Times New Roman"/>
          <w:szCs w:val="22"/>
          <w:lang w:val="es-CL"/>
        </w:rPr>
      </w:pPr>
    </w:p>
    <w:p w:rsidR="007640A1" w:rsidRPr="002A4B74" w:rsidRDefault="007640A1" w:rsidP="007640A1">
      <w:pPr>
        <w:rPr>
          <w:rFonts w:ascii="Times New Roman" w:hAnsi="Times New Roman"/>
          <w:szCs w:val="22"/>
          <w:lang w:val="es-CL"/>
        </w:rPr>
      </w:pPr>
      <w:r w:rsidRPr="002A4B74">
        <w:rPr>
          <w:rFonts w:ascii="Times New Roman" w:hAnsi="Times New Roman"/>
          <w:szCs w:val="22"/>
          <w:lang w:val="es-CL"/>
        </w:rPr>
        <w:t>Existe otra iniciativa, llamada Mitigation Action Implementation Network (MAIN), del “Center for Clean Air Policy” (CCAP) y el Banco Mundial (WBI), que tiene como objetivo ayudar a los países a desarrollar Acciones de Mitigación Nacionalmente Apropiadas (NAMAs) y estrategias bajas en carbono. La iniciativa contempla reuniones presenciales, desarrollar actividades vía web con otros países, acceso a expertos internacionales para compartir experiencias y lecciones aprendidas de acciones de mitigación exitosas. La idea central de la iniciativa es apoyar al gobierno y la industria trabajar en conjunto para diseñar y buscar financiamiento para implementar NAMAs y sus sistemas de MRV asociados.</w:t>
      </w:r>
    </w:p>
    <w:p w:rsidR="007640A1" w:rsidRPr="002A4B74" w:rsidRDefault="007640A1" w:rsidP="007640A1">
      <w:pPr>
        <w:rPr>
          <w:rFonts w:ascii="Times New Roman" w:hAnsi="Times New Roman"/>
          <w:szCs w:val="22"/>
          <w:lang w:val="es-CL"/>
        </w:rPr>
      </w:pPr>
    </w:p>
    <w:p w:rsidR="007640A1" w:rsidRPr="002A4B74" w:rsidRDefault="007640A1" w:rsidP="007640A1">
      <w:pPr>
        <w:rPr>
          <w:rFonts w:ascii="Times New Roman" w:hAnsi="Times New Roman"/>
          <w:szCs w:val="22"/>
          <w:lang w:val="es-CL"/>
        </w:rPr>
      </w:pPr>
      <w:r w:rsidRPr="002A4B74">
        <w:rPr>
          <w:rFonts w:ascii="Times New Roman" w:hAnsi="Times New Roman"/>
          <w:szCs w:val="22"/>
          <w:lang w:val="es-CL"/>
        </w:rPr>
        <w:t xml:space="preserve">Por su parte en el sector forestal, existe </w:t>
      </w:r>
      <w:smartTag w:uri="urn:schemas-microsoft-com:office:smarttags" w:element="PersonName">
        <w:smartTagPr>
          <w:attr w:name="ProductID" w:val="la iniciativa Forest Carbon"/>
        </w:smartTagPr>
        <w:r w:rsidRPr="002A4B74">
          <w:rPr>
            <w:rFonts w:ascii="Times New Roman" w:hAnsi="Times New Roman"/>
            <w:szCs w:val="22"/>
            <w:lang w:val="es-CL"/>
          </w:rPr>
          <w:t>la iniciativa Forest Carbon</w:t>
        </w:r>
      </w:smartTag>
      <w:r w:rsidRPr="002A4B74">
        <w:rPr>
          <w:rFonts w:ascii="Times New Roman" w:hAnsi="Times New Roman"/>
          <w:szCs w:val="22"/>
          <w:lang w:val="es-CL"/>
        </w:rPr>
        <w:t xml:space="preserve"> Partnership Facility Project (FCPF) del Banco Mundial que es una agrupación global que se focaliza en la reducción de emisiones por deforestación y degradación forestal, conservación de los bosques de existencias de carbono, la gestión sostenible de los bosques y el aumento de las reservas de carbono forestal (REDD +). El FCPF ayuda a los países con bosques tropicales y subtropicales para desarrollar los sistemas y las políticas de REDD +, les proporciona recursos asociados al desempeño en reducción de emisiones. El FCPF complementa las negociaciones de la CMNUCC sobre REDD +, demostrando cómo REDD + puede ser aplicada a nivel nacional y como las metodologías MRV pueden ser aplicadas.</w:t>
      </w:r>
    </w:p>
    <w:p w:rsidR="007640A1" w:rsidRPr="002A4B74" w:rsidRDefault="007640A1" w:rsidP="007640A1">
      <w:pPr>
        <w:rPr>
          <w:rFonts w:ascii="Times New Roman" w:hAnsi="Times New Roman"/>
          <w:szCs w:val="22"/>
          <w:lang w:val="es-CL"/>
        </w:rPr>
      </w:pPr>
    </w:p>
    <w:p w:rsidR="007640A1" w:rsidRPr="002A4B74" w:rsidRDefault="007640A1" w:rsidP="007640A1">
      <w:pPr>
        <w:rPr>
          <w:rFonts w:ascii="Times New Roman" w:hAnsi="Times New Roman"/>
          <w:b/>
          <w:szCs w:val="22"/>
          <w:lang w:val="es-MX"/>
        </w:rPr>
      </w:pPr>
      <w:r w:rsidRPr="002A4B74">
        <w:rPr>
          <w:rFonts w:ascii="Times New Roman" w:hAnsi="Times New Roman"/>
          <w:b/>
          <w:szCs w:val="22"/>
          <w:lang w:val="es-MX"/>
        </w:rPr>
        <w:t>Aproximación metodológica propuesta</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 xml:space="preserve">El enfoque propuesto se basa en trabajar en conjunto con las distintas iniciativas que se están llevando a cabo, de manera de coordinar los esfuerzos asociados y homogenizar las prácticas de trabajo, metodologías y sistemas asociados en cada una de ellas. Adicionalmente, se deben desarrollar protocolos y metodologías de MRV a nivel nacional, incluso adelantándose a lo que se proponga a nivel internacional, de manera de generar conocimiento y experiencia práctica asociada a distintas tipologías de proyectos. </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szCs w:val="22"/>
          <w:lang w:val="es-MX"/>
        </w:rPr>
      </w:pPr>
      <w:r w:rsidRPr="002A4B74">
        <w:rPr>
          <w:rFonts w:ascii="Times New Roman" w:hAnsi="Times New Roman"/>
          <w:szCs w:val="22"/>
          <w:lang w:val="es-MX"/>
        </w:rPr>
        <w:t>Por otro lado, la metodología considera elaborar proyectos demostrativos que permitan ayudar a poner en práctica las metodologías y protocolos que se han desarrollado a nivel general en el país, adaptándolos a sectores y proyectos específicos que sirvan de ejemplo y de aprendizaje para las iniciativas que se generen a futuro.</w:t>
      </w:r>
    </w:p>
    <w:p w:rsidR="007640A1" w:rsidRPr="002A4B74" w:rsidRDefault="007640A1" w:rsidP="007640A1">
      <w:pPr>
        <w:rPr>
          <w:rFonts w:ascii="Times New Roman" w:hAnsi="Times New Roman"/>
          <w:szCs w:val="22"/>
          <w:lang w:val="es-MX"/>
        </w:rPr>
      </w:pPr>
    </w:p>
    <w:p w:rsidR="007640A1" w:rsidRPr="002A4B74" w:rsidRDefault="007640A1" w:rsidP="007640A1">
      <w:pPr>
        <w:rPr>
          <w:rFonts w:ascii="Times New Roman" w:hAnsi="Times New Roman"/>
          <w:b/>
          <w:szCs w:val="22"/>
          <w:lang w:val="es-ES"/>
        </w:rPr>
      </w:pPr>
      <w:r w:rsidRPr="002A4B74">
        <w:rPr>
          <w:rFonts w:ascii="Times New Roman" w:hAnsi="Times New Roman"/>
          <w:b/>
          <w:szCs w:val="22"/>
          <w:lang w:val="es-ES"/>
        </w:rPr>
        <w:t>Actividades identificadas</w:t>
      </w:r>
    </w:p>
    <w:p w:rsidR="007640A1" w:rsidRPr="002A4B74" w:rsidRDefault="007640A1" w:rsidP="007640A1">
      <w:pPr>
        <w:rPr>
          <w:rFonts w:ascii="Times New Roman" w:hAnsi="Times New Roman"/>
          <w:szCs w:val="22"/>
          <w:lang w:val="es-ES"/>
        </w:rPr>
      </w:pPr>
    </w:p>
    <w:p w:rsidR="007640A1" w:rsidRPr="002A4B74" w:rsidRDefault="007640A1" w:rsidP="007640A1">
      <w:pPr>
        <w:rPr>
          <w:rFonts w:ascii="Times New Roman" w:hAnsi="Times New Roman"/>
          <w:b/>
          <w:szCs w:val="22"/>
          <w:lang w:val="es-ES"/>
        </w:rPr>
      </w:pPr>
      <w:r w:rsidRPr="002A4B74">
        <w:rPr>
          <w:rFonts w:ascii="Times New Roman" w:hAnsi="Times New Roman"/>
          <w:b/>
          <w:szCs w:val="22"/>
          <w:lang w:val="es-ES"/>
        </w:rPr>
        <w:t>Actividad 3.1:</w:t>
      </w:r>
      <w:r w:rsidRPr="002A4B74">
        <w:rPr>
          <w:rFonts w:ascii="Times New Roman" w:hAnsi="Times New Roman"/>
          <w:b/>
          <w:szCs w:val="22"/>
          <w:lang w:val="es-ES"/>
        </w:rPr>
        <w:tab/>
        <w:t>Desarrollo conceptual de sistemas MRV para NAMAs nacionales y entrenamiento de los responsables del sistema MRV de las NAMAs existentes</w:t>
      </w:r>
    </w:p>
    <w:p w:rsidR="007640A1" w:rsidRPr="002A4B74" w:rsidRDefault="007640A1" w:rsidP="007640A1">
      <w:pPr>
        <w:rPr>
          <w:rFonts w:ascii="Times New Roman" w:hAnsi="Times New Roman"/>
          <w:szCs w:val="22"/>
          <w:lang w:val="es-ES"/>
        </w:rPr>
      </w:pPr>
    </w:p>
    <w:p w:rsidR="007640A1" w:rsidRPr="002A4B74" w:rsidRDefault="007640A1" w:rsidP="007640A1">
      <w:pPr>
        <w:rPr>
          <w:rFonts w:ascii="Times New Roman" w:hAnsi="Times New Roman"/>
          <w:szCs w:val="22"/>
          <w:lang w:val="es-ES"/>
        </w:rPr>
      </w:pPr>
      <w:r w:rsidRPr="002A4B74">
        <w:rPr>
          <w:rFonts w:ascii="Times New Roman" w:hAnsi="Times New Roman"/>
          <w:szCs w:val="22"/>
          <w:lang w:val="es-ES"/>
        </w:rPr>
        <w:t>La primera actividad considera el desarrollo conceptual del sistema MRV de las NAMAs nacionales que se vayan definiendo en el período del proyecto, y cuya profundidad dependerá del panorama internacional respecto a los requerimientos de MRV para las NAMAs de los países. Esta actividad se desarrollará con el apoyo de consultorías, y se espera aportar con estos sistemas en al menos tres NAMAs. Por de pronto, tal como se indica en el acápite 1 de este documento (Análisis de la situación país) Chile ya se encuentra trabajando en la elaboración de NAMAs cuyos títulos se presentan en conjunto con otras NAMAs que están en un proceso de elaboración menos avanzado y que también se describen en ese mismo punto del documento.</w:t>
      </w:r>
    </w:p>
    <w:p w:rsidR="007640A1" w:rsidRPr="002A4B74" w:rsidRDefault="007640A1" w:rsidP="007640A1">
      <w:pPr>
        <w:rPr>
          <w:rFonts w:ascii="Times New Roman" w:hAnsi="Times New Roman"/>
          <w:szCs w:val="22"/>
          <w:lang w:val="es-ES"/>
        </w:rPr>
      </w:pPr>
    </w:p>
    <w:p w:rsidR="007640A1" w:rsidRPr="002A4B74" w:rsidRDefault="007640A1" w:rsidP="007640A1">
      <w:pPr>
        <w:rPr>
          <w:rFonts w:ascii="Times New Roman" w:hAnsi="Times New Roman"/>
          <w:szCs w:val="22"/>
          <w:lang w:val="es-ES"/>
        </w:rPr>
      </w:pPr>
      <w:r w:rsidRPr="002A4B74">
        <w:rPr>
          <w:rFonts w:ascii="Times New Roman" w:hAnsi="Times New Roman"/>
          <w:szCs w:val="22"/>
          <w:lang w:val="es-ES"/>
        </w:rPr>
        <w:t>La definición conceptual del sistema corresponde a las definiciones básicas para un adecuado MRV, al menos en sus componentes de medición y reporte, mientras no haya requerimientos detallados de los sistemas a nivel internacional. Esto último es considerando que los elementos de verificación son más susceptibles de ser regidos por las definiciones internacionales. Los elementos básicos de un sistema tienen relación con la identificación de metodologías de cálculo, identificación de parámetros a medir, frecuencias requeridas, nivel de la muestra, tipos de registros, entre otros. También comprende el entrenamiento de los responsables de los sistemas de MRV que se vayan definiendo a lo largo del proyecto. Ello asegurará la sustentabilidad del sistema en el tiempo y la replicabilidad en la medida que se generen iniciativas de NAMAs comparables tanto a nivel nacional como internacional. Para esta actividad se contempla charlas dirigidas a los responsables de las NAMAs y de sus respectivos sistemas MRV, con el fin de asegurar que todos los involucrados con el sistema comprendan los requerimientos del mismo y su forma de operar.</w:t>
      </w:r>
    </w:p>
    <w:p w:rsidR="007640A1" w:rsidRPr="002A4B74" w:rsidRDefault="007640A1" w:rsidP="007640A1">
      <w:pPr>
        <w:rPr>
          <w:rFonts w:ascii="Times New Roman" w:hAnsi="Times New Roman"/>
          <w:b/>
          <w:szCs w:val="22"/>
          <w:lang w:val="es-MX"/>
        </w:rPr>
      </w:pPr>
    </w:p>
    <w:p w:rsidR="007640A1" w:rsidRPr="002A4B74" w:rsidRDefault="007640A1" w:rsidP="007640A1">
      <w:pPr>
        <w:rPr>
          <w:rFonts w:ascii="Times New Roman" w:hAnsi="Times New Roman"/>
          <w:b/>
          <w:szCs w:val="22"/>
          <w:lang w:val="es-ES"/>
        </w:rPr>
      </w:pPr>
      <w:r w:rsidRPr="002A4B74">
        <w:rPr>
          <w:rFonts w:ascii="Times New Roman" w:hAnsi="Times New Roman"/>
          <w:b/>
          <w:szCs w:val="22"/>
          <w:lang w:val="es-ES"/>
        </w:rPr>
        <w:t>Actividad 3.2</w:t>
      </w:r>
      <w:r w:rsidRPr="002A4B74">
        <w:rPr>
          <w:rFonts w:ascii="Times New Roman" w:hAnsi="Times New Roman"/>
          <w:b/>
          <w:szCs w:val="22"/>
          <w:lang w:val="es-ES"/>
        </w:rPr>
        <w:tab/>
        <w:t xml:space="preserve">Diseño y construcción de una plataforma nacional de registro de NAMAs </w:t>
      </w:r>
    </w:p>
    <w:p w:rsidR="007640A1" w:rsidRPr="002A4B74" w:rsidRDefault="007640A1" w:rsidP="007640A1">
      <w:pPr>
        <w:rPr>
          <w:rFonts w:ascii="Times New Roman" w:hAnsi="Times New Roman"/>
          <w:szCs w:val="22"/>
          <w:lang w:val="es-ES"/>
        </w:rPr>
      </w:pPr>
      <w:r w:rsidRPr="002A4B74">
        <w:rPr>
          <w:rFonts w:ascii="Times New Roman" w:hAnsi="Times New Roman"/>
          <w:szCs w:val="22"/>
          <w:lang w:val="es-ES"/>
        </w:rPr>
        <w:t xml:space="preserve">La presente actividad corresponde al diseño y construcción de una plataforma nacional de registro de NAMAs que permita inscribir las acciones del sector público y privado para facilitar el seguimiento y monitoreo de estas. Eventualmente, este registro nacional podría vincularse al registro internacional de Acciones Nacionalmente Apropiadas de Mitigación que se ha creado en el marco de </w:t>
      </w:r>
      <w:smartTag w:uri="urn:schemas-microsoft-com:office:smarttags" w:element="PersonName">
        <w:smartTagPr>
          <w:attr w:name="ProductID" w:val="la Convenci￳n Marco"/>
        </w:smartTagPr>
        <w:r w:rsidRPr="002A4B74">
          <w:rPr>
            <w:rFonts w:ascii="Times New Roman" w:hAnsi="Times New Roman"/>
            <w:szCs w:val="22"/>
            <w:lang w:val="es-ES"/>
          </w:rPr>
          <w:t>la Convención Marco</w:t>
        </w:r>
      </w:smartTag>
      <w:r w:rsidRPr="002A4B74">
        <w:rPr>
          <w:rFonts w:ascii="Times New Roman" w:hAnsi="Times New Roman"/>
          <w:szCs w:val="22"/>
          <w:lang w:val="es-ES"/>
        </w:rPr>
        <w:t xml:space="preserve"> de Naciones Unidas sobre Cambio Climático, el cual se espera echar a andar este año, a través de un prototipo por ser presentado por la Secretaria en Junio de 2012 que Partes empiecen a usarlo a partir de Agosto del 2012.</w:t>
      </w:r>
    </w:p>
    <w:p w:rsidR="007640A1" w:rsidRPr="002A4B74" w:rsidRDefault="007640A1" w:rsidP="007640A1">
      <w:pPr>
        <w:rPr>
          <w:rFonts w:ascii="Times New Roman" w:hAnsi="Times New Roman"/>
          <w:szCs w:val="22"/>
          <w:lang w:val="es-ES"/>
        </w:rPr>
      </w:pPr>
    </w:p>
    <w:p w:rsidR="00853AF1" w:rsidRPr="002A4B74" w:rsidRDefault="00853AF1" w:rsidP="007640A1">
      <w:pPr>
        <w:rPr>
          <w:rFonts w:ascii="Times New Roman" w:hAnsi="Times New Roman"/>
          <w:szCs w:val="22"/>
          <w:lang w:val="es-MX"/>
        </w:rPr>
      </w:pPr>
      <w:r w:rsidRPr="002A4B74">
        <w:rPr>
          <w:rFonts w:ascii="Times New Roman" w:hAnsi="Times New Roman"/>
          <w:b/>
          <w:szCs w:val="22"/>
          <w:lang w:val="es-MX"/>
        </w:rPr>
        <w:t>Resultado 4.</w:t>
      </w:r>
      <w:r w:rsidRPr="002A4B74">
        <w:rPr>
          <w:rFonts w:ascii="Times New Roman" w:hAnsi="Times New Roman"/>
          <w:szCs w:val="22"/>
          <w:lang w:val="es-MX"/>
        </w:rPr>
        <w:t xml:space="preserve"> Estrategia de Desarrollo bajo en Emisiones formulada</w:t>
      </w:r>
    </w:p>
    <w:p w:rsidR="00853AF1" w:rsidRPr="002A4B74" w:rsidRDefault="00853AF1" w:rsidP="00853AF1">
      <w:pPr>
        <w:pStyle w:val="Text2"/>
        <w:keepNext/>
        <w:keepLines/>
        <w:spacing w:before="0" w:after="0"/>
        <w:ind w:left="1440" w:right="1008" w:hanging="1440"/>
        <w:rPr>
          <w:rFonts w:ascii="Times New Roman" w:hAnsi="Times New Roman"/>
          <w:b/>
          <w:bCs/>
          <w:sz w:val="22"/>
          <w:szCs w:val="22"/>
          <w:lang w:val="es-MX"/>
        </w:rPr>
      </w:pPr>
      <w:r w:rsidRPr="002A4B74">
        <w:rPr>
          <w:rFonts w:ascii="Times New Roman" w:hAnsi="Times New Roman"/>
          <w:b/>
          <w:bCs/>
          <w:sz w:val="22"/>
          <w:szCs w:val="22"/>
          <w:lang w:val="es-MX"/>
        </w:rPr>
        <w:t>Descripción del alcance</w:t>
      </w:r>
    </w:p>
    <w:p w:rsidR="00853AF1" w:rsidRPr="002A4B74" w:rsidRDefault="00853AF1" w:rsidP="00853AF1">
      <w:pPr>
        <w:pStyle w:val="Text2"/>
        <w:keepNext/>
        <w:keepLines/>
        <w:spacing w:before="0" w:after="0"/>
        <w:ind w:left="1440" w:right="1008" w:hanging="1440"/>
        <w:rPr>
          <w:rFonts w:ascii="Times New Roman" w:hAnsi="Times New Roman"/>
          <w:bCs/>
          <w:sz w:val="22"/>
          <w:szCs w:val="22"/>
          <w:lang w:val="es-MX"/>
        </w:rPr>
      </w:pPr>
    </w:p>
    <w:p w:rsidR="00853AF1" w:rsidRPr="002A4B74" w:rsidRDefault="00853AF1" w:rsidP="00853AF1">
      <w:pPr>
        <w:rPr>
          <w:rFonts w:ascii="Times New Roman" w:hAnsi="Times New Roman"/>
          <w:szCs w:val="22"/>
          <w:lang w:val="es-ES"/>
        </w:rPr>
      </w:pPr>
      <w:r w:rsidRPr="002A4B74">
        <w:rPr>
          <w:rFonts w:ascii="Times New Roman" w:hAnsi="Times New Roman"/>
          <w:szCs w:val="22"/>
          <w:lang w:val="es-MX"/>
        </w:rPr>
        <w:t xml:space="preserve">En el contexto del proyecto, el presente resultado </w:t>
      </w:r>
      <w:r w:rsidRPr="002A4B74">
        <w:rPr>
          <w:rFonts w:ascii="Times New Roman" w:hAnsi="Times New Roman"/>
          <w:szCs w:val="22"/>
          <w:lang w:val="es-ES"/>
        </w:rPr>
        <w:t>formulará una estrategia chilena de desarrollo bajo en emisiones (LEDS) mediante la aplicación de los conceptos desarrollados por PNUD para este tipo de instrumentos, verificando su aplicabilidad en el país.</w:t>
      </w:r>
    </w:p>
    <w:p w:rsidR="00853AF1" w:rsidRPr="002A4B74" w:rsidRDefault="00853AF1" w:rsidP="00853AF1">
      <w:pPr>
        <w:rPr>
          <w:rFonts w:ascii="Times New Roman" w:hAnsi="Times New Roman"/>
          <w:szCs w:val="22"/>
          <w:lang w:val="es-ES" w:eastAsia="es-MX"/>
        </w:rPr>
      </w:pPr>
    </w:p>
    <w:p w:rsidR="00853AF1" w:rsidRPr="002A4B74" w:rsidRDefault="00853AF1" w:rsidP="00853AF1">
      <w:pPr>
        <w:rPr>
          <w:rFonts w:ascii="Times New Roman" w:hAnsi="Times New Roman"/>
          <w:szCs w:val="22"/>
          <w:lang w:val="es-MX" w:eastAsia="es-MX"/>
        </w:rPr>
      </w:pPr>
      <w:r w:rsidRPr="002A4B74">
        <w:rPr>
          <w:rFonts w:ascii="Times New Roman" w:hAnsi="Times New Roman"/>
          <w:szCs w:val="22"/>
          <w:lang w:val="es-MX" w:eastAsia="es-MX"/>
        </w:rPr>
        <w:t>Existe una serie de estudios que han analizado las estrategias de cambio climático, las estrategias de desarrollo bajo en emisiones, la preparación de las NAMAs, etc. Esta información ha sido de utilidad para identificar lecciones aprendidas, buenas prácticas y pasos generales que permitirían avanzar en una estrategia de desarrollo bajo en emisiones en Chile.</w:t>
      </w:r>
      <w:r w:rsidRPr="002A4B74">
        <w:rPr>
          <w:rStyle w:val="Refdenotaalpie"/>
          <w:rFonts w:ascii="Times New Roman" w:hAnsi="Times New Roman"/>
          <w:b/>
          <w:bCs/>
          <w:szCs w:val="22"/>
          <w:lang w:val="es-MX"/>
        </w:rPr>
        <w:footnoteReference w:id="2"/>
      </w:r>
    </w:p>
    <w:p w:rsidR="00853AF1" w:rsidRPr="002A4B74" w:rsidRDefault="00853AF1" w:rsidP="00853AF1">
      <w:pPr>
        <w:rPr>
          <w:rFonts w:ascii="Times New Roman" w:hAnsi="Times New Roman"/>
          <w:szCs w:val="22"/>
          <w:lang w:val="es-MX" w:eastAsia="es-MX"/>
        </w:rPr>
      </w:pPr>
    </w:p>
    <w:p w:rsidR="00853AF1" w:rsidRPr="002A4B74" w:rsidRDefault="00853AF1" w:rsidP="00853AF1">
      <w:pPr>
        <w:rPr>
          <w:rFonts w:ascii="Times New Roman" w:hAnsi="Times New Roman"/>
          <w:szCs w:val="22"/>
          <w:lang w:val="es-MX" w:eastAsia="es-MX"/>
        </w:rPr>
      </w:pPr>
      <w:r w:rsidRPr="002A4B74">
        <w:rPr>
          <w:rFonts w:ascii="Times New Roman" w:hAnsi="Times New Roman"/>
          <w:szCs w:val="22"/>
          <w:lang w:val="es-MX" w:eastAsia="es-MX"/>
        </w:rPr>
        <w:t xml:space="preserve">Ninguno de los hallazgos de estos estudios son particularmente sorprendentes, y continúan reflejando la necesidad de manejar información de alta calidad, capacitación, políticas consistentes, participación amplia de los stakeholders y una coordinación institucional bien definida. </w:t>
      </w:r>
    </w:p>
    <w:p w:rsidR="00853AF1" w:rsidRPr="002A4B74" w:rsidRDefault="00853AF1" w:rsidP="00853AF1">
      <w:pPr>
        <w:rPr>
          <w:rFonts w:ascii="Times New Roman" w:hAnsi="Times New Roman"/>
          <w:szCs w:val="22"/>
          <w:lang w:val="es-MX" w:eastAsia="es-MX"/>
        </w:rPr>
      </w:pPr>
    </w:p>
    <w:p w:rsidR="00853AF1" w:rsidRPr="002A4B74" w:rsidRDefault="00853AF1" w:rsidP="00853AF1">
      <w:pPr>
        <w:rPr>
          <w:rFonts w:ascii="Times New Roman" w:hAnsi="Times New Roman"/>
          <w:szCs w:val="22"/>
          <w:lang w:val="es-MX" w:eastAsia="es-MX"/>
        </w:rPr>
      </w:pPr>
      <w:r w:rsidRPr="002A4B74">
        <w:rPr>
          <w:rFonts w:ascii="Times New Roman" w:hAnsi="Times New Roman"/>
          <w:szCs w:val="22"/>
          <w:lang w:val="es-MX" w:eastAsia="es-MX"/>
        </w:rPr>
        <w:t>En particular, el PNUD</w:t>
      </w:r>
      <w:r w:rsidRPr="002A4B74">
        <w:rPr>
          <w:rStyle w:val="Refdenotaalpie"/>
          <w:rFonts w:ascii="Times New Roman" w:hAnsi="Times New Roman"/>
          <w:szCs w:val="22"/>
          <w:lang w:val="es-MX" w:eastAsia="es-MX"/>
        </w:rPr>
        <w:footnoteReference w:id="3"/>
      </w:r>
      <w:r w:rsidRPr="002A4B74">
        <w:rPr>
          <w:rFonts w:ascii="Times New Roman" w:hAnsi="Times New Roman"/>
          <w:szCs w:val="22"/>
          <w:lang w:val="es-MX" w:eastAsia="es-MX"/>
        </w:rPr>
        <w:t xml:space="preserve"> ha aportado con la definición de 5 pasos a seguir para el desarrollo de una estrategia baja en emisiones que se enuncian a continuación:</w:t>
      </w:r>
    </w:p>
    <w:p w:rsidR="00853AF1" w:rsidRPr="002A4B74" w:rsidRDefault="00853AF1" w:rsidP="00EB731A">
      <w:pPr>
        <w:pStyle w:val="ListParagraph2"/>
        <w:numPr>
          <w:ilvl w:val="0"/>
          <w:numId w:val="20"/>
        </w:numPr>
        <w:jc w:val="both"/>
        <w:rPr>
          <w:sz w:val="22"/>
          <w:szCs w:val="22"/>
          <w:lang w:val="es-MX" w:eastAsia="es-MX"/>
        </w:rPr>
      </w:pPr>
      <w:r w:rsidRPr="002A4B74">
        <w:rPr>
          <w:sz w:val="22"/>
          <w:szCs w:val="22"/>
          <w:lang w:val="es-MX" w:eastAsia="es-MX"/>
        </w:rPr>
        <w:t>Paso 1: Desarrollar un Proceso de Planificación Participativo</w:t>
      </w:r>
    </w:p>
    <w:p w:rsidR="00853AF1" w:rsidRPr="002A4B74" w:rsidRDefault="00853AF1" w:rsidP="00EB731A">
      <w:pPr>
        <w:pStyle w:val="ListParagraph2"/>
        <w:numPr>
          <w:ilvl w:val="0"/>
          <w:numId w:val="20"/>
        </w:numPr>
        <w:jc w:val="both"/>
        <w:rPr>
          <w:sz w:val="22"/>
          <w:szCs w:val="22"/>
          <w:lang w:val="es-MX" w:eastAsia="es-MX"/>
        </w:rPr>
      </w:pPr>
      <w:r w:rsidRPr="002A4B74">
        <w:rPr>
          <w:sz w:val="22"/>
          <w:szCs w:val="22"/>
          <w:lang w:val="es-MX" w:eastAsia="es-MX"/>
        </w:rPr>
        <w:t>Paso 2: Preparar Perfiles de Cambio Climático</w:t>
      </w:r>
    </w:p>
    <w:p w:rsidR="00853AF1" w:rsidRPr="002A4B74" w:rsidRDefault="00853AF1" w:rsidP="00EB731A">
      <w:pPr>
        <w:pStyle w:val="ListParagraph2"/>
        <w:numPr>
          <w:ilvl w:val="0"/>
          <w:numId w:val="20"/>
        </w:numPr>
        <w:jc w:val="both"/>
        <w:rPr>
          <w:sz w:val="22"/>
          <w:szCs w:val="22"/>
          <w:lang w:val="es-MX" w:eastAsia="es-MX"/>
        </w:rPr>
      </w:pPr>
      <w:r w:rsidRPr="002A4B74">
        <w:rPr>
          <w:sz w:val="22"/>
          <w:szCs w:val="22"/>
          <w:lang w:val="es-MX" w:eastAsia="es-MX"/>
        </w:rPr>
        <w:t>Paso 3: Identificar Opciones Estratégicas que conduzcan hacia trayectorias bajas en Emisiones</w:t>
      </w:r>
    </w:p>
    <w:p w:rsidR="00853AF1" w:rsidRPr="002A4B74" w:rsidRDefault="00853AF1" w:rsidP="00EB731A">
      <w:pPr>
        <w:pStyle w:val="ListParagraph2"/>
        <w:numPr>
          <w:ilvl w:val="0"/>
          <w:numId w:val="20"/>
        </w:numPr>
        <w:jc w:val="both"/>
        <w:rPr>
          <w:sz w:val="22"/>
          <w:szCs w:val="22"/>
          <w:lang w:val="es-MX" w:eastAsia="es-MX"/>
        </w:rPr>
      </w:pPr>
      <w:r w:rsidRPr="002A4B74">
        <w:rPr>
          <w:sz w:val="22"/>
          <w:szCs w:val="22"/>
          <w:lang w:val="es-MX" w:eastAsia="es-MX"/>
        </w:rPr>
        <w:t>Paso 4: Identificar Políticas y Opciones de Financiamiento para Implementación de Acciones Prioritarias para hacer frente al Cambio Climático</w:t>
      </w:r>
    </w:p>
    <w:p w:rsidR="00853AF1" w:rsidRPr="002A4B74" w:rsidRDefault="00853AF1" w:rsidP="00EB731A">
      <w:pPr>
        <w:pStyle w:val="ListParagraph2"/>
        <w:numPr>
          <w:ilvl w:val="0"/>
          <w:numId w:val="20"/>
        </w:numPr>
        <w:jc w:val="both"/>
        <w:rPr>
          <w:sz w:val="22"/>
          <w:szCs w:val="22"/>
          <w:lang w:val="es-MX" w:eastAsia="es-MX"/>
        </w:rPr>
      </w:pPr>
      <w:r w:rsidRPr="002A4B74">
        <w:rPr>
          <w:sz w:val="22"/>
          <w:szCs w:val="22"/>
          <w:lang w:val="es-MX" w:eastAsia="es-MX"/>
        </w:rPr>
        <w:t>Paso 5: Preparar la Estrategia de Desarrollo Bajo en Emisiones</w:t>
      </w:r>
    </w:p>
    <w:p w:rsidR="00853AF1" w:rsidRPr="002A4B74" w:rsidRDefault="00853AF1" w:rsidP="00853AF1">
      <w:pPr>
        <w:rPr>
          <w:rFonts w:ascii="Times New Roman" w:hAnsi="Times New Roman"/>
          <w:szCs w:val="22"/>
          <w:lang w:val="es-MX"/>
        </w:rPr>
      </w:pPr>
    </w:p>
    <w:p w:rsidR="00853AF1" w:rsidRPr="002A4B74" w:rsidRDefault="00853AF1" w:rsidP="00853AF1">
      <w:pPr>
        <w:rPr>
          <w:rFonts w:ascii="Times New Roman" w:hAnsi="Times New Roman"/>
          <w:szCs w:val="22"/>
          <w:lang w:val="es-MX"/>
        </w:rPr>
      </w:pPr>
      <w:r w:rsidRPr="002A4B74">
        <w:rPr>
          <w:rFonts w:ascii="Times New Roman" w:hAnsi="Times New Roman"/>
          <w:szCs w:val="22"/>
          <w:lang w:val="es-MX"/>
        </w:rPr>
        <w:t>En cuanto a LEDS, la OECD</w:t>
      </w:r>
      <w:r w:rsidRPr="002A4B74">
        <w:rPr>
          <w:rStyle w:val="Refdenotaalpie"/>
          <w:rFonts w:ascii="Times New Roman" w:hAnsi="Times New Roman"/>
          <w:szCs w:val="22"/>
          <w:lang w:val="es-MX"/>
        </w:rPr>
        <w:footnoteReference w:id="4"/>
      </w:r>
      <w:r w:rsidRPr="002A4B74">
        <w:rPr>
          <w:rFonts w:ascii="Times New Roman" w:hAnsi="Times New Roman"/>
          <w:szCs w:val="22"/>
          <w:lang w:val="es-MX"/>
        </w:rPr>
        <w:t xml:space="preserve"> señaló las lecciones técnicas, institucionales y de política de un análisis de siete países, se destacan las siguientes sugerencias:</w:t>
      </w:r>
    </w:p>
    <w:p w:rsidR="00853AF1" w:rsidRPr="002A4B74" w:rsidRDefault="00853AF1" w:rsidP="00853AF1">
      <w:pPr>
        <w:rPr>
          <w:rFonts w:ascii="Times New Roman" w:hAnsi="Times New Roman"/>
          <w:szCs w:val="22"/>
          <w:lang w:val="es-MX"/>
        </w:rPr>
      </w:pP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 xml:space="preserve">Requerimiento de información para las proyecciones de emisiones, estimar el potencial de mitigación y los costos no siempre están disponibles y pueden ser un reto particular para los países en  desarrollo. </w:t>
      </w: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Para maximizar el uso eficiente de los recursos, en el proceso de elaborar una LEDS, se debiera considerar como base las estrategias existentes y los reportes de ellas, incluyendo la experiencia adquirida durante el desarrollo de esos informes.</w:t>
      </w: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El inventario nacional de gases de efecto invernadero es un paso fundamental en la comprensión de las responsabilidades relativas a nivel nacional, de las opciones de mitigación de GEI y las tendencias subyacentes.</w:t>
      </w: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Es necesaria la participación interministerial, con un liderazgo claro. Los actores deben tener funciones y responsabilidades claras. Un proceso participativo y de consulta a los interesados facilita  la participación generalizada.</w:t>
      </w: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Para asegurar la obtención de recursos para una LEDS, puede ser útil establecer un mecanismo coordinado de financiación.</w:t>
      </w: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Una parte importante del desarrollo de una LEDS es identificar opciones de política para apoyar a la estrategia, que involucra examinar una amplia gama de opciones de política y análisis de los obstáculos para la aplicación.</w:t>
      </w:r>
    </w:p>
    <w:p w:rsidR="00853AF1" w:rsidRPr="002A4B74" w:rsidRDefault="00853AF1" w:rsidP="00EB731A">
      <w:pPr>
        <w:pStyle w:val="ListParagraph2"/>
        <w:numPr>
          <w:ilvl w:val="0"/>
          <w:numId w:val="19"/>
        </w:numPr>
        <w:jc w:val="both"/>
        <w:rPr>
          <w:sz w:val="22"/>
          <w:szCs w:val="22"/>
          <w:lang w:val="es-MX" w:eastAsia="es-MX"/>
        </w:rPr>
      </w:pPr>
      <w:r w:rsidRPr="002A4B74">
        <w:rPr>
          <w:sz w:val="22"/>
          <w:szCs w:val="22"/>
          <w:lang w:val="es-MX" w:eastAsia="es-MX"/>
        </w:rPr>
        <w:t xml:space="preserve">Es esencial alinear las políticas con la economía nacional y las metas de desarrollo. Las políticas pueden tener efectos superpuestos, es importante asegurar la coherencia entre ellas y entre sectores y ministerios. </w:t>
      </w:r>
    </w:p>
    <w:p w:rsidR="00853AF1" w:rsidRPr="002A4B74" w:rsidRDefault="00853AF1" w:rsidP="007640A1">
      <w:pPr>
        <w:rPr>
          <w:rFonts w:ascii="Times New Roman" w:hAnsi="Times New Roman"/>
          <w:b/>
          <w:szCs w:val="22"/>
          <w:lang w:val="es-MX"/>
        </w:rPr>
      </w:pPr>
    </w:p>
    <w:p w:rsidR="00853AF1" w:rsidRPr="002A4B74" w:rsidRDefault="00853AF1" w:rsidP="00853AF1">
      <w:pPr>
        <w:autoSpaceDE w:val="0"/>
        <w:autoSpaceDN w:val="0"/>
        <w:adjustRightInd w:val="0"/>
        <w:rPr>
          <w:rFonts w:ascii="Times New Roman" w:hAnsi="Times New Roman"/>
          <w:b/>
          <w:szCs w:val="22"/>
          <w:lang w:val="es-MX"/>
        </w:rPr>
      </w:pPr>
      <w:r w:rsidRPr="002A4B74">
        <w:rPr>
          <w:rFonts w:ascii="Times New Roman" w:hAnsi="Times New Roman"/>
          <w:b/>
          <w:szCs w:val="22"/>
          <w:lang w:val="es-MX"/>
        </w:rPr>
        <w:t>Vínculos con otras iniciativas pertinentes</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Existen varias iniciativas que tienen sinergias importantes con el presente proyecto, como son las antes descritas “Mitigation Action Plans and Scenarios” (MAPS), Mitigation Action Implementation Network (MAIN) y Forest Carbon Partnership Facility Project (FCPC).</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También es interesante resaltar la iniciativa “Partnership for Market Readiness”, PMR Chile, que es un fondo de mercado del carbono del Banco Mundial. El PMR tiene como objetivo entregar una amplia gama de instrumentos de mercado, desde planes locales, tales como ETS o equivalentes, como las energías renovables y los certificados de eficiencia energética, a instrumentos del mercado internacional como un Mecanismo de Desarrollo Limpio (MDL) mejorado y cualquier nuevo mecanismos de créditos. Además, proporcionará la capacitación de componentes estratégicas que son esenciales para cualquier forma de instrumentos de mercado, incluyendo el establecimiento de sistemas nacionales de monitoreo, reporte  y verificación (MRV), la mejora de la capacidad institucional y el establecimiento de marcos normativos y reglamentarios.</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El Ministerio de Energía es el responsable de dirigir y coordinar la ejecución del proyecto PMR Chile, y de acuerdo a sus directrices, el país va a utilizar el apoyo del PMR para el diseño de un ETS (sistema de emisión transables, por sus siglas en inglés), investigación en mecanismos complementarios tales como un impuesto al carbono ó la eficiencia energética, ó mercados de energía renovable, desarrollando los instrumentos institucionales y financieros necesarios, y la capacidad para establecer y operar una ETS, desarrollar una plataforma para el intercambio de conocimientos, cuantificar la reducción de emisiones de una ETS y determinar su impacto económico y establecer un sistema de registro de MRV y coherente a nivel internacional.</w:t>
      </w:r>
    </w:p>
    <w:p w:rsidR="00853AF1" w:rsidRPr="002A4B74" w:rsidRDefault="00853AF1" w:rsidP="00853AF1">
      <w:pPr>
        <w:autoSpaceDE w:val="0"/>
        <w:autoSpaceDN w:val="0"/>
        <w:adjustRightInd w:val="0"/>
        <w:rPr>
          <w:rFonts w:ascii="Times New Roman" w:hAnsi="Times New Roman"/>
          <w:szCs w:val="22"/>
          <w:lang w:val="es-MX"/>
        </w:rPr>
      </w:pPr>
    </w:p>
    <w:p w:rsidR="007640A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 xml:space="preserve">Por último, es importante resaltar que el Gobierno de Chile, a través del Ministerio de Hacienda, se encuentra actualmente coordinando la opción de definir una estrategia de crecimiento verde para Chile. Su Ministro lidera el comité que participa en el desarrollo de la estrategia de crecimiento verde de </w:t>
      </w:r>
      <w:smartTag w:uri="urn:schemas-microsoft-com:office:smarttags" w:element="PersonName">
        <w:smartTagPr>
          <w:attr w:name="ProductID" w:val="la OCDE. Una"/>
        </w:smartTagPr>
        <w:r w:rsidRPr="002A4B74">
          <w:rPr>
            <w:rFonts w:ascii="Times New Roman" w:hAnsi="Times New Roman"/>
            <w:szCs w:val="22"/>
            <w:lang w:val="es-MX"/>
          </w:rPr>
          <w:t>la OCDE. Una</w:t>
        </w:r>
      </w:smartTag>
      <w:r w:rsidRPr="002A4B74">
        <w:rPr>
          <w:rFonts w:ascii="Times New Roman" w:hAnsi="Times New Roman"/>
          <w:szCs w:val="22"/>
          <w:lang w:val="es-MX"/>
        </w:rPr>
        <w:t xml:space="preserve"> vez que esté completa, esta estrategia proveerá un marco conceptual y guías para que Chile desarrolle su propia estrategia. De todas maneras, actualmente en Chile se están desarrollando dos consultorías que van a aportar en las definiciones nacionales, que se presentan en el siguiente cuadro.</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b/>
          <w:szCs w:val="22"/>
          <w:lang w:val="es-MX"/>
        </w:rPr>
        <w:t>Tabla 4</w:t>
      </w:r>
      <w:r w:rsidRPr="002A4B74">
        <w:rPr>
          <w:rFonts w:ascii="Times New Roman" w:hAnsi="Times New Roman"/>
          <w:szCs w:val="22"/>
          <w:lang w:val="es-MX"/>
        </w:rPr>
        <w:t>. Iniciativas de apoyo a la definición de LEDS en Chile</w:t>
      </w:r>
    </w:p>
    <w:p w:rsidR="00853AF1" w:rsidRPr="002A4B74" w:rsidRDefault="007640A1" w:rsidP="007640A1">
      <w:pPr>
        <w:autoSpaceDE w:val="0"/>
        <w:autoSpaceDN w:val="0"/>
        <w:adjustRightInd w:val="0"/>
        <w:rPr>
          <w:rFonts w:ascii="Times New Roman" w:hAnsi="Times New Roman"/>
          <w:szCs w:val="22"/>
          <w:lang w:val="es-CL"/>
        </w:rPr>
      </w:pPr>
      <w:r w:rsidRPr="002A4B74">
        <w:rPr>
          <w:rFonts w:ascii="Times New Roman" w:hAnsi="Times New Roman"/>
          <w:szCs w:val="22"/>
          <w:lang w:val="es-CL"/>
        </w:rPr>
        <w:t>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gridCol w:w="5978"/>
      </w:tblGrid>
      <w:tr w:rsidR="00853AF1" w:rsidRPr="002A4B74">
        <w:trPr>
          <w:tblHeader/>
        </w:trPr>
        <w:tc>
          <w:tcPr>
            <w:tcW w:w="3008" w:type="dxa"/>
            <w:shd w:val="clear" w:color="auto" w:fill="auto"/>
          </w:tcPr>
          <w:p w:rsidR="00853AF1" w:rsidRPr="002A4B74" w:rsidRDefault="00853AF1" w:rsidP="00EB731A">
            <w:pPr>
              <w:autoSpaceDE w:val="0"/>
              <w:autoSpaceDN w:val="0"/>
              <w:adjustRightInd w:val="0"/>
              <w:jc w:val="center"/>
              <w:rPr>
                <w:rFonts w:ascii="Times New Roman" w:eastAsia="Cambria" w:hAnsi="Times New Roman"/>
                <w:b/>
                <w:sz w:val="20"/>
                <w:szCs w:val="20"/>
                <w:lang w:val="es-MX"/>
              </w:rPr>
            </w:pPr>
            <w:r w:rsidRPr="002A4B74">
              <w:rPr>
                <w:rFonts w:ascii="Times New Roman" w:eastAsia="Cambria" w:hAnsi="Times New Roman"/>
                <w:b/>
                <w:sz w:val="20"/>
                <w:szCs w:val="20"/>
                <w:lang w:val="es-MX"/>
              </w:rPr>
              <w:t>Estudio/Desarrollador/Mandante</w:t>
            </w:r>
          </w:p>
        </w:tc>
        <w:tc>
          <w:tcPr>
            <w:tcW w:w="6031" w:type="dxa"/>
            <w:shd w:val="clear" w:color="auto" w:fill="auto"/>
          </w:tcPr>
          <w:p w:rsidR="00853AF1" w:rsidRPr="002A4B74" w:rsidRDefault="00853AF1" w:rsidP="00EB731A">
            <w:pPr>
              <w:autoSpaceDE w:val="0"/>
              <w:autoSpaceDN w:val="0"/>
              <w:adjustRightInd w:val="0"/>
              <w:jc w:val="center"/>
              <w:rPr>
                <w:rFonts w:ascii="Times New Roman" w:eastAsia="Cambria" w:hAnsi="Times New Roman"/>
                <w:b/>
                <w:sz w:val="20"/>
                <w:szCs w:val="20"/>
                <w:lang w:val="es-MX"/>
              </w:rPr>
            </w:pPr>
            <w:r w:rsidRPr="002A4B74">
              <w:rPr>
                <w:rFonts w:ascii="Times New Roman" w:eastAsia="Cambria" w:hAnsi="Times New Roman"/>
                <w:b/>
                <w:sz w:val="20"/>
                <w:szCs w:val="20"/>
                <w:lang w:val="es-MX"/>
              </w:rPr>
              <w:t>Objetivos y alcances</w:t>
            </w:r>
          </w:p>
        </w:tc>
      </w:tr>
      <w:tr w:rsidR="00853AF1" w:rsidRPr="00081AB5">
        <w:tc>
          <w:tcPr>
            <w:tcW w:w="3008" w:type="dxa"/>
            <w:shd w:val="clear" w:color="auto" w:fill="auto"/>
          </w:tcPr>
          <w:p w:rsidR="00853AF1" w:rsidRPr="002A4B74" w:rsidRDefault="00853AF1" w:rsidP="00EB731A">
            <w:pPr>
              <w:rPr>
                <w:rFonts w:ascii="Times New Roman" w:hAnsi="Times New Roman"/>
                <w:sz w:val="20"/>
                <w:szCs w:val="20"/>
                <w:lang w:val="es-MX"/>
              </w:rPr>
            </w:pPr>
            <w:r w:rsidRPr="002A4B74">
              <w:rPr>
                <w:rFonts w:ascii="Times New Roman" w:hAnsi="Times New Roman"/>
                <w:sz w:val="20"/>
                <w:szCs w:val="20"/>
                <w:lang w:val="es-MX"/>
              </w:rPr>
              <w:t>Nombre: “Elaboración del Estudio en el que se Identifiquen y Desarrollen las Bases para una Estrategia de Crecimiento Verde”.</w:t>
            </w:r>
          </w:p>
          <w:p w:rsidR="00853AF1" w:rsidRPr="002A4B74" w:rsidRDefault="00853AF1" w:rsidP="00EB731A">
            <w:pPr>
              <w:autoSpaceDE w:val="0"/>
              <w:autoSpaceDN w:val="0"/>
              <w:adjustRightInd w:val="0"/>
              <w:rPr>
                <w:rFonts w:ascii="Times New Roman" w:eastAsia="Cambria" w:hAnsi="Times New Roman"/>
                <w:sz w:val="20"/>
                <w:szCs w:val="20"/>
                <w:lang w:val="es-MX"/>
              </w:rPr>
            </w:pPr>
          </w:p>
          <w:p w:rsidR="00853AF1" w:rsidRPr="002A4B74" w:rsidRDefault="00853AF1" w:rsidP="00EB731A">
            <w:pPr>
              <w:rPr>
                <w:rFonts w:ascii="Times New Roman" w:hAnsi="Times New Roman"/>
                <w:sz w:val="20"/>
                <w:szCs w:val="20"/>
                <w:lang w:val="es-MX"/>
              </w:rPr>
            </w:pPr>
          </w:p>
          <w:p w:rsidR="00853AF1" w:rsidRPr="002A4B74" w:rsidRDefault="00853AF1" w:rsidP="00EB731A">
            <w:pPr>
              <w:rPr>
                <w:rFonts w:ascii="Times New Roman" w:hAnsi="Times New Roman"/>
                <w:sz w:val="20"/>
                <w:szCs w:val="20"/>
                <w:lang w:val="es-MX"/>
              </w:rPr>
            </w:pPr>
            <w:r w:rsidRPr="002A4B74">
              <w:rPr>
                <w:rFonts w:ascii="Times New Roman" w:hAnsi="Times New Roman"/>
                <w:sz w:val="20"/>
                <w:szCs w:val="20"/>
                <w:lang w:val="es-MX"/>
              </w:rPr>
              <w:t xml:space="preserve">Desarrollado por: Programa de Gestión y Economía Ambiental, de la Fundación para </w:t>
            </w:r>
            <w:smartTag w:uri="urn:schemas-microsoft-com:office:smarttags" w:element="PersonName">
              <w:smartTagPr>
                <w:attr w:name="ProductID" w:val="la Transferencia Tecnol￳gica"/>
              </w:smartTagPr>
              <w:r w:rsidRPr="002A4B74">
                <w:rPr>
                  <w:rFonts w:ascii="Times New Roman" w:hAnsi="Times New Roman"/>
                  <w:sz w:val="20"/>
                  <w:szCs w:val="20"/>
                  <w:lang w:val="es-MX"/>
                </w:rPr>
                <w:t>la Transferencia Tecnológica</w:t>
              </w:r>
            </w:smartTag>
            <w:r w:rsidRPr="002A4B74">
              <w:rPr>
                <w:rFonts w:ascii="Times New Roman" w:hAnsi="Times New Roman"/>
                <w:sz w:val="20"/>
                <w:szCs w:val="20"/>
                <w:lang w:val="es-MX"/>
              </w:rPr>
              <w:t xml:space="preserve"> (UNTEC).</w:t>
            </w:r>
          </w:p>
          <w:p w:rsidR="00853AF1" w:rsidRPr="002A4B74" w:rsidRDefault="00853AF1" w:rsidP="00EB731A">
            <w:pPr>
              <w:rPr>
                <w:rFonts w:ascii="Times New Roman" w:hAnsi="Times New Roman"/>
                <w:sz w:val="20"/>
                <w:szCs w:val="20"/>
                <w:lang w:val="es-MX"/>
              </w:rPr>
            </w:pPr>
          </w:p>
          <w:p w:rsidR="00853AF1" w:rsidRPr="002A4B74" w:rsidRDefault="00853AF1" w:rsidP="00EB731A">
            <w:pPr>
              <w:autoSpaceDE w:val="0"/>
              <w:autoSpaceDN w:val="0"/>
              <w:adjustRightInd w:val="0"/>
              <w:rPr>
                <w:rFonts w:ascii="Times New Roman" w:hAnsi="Times New Roman"/>
                <w:sz w:val="20"/>
                <w:szCs w:val="20"/>
              </w:rPr>
            </w:pPr>
            <w:r w:rsidRPr="002A4B74">
              <w:rPr>
                <w:rFonts w:ascii="Times New Roman" w:hAnsi="Times New Roman"/>
                <w:sz w:val="20"/>
                <w:szCs w:val="20"/>
                <w:lang w:val="es-MX"/>
              </w:rPr>
              <w:t xml:space="preserve">Mandante: Ministerio del Medio Ambiente. </w:t>
            </w:r>
            <w:r w:rsidRPr="002A4B74">
              <w:rPr>
                <w:rFonts w:ascii="Times New Roman" w:hAnsi="Times New Roman"/>
                <w:sz w:val="20"/>
                <w:szCs w:val="20"/>
              </w:rPr>
              <w:t>División de Estudios.</w:t>
            </w:r>
          </w:p>
          <w:p w:rsidR="00853AF1" w:rsidRPr="002A4B74" w:rsidRDefault="00853AF1" w:rsidP="00EB731A">
            <w:pPr>
              <w:autoSpaceDE w:val="0"/>
              <w:autoSpaceDN w:val="0"/>
              <w:adjustRightInd w:val="0"/>
              <w:rPr>
                <w:rFonts w:ascii="Times New Roman" w:eastAsia="Cambria" w:hAnsi="Times New Roman"/>
                <w:sz w:val="20"/>
                <w:szCs w:val="20"/>
              </w:rPr>
            </w:pPr>
          </w:p>
        </w:tc>
        <w:tc>
          <w:tcPr>
            <w:tcW w:w="6031" w:type="dxa"/>
            <w:shd w:val="clear" w:color="auto" w:fill="auto"/>
          </w:tcPr>
          <w:p w:rsidR="00853AF1" w:rsidRPr="002A4B74" w:rsidRDefault="00853AF1" w:rsidP="00EB731A">
            <w:pPr>
              <w:spacing w:before="100" w:beforeAutospacing="1" w:after="100" w:afterAutospacing="1"/>
              <w:rPr>
                <w:rFonts w:ascii="Times New Roman" w:hAnsi="Times New Roman"/>
                <w:sz w:val="20"/>
                <w:szCs w:val="20"/>
              </w:rPr>
            </w:pPr>
            <w:r w:rsidRPr="002A4B74">
              <w:rPr>
                <w:rFonts w:ascii="Times New Roman" w:hAnsi="Times New Roman"/>
                <w:sz w:val="20"/>
                <w:szCs w:val="20"/>
                <w:lang w:val="es-MX"/>
              </w:rPr>
              <w:t xml:space="preserve">El Objetivo General del estudio es elaborar, en consenso con la contraparte técnica, un estudio en el que se identifiquen y desarrollen las bases para una Estrategia de Crecimiento Verde en Chile. </w:t>
            </w:r>
            <w:r w:rsidRPr="002A4B74">
              <w:rPr>
                <w:rFonts w:ascii="Times New Roman" w:hAnsi="Times New Roman"/>
                <w:sz w:val="20"/>
                <w:szCs w:val="20"/>
              </w:rPr>
              <w:t xml:space="preserve">Los objetivos específicos corresponden a los siguientes: </w:t>
            </w:r>
          </w:p>
          <w:p w:rsidR="00853AF1" w:rsidRPr="002A4B74" w:rsidRDefault="00853AF1" w:rsidP="00EB731A">
            <w:pPr>
              <w:pStyle w:val="ListParagraph2"/>
              <w:numPr>
                <w:ilvl w:val="0"/>
                <w:numId w:val="21"/>
              </w:numPr>
              <w:spacing w:before="100" w:beforeAutospacing="1" w:after="100" w:afterAutospacing="1"/>
              <w:rPr>
                <w:sz w:val="20"/>
                <w:szCs w:val="20"/>
                <w:lang w:val="es-MX"/>
              </w:rPr>
            </w:pPr>
            <w:r w:rsidRPr="002A4B74">
              <w:rPr>
                <w:sz w:val="20"/>
                <w:szCs w:val="20"/>
                <w:lang w:val="es-MX"/>
              </w:rPr>
              <w:t>Identificar y describir el marco conceptual y los principales elementos de las iniciativas internacionales entorno al desarrollo sostenible, crecimiento verde, y consumo y producción sostenibles.</w:t>
            </w:r>
          </w:p>
          <w:p w:rsidR="00853AF1" w:rsidRPr="002A4B74" w:rsidRDefault="00853AF1" w:rsidP="00EB731A">
            <w:pPr>
              <w:pStyle w:val="ListParagraph2"/>
              <w:numPr>
                <w:ilvl w:val="0"/>
                <w:numId w:val="21"/>
              </w:numPr>
              <w:spacing w:before="100" w:beforeAutospacing="1" w:after="100" w:afterAutospacing="1"/>
              <w:rPr>
                <w:sz w:val="20"/>
                <w:szCs w:val="20"/>
                <w:lang w:val="es-MX"/>
              </w:rPr>
            </w:pPr>
            <w:r w:rsidRPr="002A4B74">
              <w:rPr>
                <w:sz w:val="20"/>
                <w:szCs w:val="20"/>
                <w:lang w:val="es-MX"/>
              </w:rPr>
              <w:t>Proponer un marco conceptual y los principales elementos para el desarrollo de una Estrategia Nacional de Crecimiento Verde, con énfasis en los sectores, ámbitos de acción y áreas de interés del estudio.</w:t>
            </w:r>
          </w:p>
          <w:p w:rsidR="00853AF1" w:rsidRPr="002A4B74" w:rsidRDefault="00853AF1" w:rsidP="00EB731A">
            <w:pPr>
              <w:numPr>
                <w:ilvl w:val="0"/>
                <w:numId w:val="21"/>
              </w:numPr>
              <w:spacing w:before="100" w:beforeAutospacing="1" w:after="100" w:afterAutospacing="1"/>
              <w:jc w:val="left"/>
              <w:rPr>
                <w:rFonts w:ascii="Times New Roman" w:eastAsia="Cambria" w:hAnsi="Times New Roman"/>
                <w:sz w:val="20"/>
                <w:szCs w:val="20"/>
                <w:lang w:val="es-MX"/>
              </w:rPr>
            </w:pPr>
            <w:r w:rsidRPr="002A4B74">
              <w:rPr>
                <w:rFonts w:ascii="Times New Roman" w:hAnsi="Times New Roman"/>
                <w:sz w:val="20"/>
                <w:szCs w:val="20"/>
                <w:lang w:val="es-MX"/>
              </w:rPr>
              <w:t>Desarrollar un inventario de medidas vigentes en Chile, que puedan formar parte de un Plan de Acción para impulsar y apoyar el desarrollo de una economía ambientalmente sustentable en Chile por sectores, ámbitos de acción y áreas de interés.</w:t>
            </w:r>
          </w:p>
        </w:tc>
      </w:tr>
      <w:tr w:rsidR="00853AF1" w:rsidRPr="00081AB5">
        <w:trPr>
          <w:trHeight w:val="60"/>
        </w:trPr>
        <w:tc>
          <w:tcPr>
            <w:tcW w:w="3008" w:type="dxa"/>
            <w:shd w:val="clear" w:color="auto" w:fill="auto"/>
          </w:tcPr>
          <w:p w:rsidR="00853AF1" w:rsidRPr="002A4B74" w:rsidRDefault="00853AF1" w:rsidP="00EB731A">
            <w:pPr>
              <w:autoSpaceDE w:val="0"/>
              <w:autoSpaceDN w:val="0"/>
              <w:adjustRightInd w:val="0"/>
              <w:rPr>
                <w:rFonts w:ascii="Times New Roman" w:hAnsi="Times New Roman"/>
                <w:sz w:val="20"/>
                <w:szCs w:val="20"/>
                <w:lang w:val="es-MX"/>
              </w:rPr>
            </w:pPr>
            <w:r w:rsidRPr="002A4B74">
              <w:rPr>
                <w:rFonts w:ascii="Times New Roman" w:hAnsi="Times New Roman"/>
                <w:sz w:val="20"/>
                <w:szCs w:val="20"/>
                <w:lang w:val="es-MX"/>
              </w:rPr>
              <w:t>Nombre: “Estado del Arte en Materias de Sustentabilidad a Nivel Nacional e Internacional”.</w:t>
            </w:r>
          </w:p>
          <w:p w:rsidR="00853AF1" w:rsidRPr="002A4B74" w:rsidRDefault="00853AF1" w:rsidP="00EB731A">
            <w:pPr>
              <w:autoSpaceDE w:val="0"/>
              <w:autoSpaceDN w:val="0"/>
              <w:adjustRightInd w:val="0"/>
              <w:rPr>
                <w:rFonts w:ascii="Times New Roman" w:hAnsi="Times New Roman"/>
                <w:sz w:val="20"/>
                <w:szCs w:val="20"/>
                <w:lang w:val="es-MX"/>
              </w:rPr>
            </w:pPr>
          </w:p>
          <w:p w:rsidR="00853AF1" w:rsidRPr="002A4B74" w:rsidRDefault="00853AF1" w:rsidP="00EB731A">
            <w:pPr>
              <w:autoSpaceDE w:val="0"/>
              <w:autoSpaceDN w:val="0"/>
              <w:adjustRightInd w:val="0"/>
              <w:rPr>
                <w:rFonts w:ascii="Times New Roman" w:hAnsi="Times New Roman"/>
                <w:sz w:val="20"/>
                <w:szCs w:val="20"/>
                <w:lang w:val="es-MX"/>
              </w:rPr>
            </w:pPr>
            <w:r w:rsidRPr="002A4B74">
              <w:rPr>
                <w:rFonts w:ascii="Times New Roman" w:hAnsi="Times New Roman"/>
                <w:sz w:val="20"/>
                <w:szCs w:val="20"/>
                <w:lang w:val="es-MX"/>
              </w:rPr>
              <w:t>Desarrollador: Fundación Chile</w:t>
            </w:r>
          </w:p>
          <w:p w:rsidR="00853AF1" w:rsidRPr="002A4B74" w:rsidRDefault="00853AF1" w:rsidP="00EB731A">
            <w:pPr>
              <w:rPr>
                <w:rFonts w:ascii="Times New Roman" w:hAnsi="Times New Roman"/>
                <w:sz w:val="20"/>
                <w:szCs w:val="20"/>
                <w:lang w:val="es-MX"/>
              </w:rPr>
            </w:pPr>
          </w:p>
          <w:p w:rsidR="00853AF1" w:rsidRPr="002A4B74" w:rsidRDefault="00853AF1" w:rsidP="00EB731A">
            <w:pPr>
              <w:rPr>
                <w:rFonts w:ascii="Times New Roman" w:hAnsi="Times New Roman"/>
                <w:sz w:val="20"/>
                <w:szCs w:val="20"/>
                <w:lang w:val="es-MX"/>
              </w:rPr>
            </w:pPr>
            <w:r w:rsidRPr="002A4B74">
              <w:rPr>
                <w:rFonts w:ascii="Times New Roman" w:hAnsi="Times New Roman"/>
                <w:sz w:val="20"/>
                <w:szCs w:val="20"/>
                <w:lang w:val="es-MX"/>
              </w:rPr>
              <w:t>Mandante: Dirección General de Relaciones Económicas Internacionales (DIRECON)</w:t>
            </w:r>
          </w:p>
          <w:p w:rsidR="00853AF1" w:rsidRPr="002A4B74" w:rsidRDefault="00853AF1" w:rsidP="00EB731A">
            <w:pPr>
              <w:autoSpaceDE w:val="0"/>
              <w:autoSpaceDN w:val="0"/>
              <w:adjustRightInd w:val="0"/>
              <w:rPr>
                <w:rFonts w:ascii="Times New Roman" w:eastAsia="Cambria" w:hAnsi="Times New Roman"/>
                <w:sz w:val="20"/>
                <w:szCs w:val="20"/>
                <w:lang w:val="es-MX"/>
              </w:rPr>
            </w:pPr>
          </w:p>
        </w:tc>
        <w:tc>
          <w:tcPr>
            <w:tcW w:w="6031" w:type="dxa"/>
            <w:shd w:val="clear" w:color="auto" w:fill="auto"/>
          </w:tcPr>
          <w:p w:rsidR="00853AF1" w:rsidRPr="002A4B74" w:rsidRDefault="00853AF1" w:rsidP="00EB731A">
            <w:pPr>
              <w:rPr>
                <w:rFonts w:ascii="Times New Roman" w:hAnsi="Times New Roman"/>
                <w:sz w:val="20"/>
                <w:szCs w:val="20"/>
              </w:rPr>
            </w:pPr>
            <w:r w:rsidRPr="002A4B74">
              <w:rPr>
                <w:rFonts w:ascii="Times New Roman" w:hAnsi="Times New Roman"/>
                <w:sz w:val="20"/>
                <w:szCs w:val="20"/>
                <w:lang w:val="es-MX"/>
              </w:rPr>
              <w:t xml:space="preserve">Objetivo General es dar a conocer detalladamente el estado del arte en materias de sustentabilidad a nivel nacional e internacional. </w:t>
            </w:r>
            <w:r w:rsidRPr="002A4B74">
              <w:rPr>
                <w:rFonts w:ascii="Times New Roman" w:hAnsi="Times New Roman"/>
                <w:sz w:val="20"/>
                <w:szCs w:val="20"/>
              </w:rPr>
              <w:t>Los objetivo específicos son:</w:t>
            </w:r>
          </w:p>
          <w:p w:rsidR="00853AF1" w:rsidRPr="002A4B74" w:rsidRDefault="00853AF1" w:rsidP="00EB731A">
            <w:pPr>
              <w:numPr>
                <w:ilvl w:val="0"/>
                <w:numId w:val="21"/>
              </w:numPr>
              <w:spacing w:before="100" w:beforeAutospacing="1" w:after="100" w:afterAutospacing="1"/>
              <w:jc w:val="left"/>
              <w:rPr>
                <w:rFonts w:ascii="Times New Roman" w:hAnsi="Times New Roman"/>
                <w:sz w:val="20"/>
                <w:szCs w:val="20"/>
                <w:lang w:val="es-MX"/>
              </w:rPr>
            </w:pPr>
            <w:r w:rsidRPr="002A4B74">
              <w:rPr>
                <w:rFonts w:ascii="Times New Roman" w:hAnsi="Times New Roman"/>
                <w:sz w:val="20"/>
                <w:szCs w:val="20"/>
                <w:lang w:val="es-MX"/>
              </w:rPr>
              <w:t>Conocer y homologar los principales atributos considerados bajo el concepto de sustentabilidad utilizados por los mercados internacionales.</w:t>
            </w:r>
          </w:p>
          <w:p w:rsidR="00853AF1" w:rsidRPr="002A4B74" w:rsidRDefault="00853AF1" w:rsidP="00EB731A">
            <w:pPr>
              <w:numPr>
                <w:ilvl w:val="0"/>
                <w:numId w:val="21"/>
              </w:numPr>
              <w:spacing w:before="100" w:beforeAutospacing="1" w:after="100" w:afterAutospacing="1"/>
              <w:jc w:val="left"/>
              <w:rPr>
                <w:rFonts w:ascii="Times New Roman" w:hAnsi="Times New Roman"/>
                <w:sz w:val="20"/>
                <w:szCs w:val="20"/>
                <w:lang w:val="es-MX"/>
              </w:rPr>
            </w:pPr>
            <w:r w:rsidRPr="002A4B74">
              <w:rPr>
                <w:rFonts w:ascii="Times New Roman" w:hAnsi="Times New Roman"/>
                <w:sz w:val="20"/>
                <w:szCs w:val="20"/>
                <w:lang w:val="es-MX"/>
              </w:rPr>
              <w:t>Contar con un diagnóstico sobre lo realizado en Chile por los sectores alimenticio, pesquero, cosmético, forestal manufacturado; en relación a programas de sustentabilidad, etiquetado y sistemas de certificación ambiental y social.</w:t>
            </w:r>
          </w:p>
          <w:p w:rsidR="00853AF1" w:rsidRPr="002A4B74" w:rsidRDefault="00853AF1" w:rsidP="00EB731A">
            <w:pPr>
              <w:numPr>
                <w:ilvl w:val="0"/>
                <w:numId w:val="21"/>
              </w:numPr>
              <w:spacing w:before="100" w:beforeAutospacing="1" w:after="100" w:afterAutospacing="1"/>
              <w:jc w:val="left"/>
              <w:rPr>
                <w:rFonts w:ascii="Times New Roman" w:hAnsi="Times New Roman"/>
                <w:sz w:val="20"/>
                <w:szCs w:val="20"/>
                <w:lang w:val="es-MX"/>
              </w:rPr>
            </w:pPr>
            <w:r w:rsidRPr="002A4B74">
              <w:rPr>
                <w:rFonts w:ascii="Times New Roman" w:hAnsi="Times New Roman"/>
                <w:sz w:val="20"/>
                <w:szCs w:val="20"/>
                <w:lang w:val="es-MX"/>
              </w:rPr>
              <w:t>Conocer la realidad de China, Estados Unidos, Holanda, Francia, Canadá, Alemania, Nueva Zelandia y Australia sobre etiquetado, sistemas de Certificación y Programas de Sustentabilidad.</w:t>
            </w:r>
          </w:p>
          <w:p w:rsidR="00853AF1" w:rsidRPr="002A4B74" w:rsidRDefault="00853AF1" w:rsidP="00EB731A">
            <w:pPr>
              <w:numPr>
                <w:ilvl w:val="0"/>
                <w:numId w:val="21"/>
              </w:numPr>
              <w:spacing w:before="100" w:beforeAutospacing="1" w:after="100" w:afterAutospacing="1"/>
              <w:jc w:val="left"/>
              <w:rPr>
                <w:rFonts w:ascii="Times New Roman" w:hAnsi="Times New Roman"/>
                <w:sz w:val="20"/>
                <w:szCs w:val="20"/>
                <w:lang w:val="es-MX"/>
              </w:rPr>
            </w:pPr>
            <w:r w:rsidRPr="002A4B74">
              <w:rPr>
                <w:rFonts w:ascii="Times New Roman" w:hAnsi="Times New Roman"/>
                <w:sz w:val="20"/>
                <w:szCs w:val="20"/>
                <w:lang w:val="es-MX"/>
              </w:rPr>
              <w:t>Diseñar propuestas de programas de sustentabilidad que contengan tanto en el ámbito ambiental como social las variables reconocidas y valoradas por los mercados estudiados. Los diseños de programas de sustentabilidad deberán ser para los sectores nacionales: alimenticio, pesquero, cosmético, forestal manufacturado.</w:t>
            </w:r>
          </w:p>
          <w:p w:rsidR="00853AF1" w:rsidRPr="002A4B74" w:rsidRDefault="00853AF1" w:rsidP="00EB731A">
            <w:pPr>
              <w:numPr>
                <w:ilvl w:val="0"/>
                <w:numId w:val="21"/>
              </w:numPr>
              <w:spacing w:before="100" w:beforeAutospacing="1" w:after="100" w:afterAutospacing="1"/>
              <w:jc w:val="left"/>
              <w:rPr>
                <w:rFonts w:ascii="Times New Roman" w:eastAsia="Cambria" w:hAnsi="Times New Roman"/>
                <w:sz w:val="20"/>
                <w:szCs w:val="20"/>
                <w:lang w:val="es-MX"/>
              </w:rPr>
            </w:pPr>
            <w:r w:rsidRPr="002A4B74">
              <w:rPr>
                <w:rFonts w:ascii="Times New Roman" w:hAnsi="Times New Roman"/>
                <w:sz w:val="20"/>
                <w:szCs w:val="20"/>
                <w:lang w:val="es-MX"/>
              </w:rPr>
              <w:t>Facilitar, por medio de la aplicación de una metodología a grupos de trabajo, la conducción entre los distintos actores del sector privado y público que permita diseñar una propuesta de Sustentabilidad País.</w:t>
            </w:r>
          </w:p>
        </w:tc>
      </w:tr>
    </w:tbl>
    <w:p w:rsidR="007640A1" w:rsidRPr="002A4B74" w:rsidRDefault="007640A1" w:rsidP="007640A1">
      <w:pPr>
        <w:autoSpaceDE w:val="0"/>
        <w:autoSpaceDN w:val="0"/>
        <w:adjustRightInd w:val="0"/>
        <w:rPr>
          <w:rFonts w:ascii="Times New Roman" w:hAnsi="Times New Roman"/>
          <w:szCs w:val="22"/>
          <w:lang w:val="es-PA"/>
        </w:rPr>
      </w:pPr>
    </w:p>
    <w:p w:rsidR="00853AF1" w:rsidRPr="002A4B74" w:rsidRDefault="00853AF1" w:rsidP="00853AF1">
      <w:pPr>
        <w:autoSpaceDE w:val="0"/>
        <w:autoSpaceDN w:val="0"/>
        <w:adjustRightInd w:val="0"/>
        <w:rPr>
          <w:rFonts w:ascii="Times New Roman" w:hAnsi="Times New Roman"/>
          <w:b/>
          <w:szCs w:val="22"/>
          <w:lang w:val="es-PA"/>
        </w:rPr>
      </w:pPr>
      <w:r w:rsidRPr="002A4B74">
        <w:rPr>
          <w:rFonts w:ascii="Times New Roman" w:hAnsi="Times New Roman"/>
          <w:b/>
          <w:szCs w:val="22"/>
          <w:lang w:val="es-PA"/>
        </w:rPr>
        <w:t>Aproximación metodológica propuesta</w:t>
      </w:r>
    </w:p>
    <w:p w:rsidR="00853AF1" w:rsidRPr="002A4B74" w:rsidRDefault="00853AF1" w:rsidP="00853AF1">
      <w:pPr>
        <w:autoSpaceDE w:val="0"/>
        <w:autoSpaceDN w:val="0"/>
        <w:adjustRightInd w:val="0"/>
        <w:rPr>
          <w:rFonts w:ascii="Times New Roman" w:hAnsi="Times New Roman"/>
          <w:szCs w:val="22"/>
          <w:lang w:val="es-PA"/>
        </w:rPr>
      </w:pPr>
    </w:p>
    <w:p w:rsidR="00853AF1" w:rsidRPr="002A4B74" w:rsidRDefault="00853AF1" w:rsidP="00853AF1">
      <w:pPr>
        <w:autoSpaceDE w:val="0"/>
        <w:autoSpaceDN w:val="0"/>
        <w:adjustRightInd w:val="0"/>
        <w:rPr>
          <w:rFonts w:ascii="Times New Roman" w:hAnsi="Times New Roman"/>
          <w:szCs w:val="22"/>
          <w:lang w:val="es-PA"/>
        </w:rPr>
      </w:pPr>
      <w:r w:rsidRPr="002A4B74">
        <w:rPr>
          <w:rFonts w:ascii="Times New Roman" w:hAnsi="Times New Roman"/>
          <w:szCs w:val="22"/>
          <w:lang w:val="es-PA"/>
        </w:rPr>
        <w:t xml:space="preserve">Metodológicamente se propone seguir los lineamientos facilitados por PNUD para el desarrollo de una estrategia baja en carbono, a través de los 5 pasos que se enuncian a continuación: </w:t>
      </w:r>
    </w:p>
    <w:p w:rsidR="00853AF1" w:rsidRPr="002A4B74" w:rsidRDefault="00853AF1" w:rsidP="00853AF1">
      <w:pPr>
        <w:autoSpaceDE w:val="0"/>
        <w:autoSpaceDN w:val="0"/>
        <w:adjustRightInd w:val="0"/>
        <w:rPr>
          <w:rFonts w:ascii="Times New Roman" w:hAnsi="Times New Roman"/>
          <w:szCs w:val="22"/>
          <w:lang w:val="es-PA"/>
        </w:rPr>
      </w:pPr>
    </w:p>
    <w:p w:rsidR="00853AF1" w:rsidRPr="002A4B74" w:rsidRDefault="00853AF1" w:rsidP="00853AF1">
      <w:pPr>
        <w:autoSpaceDE w:val="0"/>
        <w:autoSpaceDN w:val="0"/>
        <w:adjustRightInd w:val="0"/>
        <w:rPr>
          <w:rFonts w:ascii="Times New Roman" w:hAnsi="Times New Roman"/>
          <w:szCs w:val="22"/>
          <w:lang w:val="es-PA"/>
        </w:rPr>
      </w:pPr>
      <w:r w:rsidRPr="002A4B74">
        <w:rPr>
          <w:rFonts w:ascii="Times New Roman" w:hAnsi="Times New Roman"/>
          <w:szCs w:val="22"/>
          <w:lang w:val="es-PA"/>
        </w:rPr>
        <w:t>•</w:t>
      </w:r>
      <w:r w:rsidRPr="002A4B74">
        <w:rPr>
          <w:rFonts w:ascii="Times New Roman" w:hAnsi="Times New Roman"/>
          <w:szCs w:val="22"/>
          <w:lang w:val="es-PA"/>
        </w:rPr>
        <w:tab/>
        <w:t>Paso 1: Desarrollar un Proceso de Planificación Participativo</w:t>
      </w:r>
    </w:p>
    <w:p w:rsidR="00853AF1" w:rsidRPr="002A4B74" w:rsidRDefault="00853AF1" w:rsidP="00853AF1">
      <w:pPr>
        <w:autoSpaceDE w:val="0"/>
        <w:autoSpaceDN w:val="0"/>
        <w:adjustRightInd w:val="0"/>
        <w:rPr>
          <w:rFonts w:ascii="Times New Roman" w:hAnsi="Times New Roman"/>
          <w:szCs w:val="22"/>
          <w:lang w:val="es-PA"/>
        </w:rPr>
      </w:pPr>
      <w:r w:rsidRPr="002A4B74">
        <w:rPr>
          <w:rFonts w:ascii="Times New Roman" w:hAnsi="Times New Roman"/>
          <w:szCs w:val="22"/>
          <w:lang w:val="es-PA"/>
        </w:rPr>
        <w:t>•</w:t>
      </w:r>
      <w:r w:rsidRPr="002A4B74">
        <w:rPr>
          <w:rFonts w:ascii="Times New Roman" w:hAnsi="Times New Roman"/>
          <w:szCs w:val="22"/>
          <w:lang w:val="es-PA"/>
        </w:rPr>
        <w:tab/>
        <w:t>Paso 2: Preparar Perfiles de Cambio Climático</w:t>
      </w:r>
    </w:p>
    <w:p w:rsidR="00853AF1" w:rsidRPr="002A4B74" w:rsidRDefault="00853AF1" w:rsidP="00853AF1">
      <w:pPr>
        <w:autoSpaceDE w:val="0"/>
        <w:autoSpaceDN w:val="0"/>
        <w:adjustRightInd w:val="0"/>
        <w:rPr>
          <w:rFonts w:ascii="Times New Roman" w:hAnsi="Times New Roman"/>
          <w:szCs w:val="22"/>
          <w:lang w:val="es-PA"/>
        </w:rPr>
      </w:pPr>
      <w:r w:rsidRPr="002A4B74">
        <w:rPr>
          <w:rFonts w:ascii="Times New Roman" w:hAnsi="Times New Roman"/>
          <w:szCs w:val="22"/>
          <w:lang w:val="es-PA"/>
        </w:rPr>
        <w:t>•</w:t>
      </w:r>
      <w:r w:rsidRPr="002A4B74">
        <w:rPr>
          <w:rFonts w:ascii="Times New Roman" w:hAnsi="Times New Roman"/>
          <w:szCs w:val="22"/>
          <w:lang w:val="es-PA"/>
        </w:rPr>
        <w:tab/>
        <w:t>Paso 3: Identificar Opciones Estratégicas que conduzcan hacia trayectorias bajas en Emisiones</w:t>
      </w:r>
    </w:p>
    <w:p w:rsidR="00853AF1" w:rsidRPr="002A4B74" w:rsidRDefault="00853AF1" w:rsidP="00853AF1">
      <w:pPr>
        <w:autoSpaceDE w:val="0"/>
        <w:autoSpaceDN w:val="0"/>
        <w:adjustRightInd w:val="0"/>
        <w:ind w:left="720" w:hanging="720"/>
        <w:rPr>
          <w:rFonts w:ascii="Times New Roman" w:hAnsi="Times New Roman"/>
          <w:szCs w:val="22"/>
          <w:lang w:val="es-PA"/>
        </w:rPr>
      </w:pPr>
      <w:r w:rsidRPr="002A4B74">
        <w:rPr>
          <w:rFonts w:ascii="Times New Roman" w:hAnsi="Times New Roman"/>
          <w:szCs w:val="22"/>
          <w:lang w:val="es-PA"/>
        </w:rPr>
        <w:t>•</w:t>
      </w:r>
      <w:r w:rsidRPr="002A4B74">
        <w:rPr>
          <w:rFonts w:ascii="Times New Roman" w:hAnsi="Times New Roman"/>
          <w:szCs w:val="22"/>
          <w:lang w:val="es-PA"/>
        </w:rPr>
        <w:tab/>
        <w:t>Paso 4: Identificar Políticas y Opciones de Financiamiento para Implementación de Acciones Prioritarias para hacer frente al Cambio Climático</w:t>
      </w:r>
    </w:p>
    <w:p w:rsidR="00853AF1" w:rsidRPr="002A4B74" w:rsidRDefault="00853AF1" w:rsidP="00853AF1">
      <w:pPr>
        <w:autoSpaceDE w:val="0"/>
        <w:autoSpaceDN w:val="0"/>
        <w:adjustRightInd w:val="0"/>
        <w:rPr>
          <w:rFonts w:ascii="Times New Roman" w:hAnsi="Times New Roman"/>
          <w:szCs w:val="22"/>
          <w:lang w:val="es-PA"/>
        </w:rPr>
      </w:pPr>
      <w:r w:rsidRPr="002A4B74">
        <w:rPr>
          <w:rFonts w:ascii="Times New Roman" w:hAnsi="Times New Roman"/>
          <w:szCs w:val="22"/>
          <w:lang w:val="es-PA"/>
        </w:rPr>
        <w:t>•</w:t>
      </w:r>
      <w:r w:rsidRPr="002A4B74">
        <w:rPr>
          <w:rFonts w:ascii="Times New Roman" w:hAnsi="Times New Roman"/>
          <w:szCs w:val="22"/>
          <w:lang w:val="es-PA"/>
        </w:rPr>
        <w:tab/>
        <w:t>Paso 5: Preparar la Estrategia de Desarrollo Bajo en Emisiones</w:t>
      </w:r>
    </w:p>
    <w:p w:rsidR="00853AF1" w:rsidRPr="002A4B74" w:rsidRDefault="00853AF1" w:rsidP="00853AF1">
      <w:pPr>
        <w:autoSpaceDE w:val="0"/>
        <w:autoSpaceDN w:val="0"/>
        <w:adjustRightInd w:val="0"/>
        <w:rPr>
          <w:rFonts w:ascii="Times New Roman" w:hAnsi="Times New Roman"/>
          <w:szCs w:val="22"/>
          <w:lang w:val="es-PA"/>
        </w:rPr>
      </w:pPr>
    </w:p>
    <w:p w:rsidR="00853AF1" w:rsidRPr="002A4B74" w:rsidRDefault="00853AF1" w:rsidP="00853AF1">
      <w:pPr>
        <w:autoSpaceDE w:val="0"/>
        <w:autoSpaceDN w:val="0"/>
        <w:adjustRightInd w:val="0"/>
        <w:rPr>
          <w:rFonts w:ascii="Times New Roman" w:hAnsi="Times New Roman"/>
          <w:szCs w:val="22"/>
          <w:lang w:val="es-PA"/>
        </w:rPr>
      </w:pPr>
      <w:r w:rsidRPr="002A4B74">
        <w:rPr>
          <w:rFonts w:ascii="Times New Roman" w:hAnsi="Times New Roman"/>
          <w:szCs w:val="22"/>
          <w:lang w:val="es-PA"/>
        </w:rPr>
        <w:t>Como se ha mencionado, el proyecto MAPS-Chile entregará resultados relevantes asociados a los primeros tres pasos, por lo cual se propone para el presente proyecto abordar estos resultados preliminares y darle continuidad hasta la formulación de una estrategia consensuada entre los principales tomadores de decisión del país. Para esto, se proponen las siguientes actividades.</w:t>
      </w:r>
    </w:p>
    <w:p w:rsidR="00853AF1" w:rsidRPr="002A4B74" w:rsidRDefault="00853AF1" w:rsidP="00853AF1">
      <w:pPr>
        <w:autoSpaceDE w:val="0"/>
        <w:autoSpaceDN w:val="0"/>
        <w:adjustRightInd w:val="0"/>
        <w:rPr>
          <w:rFonts w:ascii="Times New Roman" w:hAnsi="Times New Roman"/>
          <w:szCs w:val="22"/>
          <w:lang w:val="es-PA"/>
        </w:rPr>
      </w:pPr>
    </w:p>
    <w:p w:rsidR="00853AF1" w:rsidRPr="002A4B74" w:rsidRDefault="00853AF1" w:rsidP="00853AF1">
      <w:pPr>
        <w:autoSpaceDE w:val="0"/>
        <w:autoSpaceDN w:val="0"/>
        <w:adjustRightInd w:val="0"/>
        <w:rPr>
          <w:rFonts w:ascii="Times New Roman" w:hAnsi="Times New Roman"/>
          <w:b/>
          <w:szCs w:val="22"/>
          <w:lang w:val="es-MX"/>
        </w:rPr>
      </w:pPr>
      <w:r w:rsidRPr="002A4B74">
        <w:rPr>
          <w:rFonts w:ascii="Times New Roman" w:hAnsi="Times New Roman"/>
          <w:b/>
          <w:szCs w:val="22"/>
          <w:lang w:val="es-MX"/>
        </w:rPr>
        <w:t>Actividades identificadas</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b/>
          <w:szCs w:val="22"/>
          <w:lang w:val="es-MX"/>
        </w:rPr>
      </w:pPr>
      <w:r w:rsidRPr="002A4B74">
        <w:rPr>
          <w:rFonts w:ascii="Times New Roman" w:hAnsi="Times New Roman"/>
          <w:b/>
          <w:szCs w:val="22"/>
          <w:lang w:val="es-MX"/>
        </w:rPr>
        <w:t>Actividad 4.1:</w:t>
      </w:r>
      <w:r w:rsidRPr="002A4B74">
        <w:rPr>
          <w:rFonts w:ascii="Times New Roman" w:hAnsi="Times New Roman"/>
          <w:b/>
          <w:szCs w:val="22"/>
          <w:lang w:val="es-MX"/>
        </w:rPr>
        <w:tab/>
        <w:t>Diseño de la estrategia de desarrollo bajo en emisiones para Chile, LEDS</w:t>
      </w: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 xml:space="preserve">En el transcurso del proyecto estarán funcionando en el país iniciativas complementarias que, abordando los temas desde la perspectiva de la sustentabilidad, también han de tener incidencia en lineamientos que sean comunes con los de un desarrollo bajo en carbono (la Estrategia de Crecimiento Verde de la OECD, suscrita por Chile en 2010 y en la cual el país y sus instituciones se encuentra trabajando; y </w:t>
      </w:r>
      <w:smartTag w:uri="urn:schemas-microsoft-com:office:smarttags" w:element="PersonName">
        <w:smartTagPr>
          <w:attr w:name="ProductID" w:val="la iniciativa MAPS-Chile"/>
        </w:smartTagPr>
        <w:r w:rsidRPr="002A4B74">
          <w:rPr>
            <w:rFonts w:ascii="Times New Roman" w:hAnsi="Times New Roman"/>
            <w:szCs w:val="22"/>
            <w:lang w:val="es-MX"/>
          </w:rPr>
          <w:t>la iniciativa MAPS-Chile</w:t>
        </w:r>
      </w:smartTag>
      <w:r w:rsidRPr="002A4B74">
        <w:rPr>
          <w:rFonts w:ascii="Times New Roman" w:hAnsi="Times New Roman"/>
          <w:szCs w:val="22"/>
          <w:lang w:val="es-MX"/>
        </w:rPr>
        <w:t xml:space="preserve">, como ejemplos). Parece apropiado entonces que estos insumos sean utilizados para la formulación de una estrategia de desarrollo bajo en emisiones para Chile, que coordinadamente involucren a los mismos o similares stakeholders que participen de estas iniciativas. En particular, se contempla contar con el apoyo de la contratación de un profesional que analizará la información de MAPS, y otras iniciativas vinculadas, para hacer una propuesta coordinada de LEDS sobre la base de la mejor información que ha sido puesta a disposición en el país. </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La actividad contempla la búsqueda de un consenso entre los principales tomadores de decisión y stakeholders, por lo que tiene un alto énfasis en generar y fortalecer las coordinaciones asociadas al diseño de la estrategia nacional. Se considera relevante iniciar esta actividad una vez que el proyecto MAPS-Chile cuente con resultados parciales, por ello se propone partir el segundo año del Proyecto.</w:t>
      </w:r>
    </w:p>
    <w:p w:rsidR="00853AF1" w:rsidRPr="002A4B74" w:rsidRDefault="00853AF1" w:rsidP="00853AF1">
      <w:pPr>
        <w:autoSpaceDE w:val="0"/>
        <w:autoSpaceDN w:val="0"/>
        <w:adjustRightInd w:val="0"/>
        <w:rPr>
          <w:rFonts w:ascii="Times New Roman" w:hAnsi="Times New Roman"/>
          <w:szCs w:val="22"/>
          <w:lang w:val="es-MX"/>
        </w:rPr>
      </w:pPr>
    </w:p>
    <w:p w:rsidR="00853AF1" w:rsidRPr="002A4B74" w:rsidRDefault="00853AF1" w:rsidP="00853AF1">
      <w:pPr>
        <w:autoSpaceDE w:val="0"/>
        <w:autoSpaceDN w:val="0"/>
        <w:adjustRightInd w:val="0"/>
        <w:rPr>
          <w:rFonts w:ascii="Times New Roman" w:hAnsi="Times New Roman"/>
          <w:b/>
          <w:szCs w:val="22"/>
          <w:lang w:val="es-MX"/>
        </w:rPr>
      </w:pPr>
      <w:r w:rsidRPr="002A4B74">
        <w:rPr>
          <w:rFonts w:ascii="Times New Roman" w:hAnsi="Times New Roman"/>
          <w:b/>
          <w:szCs w:val="22"/>
          <w:lang w:val="es-MX"/>
        </w:rPr>
        <w:t>Actividad 4.2:</w:t>
      </w:r>
      <w:r w:rsidRPr="002A4B74">
        <w:rPr>
          <w:rFonts w:ascii="Times New Roman" w:hAnsi="Times New Roman"/>
          <w:b/>
          <w:szCs w:val="22"/>
          <w:lang w:val="es-MX"/>
        </w:rPr>
        <w:tab/>
        <w:t xml:space="preserve">“Proceso participativo y de difusión de </w:t>
      </w:r>
      <w:smartTag w:uri="urn:schemas-microsoft-com:office:smarttags" w:element="PersonName">
        <w:smartTagPr>
          <w:attr w:name="ProductID" w:val="la estrategia LEDS"/>
        </w:smartTagPr>
        <w:r w:rsidRPr="002A4B74">
          <w:rPr>
            <w:rFonts w:ascii="Times New Roman" w:hAnsi="Times New Roman"/>
            <w:b/>
            <w:szCs w:val="22"/>
            <w:lang w:val="es-MX"/>
          </w:rPr>
          <w:t>la estrategia LEDS</w:t>
        </w:r>
      </w:smartTag>
      <w:r w:rsidRPr="002A4B74">
        <w:rPr>
          <w:rFonts w:ascii="Times New Roman" w:hAnsi="Times New Roman"/>
          <w:b/>
          <w:szCs w:val="22"/>
          <w:lang w:val="es-MX"/>
        </w:rPr>
        <w:t xml:space="preserve"> para Chile”</w:t>
      </w:r>
    </w:p>
    <w:p w:rsidR="00853AF1" w:rsidRPr="002A4B74" w:rsidRDefault="00853AF1" w:rsidP="00853AF1">
      <w:pPr>
        <w:autoSpaceDE w:val="0"/>
        <w:autoSpaceDN w:val="0"/>
        <w:adjustRightInd w:val="0"/>
        <w:rPr>
          <w:rFonts w:ascii="Times New Roman" w:hAnsi="Times New Roman"/>
          <w:szCs w:val="22"/>
          <w:lang w:val="es-MX"/>
        </w:rPr>
      </w:pPr>
      <w:r w:rsidRPr="002A4B74">
        <w:rPr>
          <w:rFonts w:ascii="Times New Roman" w:hAnsi="Times New Roman"/>
          <w:szCs w:val="22"/>
          <w:lang w:val="es-MX"/>
        </w:rPr>
        <w:t>La presente actividad considera un proceso participativo, de consulta y de difusión de los elementos asociados a la estrategia, con el fin de que primero sea discutida, con especial énfasis entre los tomadores de decisión, y a continuación ampliamente difundida con los stakeholders relevantes. Se contemplan tres eventos durante el proyecto.</w:t>
      </w:r>
    </w:p>
    <w:p w:rsidR="00853AF1" w:rsidRPr="002A4B74" w:rsidRDefault="00853AF1" w:rsidP="00853AF1">
      <w:pPr>
        <w:autoSpaceDE w:val="0"/>
        <w:autoSpaceDN w:val="0"/>
        <w:adjustRightInd w:val="0"/>
        <w:rPr>
          <w:rFonts w:ascii="Times New Roman" w:hAnsi="Times New Roman"/>
          <w:szCs w:val="22"/>
          <w:lang w:val="es-MX"/>
        </w:rPr>
      </w:pPr>
    </w:p>
    <w:p w:rsidR="00B93075" w:rsidRPr="002A4B74" w:rsidRDefault="007C2AE6" w:rsidP="00853AF1">
      <w:pPr>
        <w:autoSpaceDE w:val="0"/>
        <w:autoSpaceDN w:val="0"/>
        <w:adjustRightInd w:val="0"/>
        <w:rPr>
          <w:rFonts w:ascii="Times New Roman" w:hAnsi="Times New Roman"/>
          <w:szCs w:val="22"/>
          <w:lang w:val="es-MX"/>
        </w:rPr>
      </w:pPr>
      <w:r>
        <w:rPr>
          <w:rFonts w:ascii="Times New Roman" w:hAnsi="Times New Roman"/>
          <w:szCs w:val="22"/>
          <w:lang w:val="es-MX"/>
        </w:rPr>
        <w:br w:type="page"/>
      </w:r>
    </w:p>
    <w:p w:rsidR="00853AF1" w:rsidRPr="002A4B74" w:rsidRDefault="00853AF1" w:rsidP="00853AF1">
      <w:pPr>
        <w:autoSpaceDE w:val="0"/>
        <w:autoSpaceDN w:val="0"/>
        <w:adjustRightInd w:val="0"/>
        <w:jc w:val="center"/>
        <w:rPr>
          <w:rFonts w:ascii="Times New Roman" w:hAnsi="Times New Roman"/>
          <w:szCs w:val="22"/>
          <w:lang w:val="es-MX"/>
        </w:rPr>
      </w:pPr>
      <w:r w:rsidRPr="002A4B74">
        <w:rPr>
          <w:rFonts w:ascii="Times New Roman" w:hAnsi="Times New Roman"/>
          <w:szCs w:val="22"/>
          <w:lang w:val="es-MX"/>
        </w:rPr>
        <w:t>ANEXO IV</w:t>
      </w:r>
    </w:p>
    <w:p w:rsidR="00853AF1" w:rsidRPr="002A4B74" w:rsidRDefault="00853AF1" w:rsidP="00853AF1">
      <w:pPr>
        <w:autoSpaceDE w:val="0"/>
        <w:autoSpaceDN w:val="0"/>
        <w:adjustRightInd w:val="0"/>
        <w:jc w:val="center"/>
        <w:rPr>
          <w:rFonts w:ascii="Times New Roman" w:hAnsi="Times New Roman"/>
          <w:szCs w:val="22"/>
          <w:lang w:val="es-MX"/>
        </w:rPr>
      </w:pPr>
    </w:p>
    <w:p w:rsidR="00853AF1" w:rsidRPr="00CE7D3D" w:rsidRDefault="00853AF1" w:rsidP="00853AF1">
      <w:pPr>
        <w:autoSpaceDE w:val="0"/>
        <w:autoSpaceDN w:val="0"/>
        <w:adjustRightInd w:val="0"/>
        <w:jc w:val="center"/>
        <w:rPr>
          <w:rFonts w:ascii="Times New Roman" w:hAnsi="Times New Roman"/>
          <w:b/>
          <w:szCs w:val="22"/>
          <w:u w:val="single"/>
          <w:lang w:val="es-CL"/>
        </w:rPr>
      </w:pPr>
      <w:r w:rsidRPr="00CE7D3D">
        <w:rPr>
          <w:rFonts w:ascii="Times New Roman" w:hAnsi="Times New Roman"/>
          <w:b/>
          <w:szCs w:val="22"/>
          <w:u w:val="single"/>
          <w:lang w:val="es-CL"/>
        </w:rPr>
        <w:t xml:space="preserve">TÉRMINOS DE REFERENCIA </w:t>
      </w:r>
    </w:p>
    <w:p w:rsidR="00853AF1" w:rsidRPr="002A4B74" w:rsidRDefault="00853AF1" w:rsidP="00853AF1">
      <w:pPr>
        <w:autoSpaceDE w:val="0"/>
        <w:autoSpaceDN w:val="0"/>
        <w:adjustRightInd w:val="0"/>
        <w:jc w:val="center"/>
        <w:rPr>
          <w:rFonts w:ascii="Times New Roman" w:hAnsi="Times New Roman"/>
          <w:szCs w:val="22"/>
          <w:lang w:val="es-CL"/>
        </w:rPr>
      </w:pPr>
    </w:p>
    <w:p w:rsidR="00853AF1" w:rsidRPr="002A4B74" w:rsidRDefault="00853AF1" w:rsidP="00853AF1">
      <w:pPr>
        <w:autoSpaceDE w:val="0"/>
        <w:autoSpaceDN w:val="0"/>
        <w:adjustRightInd w:val="0"/>
        <w:rPr>
          <w:rFonts w:ascii="Times New Roman" w:hAnsi="Times New Roman"/>
          <w:szCs w:val="22"/>
          <w:lang w:val="es-CL"/>
        </w:rPr>
      </w:pPr>
      <w:r w:rsidRPr="002A4B74">
        <w:rPr>
          <w:rFonts w:ascii="Times New Roman" w:hAnsi="Times New Roman"/>
          <w:szCs w:val="22"/>
          <w:lang w:val="es-CL"/>
        </w:rPr>
        <w:t xml:space="preserve">A continuación se presentan los términos de referencia para dos profesionales claves para la ejecución del Proyecto. </w:t>
      </w:r>
    </w:p>
    <w:p w:rsidR="00853AF1" w:rsidRPr="002A4B74" w:rsidRDefault="00853AF1" w:rsidP="00853AF1">
      <w:pPr>
        <w:autoSpaceDE w:val="0"/>
        <w:autoSpaceDN w:val="0"/>
        <w:adjustRightInd w:val="0"/>
        <w:rPr>
          <w:rFonts w:ascii="Times New Roman" w:hAnsi="Times New Roman"/>
          <w:szCs w:val="22"/>
          <w:lang w:val="es-CL"/>
        </w:rPr>
      </w:pPr>
    </w:p>
    <w:p w:rsidR="00853AF1" w:rsidRPr="002A4B74" w:rsidRDefault="00853AF1" w:rsidP="00EB731A">
      <w:pPr>
        <w:numPr>
          <w:ilvl w:val="0"/>
          <w:numId w:val="22"/>
        </w:numPr>
        <w:autoSpaceDE w:val="0"/>
        <w:autoSpaceDN w:val="0"/>
        <w:adjustRightInd w:val="0"/>
        <w:rPr>
          <w:rFonts w:ascii="Times New Roman" w:hAnsi="Times New Roman"/>
          <w:szCs w:val="22"/>
          <w:lang w:val="es-CL"/>
        </w:rPr>
      </w:pPr>
      <w:r w:rsidRPr="002A4B74">
        <w:rPr>
          <w:rFonts w:ascii="Times New Roman" w:hAnsi="Times New Roman"/>
          <w:szCs w:val="22"/>
          <w:u w:val="single"/>
          <w:lang w:val="es-CL"/>
        </w:rPr>
        <w:t>Gerente de Proyecto</w:t>
      </w:r>
      <w:r w:rsidRPr="002A4B74">
        <w:rPr>
          <w:rFonts w:ascii="Times New Roman" w:hAnsi="Times New Roman"/>
          <w:szCs w:val="22"/>
          <w:lang w:val="es-CL"/>
        </w:rPr>
        <w:t xml:space="preserve">: Se requiere un profesional permanente que actúe como </w:t>
      </w:r>
      <w:r w:rsidR="004251BE">
        <w:rPr>
          <w:rFonts w:ascii="Times New Roman" w:hAnsi="Times New Roman"/>
          <w:szCs w:val="22"/>
          <w:lang w:val="es-CL"/>
        </w:rPr>
        <w:t xml:space="preserve">Gerente o </w:t>
      </w:r>
      <w:r w:rsidR="00D02614">
        <w:rPr>
          <w:rFonts w:ascii="Times New Roman" w:hAnsi="Times New Roman"/>
          <w:szCs w:val="22"/>
          <w:lang w:val="es-CL"/>
        </w:rPr>
        <w:t>Coordinador técnico-administrativo d</w:t>
      </w:r>
      <w:r w:rsidRPr="002A4B74">
        <w:rPr>
          <w:rFonts w:ascii="Times New Roman" w:hAnsi="Times New Roman"/>
          <w:szCs w:val="22"/>
          <w:lang w:val="es-CL"/>
        </w:rPr>
        <w:t>e Proyecto.</w:t>
      </w:r>
    </w:p>
    <w:p w:rsidR="00853AF1" w:rsidRPr="002A4B74" w:rsidRDefault="00853AF1" w:rsidP="00853AF1">
      <w:pPr>
        <w:autoSpaceDE w:val="0"/>
        <w:autoSpaceDN w:val="0"/>
        <w:adjustRightInd w:val="0"/>
        <w:rPr>
          <w:rFonts w:ascii="Times New Roman" w:hAnsi="Times New Roman"/>
          <w:szCs w:val="22"/>
          <w:lang w:val="es-CL"/>
        </w:rPr>
      </w:pPr>
    </w:p>
    <w:p w:rsidR="00853AF1" w:rsidRPr="002A4B74" w:rsidRDefault="00853AF1" w:rsidP="00853AF1">
      <w:pPr>
        <w:autoSpaceDE w:val="0"/>
        <w:autoSpaceDN w:val="0"/>
        <w:adjustRightInd w:val="0"/>
        <w:ind w:firstLine="360"/>
        <w:rPr>
          <w:rFonts w:ascii="Times New Roman" w:hAnsi="Times New Roman"/>
          <w:szCs w:val="22"/>
          <w:u w:val="single"/>
          <w:lang w:val="es-CL"/>
        </w:rPr>
      </w:pPr>
      <w:r w:rsidRPr="002A4B74">
        <w:rPr>
          <w:rFonts w:ascii="Times New Roman" w:hAnsi="Times New Roman"/>
          <w:szCs w:val="22"/>
          <w:u w:val="single"/>
          <w:lang w:val="es-CL"/>
        </w:rPr>
        <w:t>Funciones y resultados esperados:</w:t>
      </w:r>
    </w:p>
    <w:p w:rsidR="00853AF1" w:rsidRPr="002A4B74" w:rsidRDefault="00853AF1" w:rsidP="00853AF1">
      <w:pPr>
        <w:autoSpaceDE w:val="0"/>
        <w:autoSpaceDN w:val="0"/>
        <w:adjustRightInd w:val="0"/>
        <w:rPr>
          <w:rFonts w:ascii="Times New Roman" w:hAnsi="Times New Roman"/>
          <w:szCs w:val="22"/>
          <w:lang w:val="es-CL"/>
        </w:rPr>
      </w:pPr>
    </w:p>
    <w:p w:rsidR="00D02614" w:rsidRPr="00D02614" w:rsidRDefault="00853AF1" w:rsidP="00D02614">
      <w:pPr>
        <w:autoSpaceDE w:val="0"/>
        <w:autoSpaceDN w:val="0"/>
        <w:adjustRightInd w:val="0"/>
        <w:rPr>
          <w:rFonts w:ascii="Times New Roman" w:hAnsi="Times New Roman"/>
          <w:szCs w:val="22"/>
          <w:lang w:val="es-PA"/>
        </w:rPr>
      </w:pPr>
      <w:r w:rsidRPr="002A4B74">
        <w:rPr>
          <w:rFonts w:ascii="Times New Roman" w:hAnsi="Times New Roman"/>
          <w:szCs w:val="22"/>
          <w:lang w:val="es-CL"/>
        </w:rPr>
        <w:t>El gerente cumplirá un rol de coordinador administrativo y técnico del Proyecto, bajo la supervisión de la Oficina de Cambio Climático del Ministerio del Medio Ambiente. El gerente estará a cargo de la correcta implementación y ejecución del Proyecto, tanto a nivel técnico como presupuestario</w:t>
      </w:r>
      <w:r w:rsidR="00D02614">
        <w:rPr>
          <w:rFonts w:ascii="Times New Roman" w:hAnsi="Times New Roman"/>
          <w:szCs w:val="22"/>
          <w:lang w:val="es-CL"/>
        </w:rPr>
        <w:t xml:space="preserve">. </w:t>
      </w:r>
      <w:r w:rsidR="00D02614" w:rsidRPr="00D02614">
        <w:rPr>
          <w:rFonts w:ascii="Times New Roman" w:hAnsi="Times New Roman"/>
          <w:szCs w:val="22"/>
          <w:lang w:val="es-PA"/>
        </w:rPr>
        <w:t>El coordinador tendrá a su cargo las siguientes responsabilidades de coordinación, gestión de proyecto y administrativas:</w:t>
      </w:r>
    </w:p>
    <w:p w:rsidR="00D02614" w:rsidRPr="00D02614" w:rsidRDefault="00D02614" w:rsidP="00D02614">
      <w:pPr>
        <w:autoSpaceDE w:val="0"/>
        <w:autoSpaceDN w:val="0"/>
        <w:adjustRightInd w:val="0"/>
        <w:rPr>
          <w:rFonts w:ascii="Times New Roman" w:hAnsi="Times New Roman"/>
          <w:szCs w:val="22"/>
          <w:lang w:val="es-PA"/>
        </w:rPr>
      </w:pPr>
    </w:p>
    <w:p w:rsidR="00D02614" w:rsidRPr="00D02614" w:rsidRDefault="00D02614" w:rsidP="00D02614">
      <w:pPr>
        <w:autoSpaceDE w:val="0"/>
        <w:autoSpaceDN w:val="0"/>
        <w:adjustRightInd w:val="0"/>
        <w:rPr>
          <w:rFonts w:ascii="Times New Roman" w:hAnsi="Times New Roman"/>
          <w:szCs w:val="22"/>
          <w:u w:val="single"/>
          <w:lang w:val="es-PA"/>
        </w:rPr>
      </w:pPr>
      <w:r w:rsidRPr="00D02614">
        <w:rPr>
          <w:rFonts w:ascii="Times New Roman" w:hAnsi="Times New Roman"/>
          <w:szCs w:val="22"/>
          <w:u w:val="single"/>
          <w:lang w:val="es-PA"/>
        </w:rPr>
        <w:t>Responsabilidades de Coordinación:</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ES"/>
        </w:rPr>
        <w:t>Realizar el taller de socialización del proyecto y elaborar las cartas compromisos de los actores relevantes que participarán en la ejecución y desarrollo del proyecto objeto de la contratación.</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ES"/>
        </w:rPr>
        <w:t xml:space="preserve">Realizar un cronograma de trabajo que se ajuste a la socialización del proyecto con los actores claves que intervendrán en el proyecto. </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ES"/>
        </w:rPr>
        <w:t>Coordinar y liderar las mesas  de trabajo con los actores claves que intervienen en el proyecto.</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Garantizar una estrecha relación de trabajo entre el PNUD, la entidad ejecutora y las otras partes involucradas en la ejecución del proyecto.</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Gestionar y coordinar la logística de talleres y eventos.</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Guiar y supervisar la labor de los consultores y subcontratistas y asegurar la correcta  finalización de los planes de trabajo acordados.</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Garantizar que el proyecto sea ejecutado con la plena participación de las instituciones nacionales y locales pertinentes.</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Promover la participación coordinada de las instituciones gubernamentales, sector industrial  y organizaciones no gubernamentales, a nivel central y local, durante la ejecución del proyecto.</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Mantener informado al comité directivo del proyecto del desarrollo del proyecto y coordinar la celebración de reuniones con sus miembros.</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Coordinar las reuniones de comité directivo, preparar la agenda y el envío a tiempo de la documentación requerida.</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Coordinar la realización de reuniones bipartitas cuando se requiera.</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Revisar y aprobar los borradores de acta de las reuniones celebradas en el marco del proyecto y gestionar sus firmas.</w:t>
      </w:r>
    </w:p>
    <w:p w:rsidR="00D02614" w:rsidRPr="00D02614" w:rsidRDefault="00D02614" w:rsidP="00D02614">
      <w:pPr>
        <w:numPr>
          <w:ilvl w:val="0"/>
          <w:numId w:val="43"/>
        </w:numPr>
        <w:autoSpaceDE w:val="0"/>
        <w:autoSpaceDN w:val="0"/>
        <w:adjustRightInd w:val="0"/>
        <w:rPr>
          <w:rFonts w:ascii="Times New Roman" w:hAnsi="Times New Roman"/>
          <w:szCs w:val="22"/>
          <w:lang w:val="es-ES"/>
        </w:rPr>
      </w:pPr>
      <w:r w:rsidRPr="00D02614">
        <w:rPr>
          <w:rFonts w:ascii="Times New Roman" w:hAnsi="Times New Roman"/>
          <w:szCs w:val="22"/>
          <w:lang w:val="es-PA"/>
        </w:rPr>
        <w:t>Representar al proyecto en reuniones y otras actividades donde se requiera.</w:t>
      </w:r>
    </w:p>
    <w:p w:rsidR="00D02614" w:rsidRPr="00D02614" w:rsidRDefault="00D02614" w:rsidP="00D02614">
      <w:pPr>
        <w:autoSpaceDE w:val="0"/>
        <w:autoSpaceDN w:val="0"/>
        <w:adjustRightInd w:val="0"/>
        <w:rPr>
          <w:rFonts w:ascii="Times New Roman" w:hAnsi="Times New Roman"/>
          <w:szCs w:val="22"/>
          <w:lang w:val="es-ES"/>
        </w:rPr>
      </w:pPr>
    </w:p>
    <w:p w:rsidR="00D02614" w:rsidRPr="00D02614" w:rsidRDefault="00D02614" w:rsidP="00D02614">
      <w:pPr>
        <w:autoSpaceDE w:val="0"/>
        <w:autoSpaceDN w:val="0"/>
        <w:adjustRightInd w:val="0"/>
        <w:rPr>
          <w:rFonts w:ascii="Times New Roman" w:hAnsi="Times New Roman"/>
          <w:szCs w:val="22"/>
          <w:u w:val="single"/>
          <w:lang w:val="es-ES"/>
        </w:rPr>
      </w:pPr>
      <w:r w:rsidRPr="00D02614">
        <w:rPr>
          <w:rFonts w:ascii="Times New Roman" w:hAnsi="Times New Roman"/>
          <w:szCs w:val="22"/>
          <w:u w:val="single"/>
          <w:lang w:val="es-ES"/>
        </w:rPr>
        <w:t>Responsabilidades de Gestión de Proyecto:</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Preparar en coordinación con la oficina de país (OP) del PNUD y del Ministerio de Medio Ambiente, los Planes Operativos Anuales del proyecto de acuerdo con el/los documento(s) de proyecto.</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Preparar y presentar los informes trimestrales sobre los logros del proyecto, junto con los otros informes solicitados por la entidad ejecutora y el PNUD.</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Coordinar las acciones del proyecto, de conformidad con los planes operativos anuales (POA) y el Presupuesto.</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Supervisar y coordinar el trabajo para garantizar que los resultados del proyecto coincidan con el/los documento(s) del proyecto, el marco lógico y los indicadores de alcances.</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Coordinar y preparar junto con el PNUD y el Ministerio del Medio Ambiente la elaboración de los informes obligatorios que hacen parte del proceso de monitoreo, evaluación y presupuesto del proyecto de acuerdo con los requisitos del(los) donante(s) especificados en el (los) Prodoc(s) y/o cuando llegasen a solicitársele.</w:t>
      </w:r>
    </w:p>
    <w:p w:rsidR="00D02614" w:rsidRPr="00D02614" w:rsidRDefault="00D02614" w:rsidP="00D02614">
      <w:pPr>
        <w:numPr>
          <w:ilvl w:val="0"/>
          <w:numId w:val="44"/>
        </w:numPr>
        <w:autoSpaceDE w:val="0"/>
        <w:autoSpaceDN w:val="0"/>
        <w:adjustRightInd w:val="0"/>
        <w:rPr>
          <w:rFonts w:ascii="Times New Roman" w:hAnsi="Times New Roman"/>
          <w:szCs w:val="22"/>
          <w:lang w:val="es-CO"/>
        </w:rPr>
      </w:pPr>
      <w:r w:rsidRPr="00D02614">
        <w:rPr>
          <w:rFonts w:ascii="Times New Roman" w:hAnsi="Times New Roman"/>
          <w:szCs w:val="22"/>
          <w:lang w:val="es-CO"/>
        </w:rPr>
        <w:t>Facilitar la realización de las evaluaciones de término medio y final realizada por consultores independientes.</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Realizar el seguimiento periódico y continuo de los impactos del proyecto en relación con los resultados y actividades previstos en el Prodoc.</w:t>
      </w:r>
    </w:p>
    <w:p w:rsidR="00D02614" w:rsidRPr="00D02614" w:rsidRDefault="00D02614" w:rsidP="00D02614">
      <w:pPr>
        <w:numPr>
          <w:ilvl w:val="0"/>
          <w:numId w:val="44"/>
        </w:numPr>
        <w:autoSpaceDE w:val="0"/>
        <w:autoSpaceDN w:val="0"/>
        <w:adjustRightInd w:val="0"/>
        <w:rPr>
          <w:rFonts w:ascii="Times New Roman" w:hAnsi="Times New Roman"/>
          <w:szCs w:val="22"/>
          <w:lang w:val="es-CO"/>
        </w:rPr>
      </w:pPr>
      <w:r w:rsidRPr="00D02614">
        <w:rPr>
          <w:rFonts w:ascii="Times New Roman" w:hAnsi="Times New Roman"/>
          <w:szCs w:val="22"/>
          <w:lang w:val="es-CO"/>
        </w:rPr>
        <w:t>Identificar los riesgos que podrían afectar el logro de los impactos previstos  y de cada una de sus propuestas de implementación, y la definición y aplicación de estrategias de mitigación correspondientes.</w:t>
      </w:r>
    </w:p>
    <w:p w:rsidR="00D02614" w:rsidRPr="00D02614" w:rsidRDefault="00D02614" w:rsidP="00D02614">
      <w:pPr>
        <w:numPr>
          <w:ilvl w:val="0"/>
          <w:numId w:val="44"/>
        </w:numPr>
        <w:autoSpaceDE w:val="0"/>
        <w:autoSpaceDN w:val="0"/>
        <w:adjustRightInd w:val="0"/>
        <w:rPr>
          <w:rFonts w:ascii="Times New Roman" w:hAnsi="Times New Roman"/>
          <w:szCs w:val="22"/>
          <w:lang w:val="es-CO"/>
        </w:rPr>
      </w:pPr>
      <w:r w:rsidRPr="00D02614">
        <w:rPr>
          <w:rFonts w:ascii="Times New Roman" w:hAnsi="Times New Roman"/>
          <w:szCs w:val="22"/>
          <w:lang w:val="es-CO"/>
        </w:rPr>
        <w:t>Asegurarse junto con el oficial de la oficina del PNUD que estos riesgos sean actualizados en el sistema ATLAS del PNUD.</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Entregar reporte de actividades a la OP del PNUD cuando sea requerido.</w:t>
      </w:r>
    </w:p>
    <w:p w:rsidR="00D02614" w:rsidRPr="00D02614" w:rsidRDefault="00D02614" w:rsidP="00D02614">
      <w:pPr>
        <w:numPr>
          <w:ilvl w:val="0"/>
          <w:numId w:val="44"/>
        </w:numPr>
        <w:autoSpaceDE w:val="0"/>
        <w:autoSpaceDN w:val="0"/>
        <w:adjustRightInd w:val="0"/>
        <w:rPr>
          <w:rFonts w:ascii="Times New Roman" w:hAnsi="Times New Roman"/>
          <w:szCs w:val="22"/>
          <w:lang w:val="es-ES"/>
        </w:rPr>
      </w:pPr>
      <w:r w:rsidRPr="00D02614">
        <w:rPr>
          <w:rFonts w:ascii="Times New Roman" w:hAnsi="Times New Roman"/>
          <w:szCs w:val="22"/>
          <w:lang w:val="es-PA"/>
        </w:rPr>
        <w:t>Participar de teleconferencias y reuniones con el equipo de apoyo global y regional del PNUD.</w:t>
      </w:r>
    </w:p>
    <w:p w:rsidR="00D02614" w:rsidRPr="00D02614" w:rsidRDefault="00D02614" w:rsidP="00D02614">
      <w:pPr>
        <w:autoSpaceDE w:val="0"/>
        <w:autoSpaceDN w:val="0"/>
        <w:adjustRightInd w:val="0"/>
        <w:rPr>
          <w:rFonts w:ascii="Times New Roman" w:hAnsi="Times New Roman"/>
          <w:szCs w:val="22"/>
          <w:lang w:val="es-ES"/>
        </w:rPr>
      </w:pPr>
    </w:p>
    <w:p w:rsidR="00D02614" w:rsidRPr="00D02614" w:rsidRDefault="00D02614" w:rsidP="00D02614">
      <w:pPr>
        <w:autoSpaceDE w:val="0"/>
        <w:autoSpaceDN w:val="0"/>
        <w:adjustRightInd w:val="0"/>
        <w:rPr>
          <w:rFonts w:ascii="Times New Roman" w:hAnsi="Times New Roman"/>
          <w:szCs w:val="22"/>
          <w:lang w:val="es-ES"/>
        </w:rPr>
      </w:pPr>
    </w:p>
    <w:p w:rsidR="00D02614" w:rsidRPr="00D02614" w:rsidRDefault="00D02614" w:rsidP="00D02614">
      <w:pPr>
        <w:autoSpaceDE w:val="0"/>
        <w:autoSpaceDN w:val="0"/>
        <w:adjustRightInd w:val="0"/>
        <w:rPr>
          <w:rFonts w:ascii="Times New Roman" w:hAnsi="Times New Roman"/>
          <w:szCs w:val="22"/>
          <w:u w:val="single"/>
          <w:lang w:val="es-ES"/>
        </w:rPr>
      </w:pPr>
      <w:r w:rsidRPr="00D02614">
        <w:rPr>
          <w:rFonts w:ascii="Times New Roman" w:hAnsi="Times New Roman"/>
          <w:szCs w:val="22"/>
          <w:u w:val="single"/>
          <w:lang w:val="es-ES"/>
        </w:rPr>
        <w:t>Responsabilidades Administrativas:</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Asegurar que el proyecto cumple con las políticas de las Naciones Unidas, en cuanto a regulaciones, procedimientos, requerimientos de reportes y los estándares éticos.</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Conocer los procedimientos administrativos establecidos por el PNUD y asegurar su correcta implementación tanto por parte del Ministerio del Medio Ambiente como en la ejecución de actividades desarrolladas por los demás socios del proyecto que reciban recursos provenientes del PNUD y demás donantes del proyecto.</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Asegurarse del correcto uso de los logos del PNUD, entidad ejecutora y demás donantes de acuerdo con las instrucciones contenidas en el Prodoc.</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De acuerdo con las directrices del PNUD y en coordinación con la OP preparar los términos de referencia para los consultores contratados por el proyecto, supervisar y coordinar su trabajo, y revisar y aprobar sus productos.</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Garantizar la ejecución eficiente y transparente de los recursos físicos y financieros, de conformidad con las normas del PNUD.</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El/la Coordinador/a será responsable de manejar las finanzas del proyecto siguiendo las regulaciones del PNUD y de aprobar los informes administrativos y financieros, las comunicaciones externas así como supervisar los procedimientos de autorizaciones de viaje, contratación de personal, adquisiciones de equipos, bienes y servicios de todos los socios y miembros que participen en la ejecución del proyecto.</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Controlar los costos, el balance presupuestal y garantizar que se cumplan los compromisos contraídos en el presupuesto del proyecto.</w:t>
      </w:r>
    </w:p>
    <w:p w:rsidR="00D02614" w:rsidRPr="00D02614" w:rsidRDefault="00D02614" w:rsidP="00D02614">
      <w:pPr>
        <w:numPr>
          <w:ilvl w:val="0"/>
          <w:numId w:val="45"/>
        </w:numPr>
        <w:autoSpaceDE w:val="0"/>
        <w:autoSpaceDN w:val="0"/>
        <w:adjustRightInd w:val="0"/>
        <w:rPr>
          <w:rFonts w:ascii="Times New Roman" w:hAnsi="Times New Roman"/>
          <w:szCs w:val="22"/>
          <w:lang w:val="es-ES"/>
        </w:rPr>
      </w:pPr>
      <w:r w:rsidRPr="00D02614">
        <w:rPr>
          <w:rFonts w:ascii="Times New Roman" w:hAnsi="Times New Roman"/>
          <w:szCs w:val="22"/>
          <w:lang w:val="es-PA"/>
        </w:rPr>
        <w:t>Asumir la responsabilidad general de las reuniones financieras, entregar los objetivos establecidos en los planes de trabajo anuales, presentar informes sobre los fondos del proyecto y llevar los registros relacionados.</w:t>
      </w:r>
    </w:p>
    <w:p w:rsidR="00853AF1" w:rsidRPr="002A4B74" w:rsidRDefault="00853AF1" w:rsidP="00853AF1">
      <w:pPr>
        <w:autoSpaceDE w:val="0"/>
        <w:autoSpaceDN w:val="0"/>
        <w:adjustRightInd w:val="0"/>
        <w:ind w:left="720" w:hanging="720"/>
        <w:rPr>
          <w:rFonts w:ascii="Times New Roman" w:hAnsi="Times New Roman"/>
          <w:szCs w:val="22"/>
          <w:lang w:val="es-CL"/>
        </w:rPr>
      </w:pPr>
    </w:p>
    <w:p w:rsidR="00853AF1" w:rsidRPr="002A4B74" w:rsidRDefault="00853AF1" w:rsidP="00853AF1">
      <w:pPr>
        <w:autoSpaceDE w:val="0"/>
        <w:autoSpaceDN w:val="0"/>
        <w:adjustRightInd w:val="0"/>
        <w:ind w:left="720" w:hanging="720"/>
        <w:rPr>
          <w:rFonts w:ascii="Times New Roman" w:hAnsi="Times New Roman"/>
          <w:szCs w:val="22"/>
          <w:u w:val="single"/>
          <w:lang w:val="es-CL"/>
        </w:rPr>
      </w:pPr>
      <w:r w:rsidRPr="002A4B74">
        <w:rPr>
          <w:rFonts w:ascii="Times New Roman" w:hAnsi="Times New Roman"/>
          <w:szCs w:val="22"/>
          <w:u w:val="single"/>
          <w:lang w:val="es-CL"/>
        </w:rPr>
        <w:t>Perfil del profesional:</w:t>
      </w:r>
    </w:p>
    <w:p w:rsidR="00D02614" w:rsidRPr="00D02614" w:rsidRDefault="00D02614" w:rsidP="00D02614">
      <w:pPr>
        <w:autoSpaceDE w:val="0"/>
        <w:autoSpaceDN w:val="0"/>
        <w:adjustRightInd w:val="0"/>
        <w:ind w:left="720" w:hanging="720"/>
        <w:rPr>
          <w:rFonts w:ascii="Times New Roman" w:hAnsi="Times New Roman"/>
          <w:szCs w:val="22"/>
          <w:lang w:val="es-ES"/>
        </w:rPr>
      </w:pPr>
      <w:r w:rsidRPr="00D02614">
        <w:rPr>
          <w:rFonts w:ascii="Times New Roman" w:hAnsi="Times New Roman"/>
          <w:szCs w:val="22"/>
          <w:lang w:val="es-CL"/>
        </w:rPr>
        <w:t xml:space="preserve">Teniendo en consideración las capacidades desarrolladas dentro de la Oficina de Cambio Climático del </w:t>
      </w:r>
      <w:r w:rsidRPr="00D02614">
        <w:rPr>
          <w:rFonts w:ascii="Times New Roman" w:hAnsi="Times New Roman"/>
          <w:szCs w:val="22"/>
          <w:lang w:val="es-PA"/>
        </w:rPr>
        <w:t>Ministerio del Medio Ambiente,</w:t>
      </w:r>
      <w:r w:rsidRPr="00D02614">
        <w:rPr>
          <w:rFonts w:ascii="Times New Roman" w:hAnsi="Times New Roman"/>
          <w:szCs w:val="22"/>
          <w:lang w:val="es-CL"/>
        </w:rPr>
        <w:t xml:space="preserve"> y oportunidades de sinergia del proyecto LECB con otros proyectos internacionales en operación en los próximos 3 años (MAPS-Chile, 3era Comunicación nacional), se propone contratar un profesional joven, para que ejerza como coordinador del proyecto LECB, con el siguiente perfil:</w:t>
      </w:r>
    </w:p>
    <w:p w:rsidR="00D02614" w:rsidRPr="00D02614" w:rsidRDefault="00D02614" w:rsidP="00D02614">
      <w:pPr>
        <w:numPr>
          <w:ilvl w:val="0"/>
          <w:numId w:val="42"/>
        </w:numPr>
        <w:autoSpaceDE w:val="0"/>
        <w:autoSpaceDN w:val="0"/>
        <w:adjustRightInd w:val="0"/>
        <w:rPr>
          <w:rFonts w:ascii="Times New Roman" w:hAnsi="Times New Roman"/>
          <w:szCs w:val="22"/>
          <w:lang w:val="es-CL"/>
        </w:rPr>
      </w:pPr>
      <w:r w:rsidRPr="00D02614">
        <w:rPr>
          <w:rFonts w:ascii="Times New Roman" w:hAnsi="Times New Roman"/>
          <w:szCs w:val="22"/>
          <w:lang w:val="es-ES"/>
        </w:rPr>
        <w:t>Título profesional de</w:t>
      </w:r>
      <w:r w:rsidRPr="00D02614">
        <w:rPr>
          <w:rFonts w:ascii="Times New Roman" w:hAnsi="Times New Roman"/>
          <w:szCs w:val="22"/>
          <w:lang w:val="es-CL"/>
        </w:rPr>
        <w:t xml:space="preserve"> Ingeniero civil industrial; ingeniero civil en las áreas de hidráulica, ambiental, química</w:t>
      </w:r>
      <w:r w:rsidRPr="00D02614">
        <w:rPr>
          <w:rFonts w:ascii="Times New Roman" w:hAnsi="Times New Roman"/>
          <w:szCs w:val="22"/>
          <w:lang w:val="es-PA"/>
        </w:rPr>
        <w:t>; ingeniero comercial; administrador público.</w:t>
      </w:r>
    </w:p>
    <w:p w:rsidR="00D02614" w:rsidRPr="00D02614" w:rsidRDefault="00D02614" w:rsidP="00D02614">
      <w:pPr>
        <w:numPr>
          <w:ilvl w:val="0"/>
          <w:numId w:val="42"/>
        </w:numPr>
        <w:autoSpaceDE w:val="0"/>
        <w:autoSpaceDN w:val="0"/>
        <w:adjustRightInd w:val="0"/>
        <w:rPr>
          <w:rFonts w:ascii="Times New Roman" w:hAnsi="Times New Roman"/>
          <w:szCs w:val="22"/>
          <w:lang w:val="es-CL"/>
        </w:rPr>
      </w:pPr>
      <w:r w:rsidRPr="00D02614">
        <w:rPr>
          <w:rFonts w:ascii="Times New Roman" w:hAnsi="Times New Roman"/>
          <w:szCs w:val="22"/>
          <w:lang w:val="es-CL"/>
        </w:rPr>
        <w:t>Postgrado (deseable) en disciplinas relacionadas con la temática ambiental o de economía.</w:t>
      </w:r>
    </w:p>
    <w:p w:rsidR="00D02614" w:rsidRPr="00D02614" w:rsidRDefault="00D02614" w:rsidP="00D02614">
      <w:pPr>
        <w:numPr>
          <w:ilvl w:val="0"/>
          <w:numId w:val="42"/>
        </w:numPr>
        <w:autoSpaceDE w:val="0"/>
        <w:autoSpaceDN w:val="0"/>
        <w:adjustRightInd w:val="0"/>
        <w:rPr>
          <w:rFonts w:ascii="Times New Roman" w:hAnsi="Times New Roman"/>
          <w:szCs w:val="22"/>
          <w:lang w:val="es-CL"/>
        </w:rPr>
      </w:pPr>
      <w:r w:rsidRPr="00D02614">
        <w:rPr>
          <w:rFonts w:ascii="Times New Roman" w:hAnsi="Times New Roman"/>
          <w:szCs w:val="22"/>
          <w:lang w:val="es-CL"/>
        </w:rPr>
        <w:t>Con máximo 3 años de experiencia laboral en temas de medio ambiente (idealmente energía, cambio climático, instrumentos económicos).</w:t>
      </w:r>
    </w:p>
    <w:p w:rsidR="00D02614" w:rsidRPr="00D02614" w:rsidRDefault="00D02614" w:rsidP="00D02614">
      <w:pPr>
        <w:numPr>
          <w:ilvl w:val="0"/>
          <w:numId w:val="41"/>
        </w:numPr>
        <w:autoSpaceDE w:val="0"/>
        <w:autoSpaceDN w:val="0"/>
        <w:adjustRightInd w:val="0"/>
        <w:rPr>
          <w:rFonts w:ascii="Times New Roman" w:hAnsi="Times New Roman"/>
          <w:szCs w:val="22"/>
          <w:lang w:val="es-ES"/>
        </w:rPr>
      </w:pPr>
      <w:r w:rsidRPr="00D02614">
        <w:rPr>
          <w:rFonts w:ascii="Times New Roman" w:hAnsi="Times New Roman"/>
          <w:szCs w:val="22"/>
          <w:lang w:val="es-ES"/>
        </w:rPr>
        <w:t>Competencias en desarrollo y ejecución de proyectos, diálogo, concertación, participación y manejo de conflictos.</w:t>
      </w:r>
    </w:p>
    <w:p w:rsidR="00D02614" w:rsidRPr="00D02614" w:rsidRDefault="00D02614" w:rsidP="00D02614">
      <w:pPr>
        <w:numPr>
          <w:ilvl w:val="0"/>
          <w:numId w:val="41"/>
        </w:numPr>
        <w:autoSpaceDE w:val="0"/>
        <w:autoSpaceDN w:val="0"/>
        <w:adjustRightInd w:val="0"/>
        <w:rPr>
          <w:rFonts w:ascii="Times New Roman" w:hAnsi="Times New Roman"/>
          <w:szCs w:val="22"/>
          <w:lang w:val="es-ES"/>
        </w:rPr>
      </w:pPr>
      <w:r w:rsidRPr="00D02614">
        <w:rPr>
          <w:rFonts w:ascii="Times New Roman" w:hAnsi="Times New Roman"/>
          <w:szCs w:val="22"/>
          <w:lang w:val="es-ES"/>
        </w:rPr>
        <w:t>Competencias en monitoreo, seguimiento y evaluación de proyectos.</w:t>
      </w:r>
    </w:p>
    <w:p w:rsidR="00D02614" w:rsidRPr="00D02614" w:rsidRDefault="00D02614" w:rsidP="00D02614">
      <w:pPr>
        <w:numPr>
          <w:ilvl w:val="0"/>
          <w:numId w:val="41"/>
        </w:numPr>
        <w:autoSpaceDE w:val="0"/>
        <w:autoSpaceDN w:val="0"/>
        <w:adjustRightInd w:val="0"/>
        <w:rPr>
          <w:rFonts w:ascii="Times New Roman" w:hAnsi="Times New Roman"/>
          <w:szCs w:val="22"/>
          <w:lang w:val="es-ES"/>
        </w:rPr>
      </w:pPr>
      <w:r w:rsidRPr="00D02614">
        <w:rPr>
          <w:rFonts w:ascii="Times New Roman" w:hAnsi="Times New Roman"/>
          <w:szCs w:val="22"/>
          <w:lang w:val="es-ES"/>
        </w:rPr>
        <w:t>Experiencia y entendimiento práctico del marco lógico o metodologías similares en el manejo de proyectos.</w:t>
      </w:r>
    </w:p>
    <w:p w:rsidR="00D02614" w:rsidRPr="00D02614" w:rsidRDefault="00D02614" w:rsidP="00D02614">
      <w:pPr>
        <w:numPr>
          <w:ilvl w:val="0"/>
          <w:numId w:val="41"/>
        </w:numPr>
        <w:autoSpaceDE w:val="0"/>
        <w:autoSpaceDN w:val="0"/>
        <w:adjustRightInd w:val="0"/>
        <w:rPr>
          <w:rFonts w:ascii="Times New Roman" w:hAnsi="Times New Roman"/>
          <w:szCs w:val="22"/>
          <w:lang w:val="es-ES"/>
        </w:rPr>
      </w:pPr>
      <w:r w:rsidRPr="00D02614">
        <w:rPr>
          <w:rFonts w:ascii="Times New Roman" w:hAnsi="Times New Roman"/>
          <w:szCs w:val="22"/>
          <w:lang w:val="es-ES"/>
        </w:rPr>
        <w:t>Alta capacidad de comunicación, tanto oral como escrita (preparación de reportes).</w:t>
      </w:r>
    </w:p>
    <w:p w:rsidR="00D02614" w:rsidRPr="00D02614" w:rsidRDefault="00D02614" w:rsidP="00D02614">
      <w:pPr>
        <w:numPr>
          <w:ilvl w:val="0"/>
          <w:numId w:val="41"/>
        </w:numPr>
        <w:autoSpaceDE w:val="0"/>
        <w:autoSpaceDN w:val="0"/>
        <w:adjustRightInd w:val="0"/>
        <w:rPr>
          <w:rFonts w:ascii="Times New Roman" w:hAnsi="Times New Roman"/>
          <w:szCs w:val="22"/>
          <w:lang w:val="es-CL"/>
        </w:rPr>
      </w:pPr>
      <w:r w:rsidRPr="00D02614">
        <w:rPr>
          <w:rFonts w:ascii="Times New Roman" w:hAnsi="Times New Roman"/>
          <w:szCs w:val="22"/>
          <w:lang w:val="es-CL"/>
        </w:rPr>
        <w:t>Comando muy avanzado de inglés.</w:t>
      </w:r>
    </w:p>
    <w:p w:rsidR="00D02614" w:rsidRPr="00D02614" w:rsidRDefault="00D02614" w:rsidP="00D02614">
      <w:pPr>
        <w:numPr>
          <w:ilvl w:val="0"/>
          <w:numId w:val="41"/>
        </w:numPr>
        <w:autoSpaceDE w:val="0"/>
        <w:autoSpaceDN w:val="0"/>
        <w:adjustRightInd w:val="0"/>
        <w:rPr>
          <w:rFonts w:ascii="Times New Roman" w:hAnsi="Times New Roman"/>
          <w:szCs w:val="22"/>
          <w:lang w:val="es-CO"/>
        </w:rPr>
      </w:pPr>
      <w:r w:rsidRPr="00D02614">
        <w:rPr>
          <w:rFonts w:ascii="Times New Roman" w:hAnsi="Times New Roman"/>
          <w:szCs w:val="22"/>
          <w:lang w:val="es-CO"/>
        </w:rPr>
        <w:t>Experiencia en manejo de sistemas computacionales, al menos en los programas de Word, Excel y Power Point.</w:t>
      </w:r>
    </w:p>
    <w:p w:rsidR="00D02614" w:rsidRPr="00D02614" w:rsidRDefault="00D02614" w:rsidP="00D02614">
      <w:pPr>
        <w:numPr>
          <w:ilvl w:val="0"/>
          <w:numId w:val="41"/>
        </w:numPr>
        <w:autoSpaceDE w:val="0"/>
        <w:autoSpaceDN w:val="0"/>
        <w:adjustRightInd w:val="0"/>
        <w:rPr>
          <w:rFonts w:ascii="Times New Roman" w:hAnsi="Times New Roman"/>
          <w:szCs w:val="22"/>
          <w:lang w:val="es-CO"/>
        </w:rPr>
      </w:pPr>
      <w:r w:rsidRPr="00D02614">
        <w:rPr>
          <w:rFonts w:ascii="Times New Roman" w:hAnsi="Times New Roman"/>
          <w:szCs w:val="22"/>
          <w:lang w:val="es-CO"/>
        </w:rPr>
        <w:t>Se valorará conocimiento de los procedimientos administrativos y financieros del PNUD.</w:t>
      </w:r>
    </w:p>
    <w:p w:rsidR="00D02614" w:rsidRPr="00D02614" w:rsidRDefault="00D02614" w:rsidP="00D02614">
      <w:pPr>
        <w:autoSpaceDE w:val="0"/>
        <w:autoSpaceDN w:val="0"/>
        <w:adjustRightInd w:val="0"/>
        <w:ind w:left="720" w:hanging="720"/>
        <w:rPr>
          <w:rFonts w:ascii="Times New Roman" w:hAnsi="Times New Roman"/>
          <w:szCs w:val="22"/>
          <w:lang w:val="es-ES"/>
        </w:rPr>
      </w:pPr>
    </w:p>
    <w:p w:rsidR="00853AF1" w:rsidRPr="002A4B74" w:rsidRDefault="00853AF1" w:rsidP="00EB731A">
      <w:pPr>
        <w:pStyle w:val="ListParagraph2"/>
        <w:numPr>
          <w:ilvl w:val="0"/>
          <w:numId w:val="22"/>
        </w:numPr>
        <w:jc w:val="both"/>
        <w:rPr>
          <w:sz w:val="22"/>
          <w:szCs w:val="22"/>
          <w:lang w:val="es-CL" w:eastAsia="es-ES"/>
        </w:rPr>
      </w:pPr>
      <w:r w:rsidRPr="00CE7D3D">
        <w:rPr>
          <w:sz w:val="22"/>
          <w:szCs w:val="22"/>
          <w:u w:val="single"/>
          <w:lang w:val="es-CL" w:eastAsia="es-ES"/>
        </w:rPr>
        <w:t>Profesional encargado del resultado 4</w:t>
      </w:r>
      <w:r w:rsidRPr="002A4B74">
        <w:rPr>
          <w:sz w:val="22"/>
          <w:szCs w:val="22"/>
          <w:lang w:val="es-CL" w:eastAsia="es-ES"/>
        </w:rPr>
        <w:t xml:space="preserve">: formulación de una LEDS para Chile. Se requiere un profesional por un período entre </w:t>
      </w:r>
      <w:smartTag w:uri="urn:schemas-microsoft-com:office:smarttags" w:element="metricconverter">
        <w:smartTagPr>
          <w:attr w:name="ProductID" w:val="1 a"/>
        </w:smartTagPr>
        <w:r w:rsidRPr="002A4B74">
          <w:rPr>
            <w:sz w:val="22"/>
            <w:szCs w:val="22"/>
            <w:lang w:val="es-CL" w:eastAsia="es-ES"/>
          </w:rPr>
          <w:t>1 a</w:t>
        </w:r>
      </w:smartTag>
      <w:r w:rsidRPr="002A4B74">
        <w:rPr>
          <w:sz w:val="22"/>
          <w:szCs w:val="22"/>
          <w:lang w:val="es-CL" w:eastAsia="es-ES"/>
        </w:rPr>
        <w:t xml:space="preserve"> 1,5 años, que lidere la propuesta de LEDS.</w:t>
      </w:r>
    </w:p>
    <w:p w:rsidR="00853AF1" w:rsidRPr="002A4B74" w:rsidRDefault="00853AF1" w:rsidP="00853AF1">
      <w:pPr>
        <w:tabs>
          <w:tab w:val="left" w:pos="1624"/>
        </w:tabs>
        <w:ind w:left="360"/>
        <w:rPr>
          <w:rFonts w:ascii="Times New Roman" w:hAnsi="Times New Roman"/>
          <w:szCs w:val="22"/>
          <w:u w:val="single"/>
          <w:lang w:val="es-CL" w:eastAsia="es-ES"/>
        </w:rPr>
      </w:pPr>
    </w:p>
    <w:p w:rsidR="00853AF1" w:rsidRPr="002A4B74" w:rsidRDefault="00853AF1" w:rsidP="00853AF1">
      <w:pPr>
        <w:ind w:left="360"/>
        <w:rPr>
          <w:rFonts w:ascii="Times New Roman" w:hAnsi="Times New Roman"/>
          <w:szCs w:val="22"/>
          <w:u w:val="single"/>
          <w:lang w:val="es-CL" w:eastAsia="es-ES"/>
        </w:rPr>
      </w:pPr>
      <w:r w:rsidRPr="002A4B74">
        <w:rPr>
          <w:rFonts w:ascii="Times New Roman" w:hAnsi="Times New Roman"/>
          <w:szCs w:val="22"/>
          <w:u w:val="single"/>
          <w:lang w:val="es-CL" w:eastAsia="es-ES"/>
        </w:rPr>
        <w:t>Funciones y resultados esperados:</w:t>
      </w:r>
    </w:p>
    <w:p w:rsidR="00853AF1" w:rsidRPr="002A4B74" w:rsidRDefault="00853AF1" w:rsidP="00853AF1">
      <w:pPr>
        <w:ind w:left="360"/>
        <w:rPr>
          <w:rFonts w:ascii="Times New Roman" w:hAnsi="Times New Roman"/>
          <w:szCs w:val="22"/>
          <w:lang w:val="es-CL" w:eastAsia="es-ES"/>
        </w:rPr>
      </w:pPr>
    </w:p>
    <w:p w:rsidR="00853AF1" w:rsidRPr="002A4B74" w:rsidRDefault="00853AF1" w:rsidP="00853AF1">
      <w:pPr>
        <w:ind w:left="360"/>
        <w:rPr>
          <w:rFonts w:ascii="Times New Roman" w:hAnsi="Times New Roman"/>
          <w:szCs w:val="22"/>
          <w:lang w:val="es-CL" w:eastAsia="es-ES"/>
        </w:rPr>
      </w:pPr>
      <w:r w:rsidRPr="002A4B74">
        <w:rPr>
          <w:rFonts w:ascii="Times New Roman" w:hAnsi="Times New Roman"/>
          <w:szCs w:val="22"/>
          <w:lang w:val="es-CL" w:eastAsia="es-ES"/>
        </w:rPr>
        <w:t>El profesional cumplirá un rol de coordinador técnico de la propuesta de una estrategia de desarrollo bajo en emisiones de carbono para Chile, bajo la supervisión del gerente de proyecto y de la Oficina de Cambio Climático del Ministerio del Medio Ambiente. El profesional estará a cargo de todas las actividades conducentes a una propuesta de LEDS, en resumen, sus funciones serán:</w:t>
      </w:r>
    </w:p>
    <w:p w:rsidR="00853AF1" w:rsidRPr="002A4B74" w:rsidRDefault="00853AF1" w:rsidP="00853AF1">
      <w:pPr>
        <w:ind w:left="360"/>
        <w:rPr>
          <w:rFonts w:ascii="Times New Roman" w:hAnsi="Times New Roman"/>
          <w:szCs w:val="22"/>
          <w:lang w:val="es-CL" w:eastAsia="es-ES"/>
        </w:rPr>
      </w:pP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Velar por la implementación de las actividades en los tiempos planificados para lograr el resultado 4 del proyecto;</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Promover la consistencia de este proyecto con las otras iniciativas que el gobierno se encuentra implementando;</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Llevar a cabo las actividades de coordinación para involucrar a los tomadores de decisión de las instituciones públicas que deben validar una LEDS, así como de aquellos actores relevantes de otros sectores;</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Hacer seguimiento a las negociaciones internacionales en materia de cambio climático;</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 xml:space="preserve">Preparar y actualizar periódicamente el Plan de Trabajo para el desarrollo de sus actividades; </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Facilitar toda la información para que el gerente de proyecto realice seguimiento y evaluación (S&amp;E) de sus actividades;</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Facilitar la información para que el gerente de proyecto realice el monitoreo, seguimiento y evaluación periódico;</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Llevar un correcto registro y archivo del material que se genera a lo largo del  proyecto;</w:t>
      </w:r>
    </w:p>
    <w:p w:rsidR="00853AF1" w:rsidRPr="002A4B74" w:rsidRDefault="00853AF1" w:rsidP="00EB731A">
      <w:pPr>
        <w:pStyle w:val="ListParagraph2"/>
        <w:numPr>
          <w:ilvl w:val="1"/>
          <w:numId w:val="22"/>
        </w:numPr>
        <w:jc w:val="both"/>
        <w:rPr>
          <w:sz w:val="22"/>
          <w:szCs w:val="22"/>
          <w:lang w:val="es-CL" w:eastAsia="es-ES"/>
        </w:rPr>
      </w:pPr>
      <w:r w:rsidRPr="002A4B74">
        <w:rPr>
          <w:sz w:val="22"/>
          <w:szCs w:val="22"/>
          <w:lang w:val="es-CL" w:eastAsia="es-ES"/>
        </w:rPr>
        <w:t>Coordinar técnicamente todas las Actividades de difusión y de los procesos participativos del Proyecto, para la definición de una LEDS nacional. Apoyar las coordinaciones logísticas para estos fines.</w:t>
      </w:r>
    </w:p>
    <w:p w:rsidR="00853AF1" w:rsidRPr="002A4B74" w:rsidRDefault="00853AF1" w:rsidP="00853AF1">
      <w:pPr>
        <w:autoSpaceDE w:val="0"/>
        <w:autoSpaceDN w:val="0"/>
        <w:adjustRightInd w:val="0"/>
        <w:ind w:left="720" w:hanging="720"/>
        <w:rPr>
          <w:rFonts w:ascii="Times New Roman" w:hAnsi="Times New Roman"/>
          <w:szCs w:val="22"/>
          <w:u w:val="single"/>
          <w:lang w:val="es-CL"/>
        </w:rPr>
      </w:pPr>
    </w:p>
    <w:p w:rsidR="00853AF1" w:rsidRPr="002A4B74" w:rsidRDefault="00853AF1" w:rsidP="00853AF1">
      <w:pPr>
        <w:autoSpaceDE w:val="0"/>
        <w:autoSpaceDN w:val="0"/>
        <w:adjustRightInd w:val="0"/>
        <w:ind w:left="720" w:hanging="720"/>
        <w:rPr>
          <w:rFonts w:ascii="Times New Roman" w:hAnsi="Times New Roman"/>
          <w:szCs w:val="22"/>
          <w:u w:val="single"/>
          <w:lang w:val="es-CL"/>
        </w:rPr>
      </w:pPr>
      <w:r w:rsidRPr="002A4B74">
        <w:rPr>
          <w:rFonts w:ascii="Times New Roman" w:hAnsi="Times New Roman"/>
          <w:szCs w:val="22"/>
          <w:u w:val="single"/>
          <w:lang w:val="es-CL"/>
        </w:rPr>
        <w:t>Perfil del profesional:</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Se espera que el profesional posea las siguientes habilidades o experiencia:</w:t>
      </w:r>
    </w:p>
    <w:p w:rsidR="00853AF1" w:rsidRPr="002A4B74" w:rsidRDefault="00853AF1" w:rsidP="00853AF1">
      <w:pPr>
        <w:autoSpaceDE w:val="0"/>
        <w:autoSpaceDN w:val="0"/>
        <w:adjustRightInd w:val="0"/>
        <w:ind w:left="720" w:hanging="720"/>
        <w:rPr>
          <w:rFonts w:ascii="Times New Roman" w:hAnsi="Times New Roman"/>
          <w:szCs w:val="22"/>
          <w:lang w:val="es-CL"/>
        </w:rPr>
      </w:pP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a)</w:t>
      </w:r>
      <w:r w:rsidRPr="002A4B74">
        <w:rPr>
          <w:rFonts w:ascii="Times New Roman" w:hAnsi="Times New Roman"/>
          <w:szCs w:val="22"/>
          <w:lang w:val="es-CL"/>
        </w:rPr>
        <w:tab/>
        <w:t>Profesional universitario, de carreras de Ingeniería o equivalente, con especialidad relacionada a las ciencias ambientales (Agronomía, Forestal, Recursos Naturales, Ambiental, Hidráulica, etc).</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b)</w:t>
      </w:r>
      <w:r w:rsidRPr="002A4B74">
        <w:rPr>
          <w:rFonts w:ascii="Times New Roman" w:hAnsi="Times New Roman"/>
          <w:szCs w:val="22"/>
          <w:lang w:val="es-CL"/>
        </w:rPr>
        <w:tab/>
        <w:t xml:space="preserve">Postgrado (deseable) en disciplinas relacionadas con la temática ambiental o afines. </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c)</w:t>
      </w:r>
      <w:r w:rsidRPr="002A4B74">
        <w:rPr>
          <w:rFonts w:ascii="Times New Roman" w:hAnsi="Times New Roman"/>
          <w:szCs w:val="22"/>
          <w:lang w:val="es-CL"/>
        </w:rPr>
        <w:tab/>
        <w:t>Experiencia relevante en temas relacionados con la temática del medio ambiente, en especial con temas de cambio climático, las negociaciones internacionales e instrumentos relacionados.</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d)</w:t>
      </w:r>
      <w:r w:rsidRPr="002A4B74">
        <w:rPr>
          <w:rFonts w:ascii="Times New Roman" w:hAnsi="Times New Roman"/>
          <w:szCs w:val="22"/>
          <w:lang w:val="es-CL"/>
        </w:rPr>
        <w:tab/>
        <w:t>Se privilegiará la experiencia de trabajo con el sector público y en la experiencia en procesos de facilitación y/o articulación de actividades en equipos de trabajo multisectoriales.</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e)</w:t>
      </w:r>
      <w:r w:rsidRPr="002A4B74">
        <w:rPr>
          <w:rFonts w:ascii="Times New Roman" w:hAnsi="Times New Roman"/>
          <w:szCs w:val="22"/>
          <w:lang w:val="es-CL"/>
        </w:rPr>
        <w:tab/>
        <w:t>Capacidad de liderazgo y articulación de equipos de trabajo técnicos multidisciplinarios y multisectoriales demostrable.</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f)</w:t>
      </w:r>
      <w:r w:rsidRPr="002A4B74">
        <w:rPr>
          <w:rFonts w:ascii="Times New Roman" w:hAnsi="Times New Roman"/>
          <w:szCs w:val="22"/>
          <w:lang w:val="es-CL"/>
        </w:rPr>
        <w:tab/>
        <w:t>Experiencia en la ejecución y evaluación de proyectos.</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g)</w:t>
      </w:r>
      <w:r w:rsidRPr="002A4B74">
        <w:rPr>
          <w:rFonts w:ascii="Times New Roman" w:hAnsi="Times New Roman"/>
          <w:szCs w:val="22"/>
          <w:lang w:val="es-CL"/>
        </w:rPr>
        <w:tab/>
        <w:t xml:space="preserve">Experiencia en programación, facilitación, organización e implementación de consultorías y talleres. </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h)</w:t>
      </w:r>
      <w:r w:rsidRPr="002A4B74">
        <w:rPr>
          <w:rFonts w:ascii="Times New Roman" w:hAnsi="Times New Roman"/>
          <w:szCs w:val="22"/>
          <w:lang w:val="es-CL"/>
        </w:rPr>
        <w:tab/>
        <w:t>Experiencia en gestión y participación en proyectos con financiamiento internacional.</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i)</w:t>
      </w:r>
      <w:r w:rsidRPr="002A4B74">
        <w:rPr>
          <w:rFonts w:ascii="Times New Roman" w:hAnsi="Times New Roman"/>
          <w:szCs w:val="22"/>
          <w:lang w:val="es-CL"/>
        </w:rPr>
        <w:tab/>
        <w:t xml:space="preserve">Buen inglés, a nivel de lectura, escrito y oral. </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j)</w:t>
      </w:r>
      <w:r w:rsidRPr="002A4B74">
        <w:rPr>
          <w:rFonts w:ascii="Times New Roman" w:hAnsi="Times New Roman"/>
          <w:szCs w:val="22"/>
          <w:lang w:val="es-CL"/>
        </w:rPr>
        <w:tab/>
        <w:t>Manejo de herramientas informáticas básicas para la edición de informes.</w:t>
      </w:r>
    </w:p>
    <w:p w:rsidR="00853AF1" w:rsidRPr="002A4B74" w:rsidRDefault="00853AF1" w:rsidP="00853AF1">
      <w:pPr>
        <w:autoSpaceDE w:val="0"/>
        <w:autoSpaceDN w:val="0"/>
        <w:adjustRightInd w:val="0"/>
        <w:ind w:left="720" w:hanging="720"/>
        <w:rPr>
          <w:rFonts w:ascii="Times New Roman" w:hAnsi="Times New Roman"/>
          <w:szCs w:val="22"/>
          <w:lang w:val="es-CL"/>
        </w:rPr>
      </w:pPr>
      <w:r w:rsidRPr="002A4B74">
        <w:rPr>
          <w:rFonts w:ascii="Times New Roman" w:hAnsi="Times New Roman"/>
          <w:szCs w:val="22"/>
          <w:lang w:val="es-CL"/>
        </w:rPr>
        <w:t>k)</w:t>
      </w:r>
      <w:r w:rsidRPr="002A4B74">
        <w:rPr>
          <w:rFonts w:ascii="Times New Roman" w:hAnsi="Times New Roman"/>
          <w:szCs w:val="22"/>
          <w:lang w:val="es-CL"/>
        </w:rPr>
        <w:tab/>
        <w:t>Disponibilidad para viajar dentro y fuera del país.</w:t>
      </w:r>
    </w:p>
    <w:p w:rsidR="00853AF1" w:rsidRPr="002A4B74" w:rsidRDefault="00853AF1" w:rsidP="00853AF1">
      <w:pPr>
        <w:autoSpaceDE w:val="0"/>
        <w:autoSpaceDN w:val="0"/>
        <w:adjustRightInd w:val="0"/>
        <w:ind w:left="720" w:hanging="720"/>
        <w:rPr>
          <w:rFonts w:ascii="Times New Roman" w:hAnsi="Times New Roman"/>
          <w:szCs w:val="22"/>
          <w:lang w:val="es-CL"/>
        </w:rPr>
      </w:pPr>
    </w:p>
    <w:p w:rsidR="00853AF1" w:rsidRPr="002A4B74" w:rsidRDefault="007C2AE6" w:rsidP="00853AF1">
      <w:pPr>
        <w:autoSpaceDE w:val="0"/>
        <w:autoSpaceDN w:val="0"/>
        <w:adjustRightInd w:val="0"/>
        <w:ind w:left="720" w:hanging="720"/>
        <w:rPr>
          <w:rFonts w:ascii="Times New Roman" w:hAnsi="Times New Roman"/>
          <w:szCs w:val="22"/>
          <w:lang w:val="es-CL"/>
        </w:rPr>
      </w:pPr>
      <w:r>
        <w:rPr>
          <w:rFonts w:ascii="Times New Roman" w:hAnsi="Times New Roman"/>
          <w:szCs w:val="22"/>
          <w:lang w:val="es-CL"/>
        </w:rPr>
        <w:br w:type="page"/>
      </w:r>
    </w:p>
    <w:p w:rsidR="00853AF1" w:rsidRPr="002A4B74" w:rsidRDefault="00853AF1" w:rsidP="00853AF1">
      <w:pPr>
        <w:autoSpaceDE w:val="0"/>
        <w:autoSpaceDN w:val="0"/>
        <w:adjustRightInd w:val="0"/>
        <w:ind w:left="720" w:hanging="720"/>
        <w:jc w:val="center"/>
        <w:rPr>
          <w:rFonts w:ascii="Times New Roman" w:hAnsi="Times New Roman"/>
          <w:szCs w:val="22"/>
          <w:lang w:val="es-CL"/>
        </w:rPr>
      </w:pPr>
      <w:r w:rsidRPr="002A4B74">
        <w:rPr>
          <w:rFonts w:ascii="Times New Roman" w:hAnsi="Times New Roman"/>
          <w:szCs w:val="22"/>
          <w:lang w:val="es-CL"/>
        </w:rPr>
        <w:t>ANEXO V</w:t>
      </w:r>
    </w:p>
    <w:p w:rsidR="00853AF1" w:rsidRPr="002A4B74" w:rsidRDefault="00853AF1" w:rsidP="00853AF1">
      <w:pPr>
        <w:autoSpaceDE w:val="0"/>
        <w:autoSpaceDN w:val="0"/>
        <w:adjustRightInd w:val="0"/>
        <w:ind w:left="720" w:hanging="720"/>
        <w:jc w:val="center"/>
        <w:rPr>
          <w:rFonts w:ascii="Times New Roman" w:hAnsi="Times New Roman"/>
          <w:szCs w:val="22"/>
          <w:lang w:val="es-CL"/>
        </w:rPr>
      </w:pPr>
    </w:p>
    <w:p w:rsidR="00853AF1" w:rsidRPr="00CE7D3D" w:rsidRDefault="00853AF1" w:rsidP="00853AF1">
      <w:pPr>
        <w:jc w:val="center"/>
        <w:rPr>
          <w:rFonts w:ascii="Times New Roman" w:hAnsi="Times New Roman"/>
          <w:b/>
          <w:szCs w:val="22"/>
          <w:u w:val="single"/>
          <w:lang w:val="es-CL"/>
        </w:rPr>
      </w:pPr>
      <w:r w:rsidRPr="00CE7D3D">
        <w:rPr>
          <w:rFonts w:ascii="Times New Roman" w:hAnsi="Times New Roman"/>
          <w:b/>
          <w:szCs w:val="22"/>
          <w:u w:val="single"/>
          <w:lang w:val="es-CL"/>
        </w:rPr>
        <w:t>VISIBILIDAD Y ALCANCE DEL PROYECTO</w:t>
      </w:r>
    </w:p>
    <w:p w:rsidR="00C478D5" w:rsidRPr="002A4B74" w:rsidRDefault="00C478D5" w:rsidP="00853AF1">
      <w:pPr>
        <w:jc w:val="center"/>
        <w:rPr>
          <w:rFonts w:ascii="Times New Roman" w:hAnsi="Times New Roman"/>
          <w:szCs w:val="22"/>
          <w:lang w:val="es-CL"/>
        </w:rPr>
      </w:pPr>
    </w:p>
    <w:p w:rsidR="007C2AE6" w:rsidRPr="002A4B74" w:rsidRDefault="00C478D5" w:rsidP="007C2AE6">
      <w:pPr>
        <w:rPr>
          <w:rFonts w:ascii="Times New Roman" w:hAnsi="Times New Roman"/>
          <w:szCs w:val="22"/>
          <w:lang w:val="es-PA"/>
        </w:rPr>
      </w:pPr>
      <w:r w:rsidRPr="002A4B74">
        <w:rPr>
          <w:rFonts w:ascii="Times New Roman" w:hAnsi="Times New Roman"/>
          <w:szCs w:val="22"/>
          <w:lang w:val="es-PA"/>
        </w:rPr>
        <w:t xml:space="preserve">El Programa de Fomento de Capacidades en Desarrollo Bajo en Emisiones (LECB, por sus siglas en inglés) es considerado por los donantes como un proyecto innovador que permitirá a los gobiernos nacionales fomentar capacidades para planificar su propio camino hacia un desarrollo bajo en emisiones dentro del contexto de las propias circunstancias nacionales y los objetivos de desarrollo del país. Los equipos nacionales están en la mejor posición para identificar experiencias en campo que puedan ser recopiladas y diseminadas.Por esto, se recomienda a los equipos de proyecto nacionales que programen aproximadamente, un 5% de su presupuesto para actividades de aprendizaje, compartir conocimientos, comunicación y alcance, así como también para materiales. La visibilidad del proyecto es un criterio importante para los donantes, que les permitirá medir el éxito del proyecto; se espera que los equipos nacionales desarrollen una estrategia de alcance al principio del proyecto, y que esta estrategia sea monitoreada regularmente. En cualquier momento el equipo nacional podrá ser solicitado para que aporten actualizaciones sobre el progreso del proyecto para que esta información aparezca en publicaciones realizadas por los donantes. </w:t>
      </w:r>
      <w:r w:rsidR="007C2AE6">
        <w:rPr>
          <w:rFonts w:ascii="Times New Roman" w:hAnsi="Times New Roman"/>
          <w:szCs w:val="22"/>
          <w:lang w:val="es-PA"/>
        </w:rPr>
        <w:t>C</w:t>
      </w:r>
      <w:r w:rsidR="007C2AE6" w:rsidRPr="002A4B74">
        <w:rPr>
          <w:rFonts w:ascii="Times New Roman" w:hAnsi="Times New Roman"/>
          <w:szCs w:val="22"/>
          <w:lang w:val="es-PA"/>
        </w:rPr>
        <w:t>abe señalar que estos fondos pueden ser insertados en otras actividades, tales como producir documentos de lecciones aprendidas al final de un componente del proyecto, o desarrollar un sitio web en conjunto con la agencia implementadora del gobierno, en ese caso, no necesita aparecer como una actividad o línea presupuestaria adicional.</w:t>
      </w:r>
    </w:p>
    <w:p w:rsidR="00C478D5" w:rsidRPr="002A4B74" w:rsidRDefault="00C478D5" w:rsidP="00C478D5">
      <w:pPr>
        <w:rPr>
          <w:rFonts w:ascii="Times New Roman" w:hAnsi="Times New Roman"/>
          <w:szCs w:val="22"/>
          <w:u w:val="single"/>
          <w:lang w:val="es-PA"/>
        </w:rPr>
      </w:pPr>
    </w:p>
    <w:p w:rsidR="00C478D5" w:rsidRPr="002A4B74" w:rsidRDefault="00C478D5" w:rsidP="00C478D5">
      <w:pPr>
        <w:rPr>
          <w:rFonts w:ascii="Times New Roman" w:hAnsi="Times New Roman"/>
          <w:szCs w:val="22"/>
          <w:u w:val="single"/>
          <w:lang w:val="es-PA"/>
        </w:rPr>
      </w:pPr>
      <w:r w:rsidRPr="002A4B74">
        <w:rPr>
          <w:rFonts w:ascii="Times New Roman" w:hAnsi="Times New Roman"/>
          <w:szCs w:val="22"/>
          <w:u w:val="single"/>
          <w:lang w:val="es-PA"/>
        </w:rPr>
        <w:t>Productos de visibilidad requeridos</w:t>
      </w:r>
    </w:p>
    <w:p w:rsidR="00C478D5" w:rsidRPr="002A4B74" w:rsidRDefault="00C478D5" w:rsidP="00C478D5">
      <w:pPr>
        <w:rPr>
          <w:rFonts w:ascii="Times New Roman" w:hAnsi="Times New Roman"/>
          <w:szCs w:val="22"/>
          <w:u w:val="single"/>
          <w:lang w:val="es-PA"/>
        </w:rPr>
      </w:pPr>
      <w:r w:rsidRPr="002A4B74">
        <w:rPr>
          <w:rFonts w:ascii="Times New Roman" w:hAnsi="Times New Roman"/>
          <w:szCs w:val="22"/>
          <w:u w:val="single"/>
          <w:lang w:val="es-PA"/>
        </w:rPr>
        <w:t xml:space="preserve">Hoja de datos nacional/estudio de caso </w:t>
      </w:r>
    </w:p>
    <w:p w:rsidR="00C478D5" w:rsidRPr="002A4B74" w:rsidRDefault="00C478D5" w:rsidP="00C478D5">
      <w:pPr>
        <w:rPr>
          <w:rFonts w:ascii="Times New Roman" w:hAnsi="Times New Roman"/>
          <w:szCs w:val="22"/>
          <w:lang w:val="es-PA"/>
        </w:rPr>
      </w:pPr>
      <w:r w:rsidRPr="002A4B74">
        <w:rPr>
          <w:rFonts w:ascii="Times New Roman" w:hAnsi="Times New Roman"/>
          <w:szCs w:val="22"/>
          <w:lang w:val="es-PA"/>
        </w:rPr>
        <w:t>Cada equipo nacional deberá preparar una hoja de datos nacional/estudio de caso que podrá ser utilizada a nivel nacional y global (a través de la web global, newsletter y otras herramientas de alcance) para promover los resultados y actividades del proyecto nacional.</w:t>
      </w:r>
    </w:p>
    <w:p w:rsidR="00C478D5" w:rsidRPr="002A4B74" w:rsidRDefault="00C478D5" w:rsidP="00C478D5">
      <w:pPr>
        <w:rPr>
          <w:rFonts w:ascii="Times New Roman" w:hAnsi="Times New Roman"/>
          <w:szCs w:val="22"/>
          <w:lang w:val="es-PA"/>
        </w:rPr>
      </w:pPr>
    </w:p>
    <w:p w:rsidR="00C478D5" w:rsidRPr="002A4B74" w:rsidRDefault="00C478D5" w:rsidP="00C478D5">
      <w:pPr>
        <w:rPr>
          <w:rFonts w:ascii="Times New Roman" w:hAnsi="Times New Roman"/>
          <w:szCs w:val="22"/>
          <w:u w:val="single"/>
          <w:lang w:val="es-PA"/>
        </w:rPr>
      </w:pPr>
      <w:r w:rsidRPr="002A4B74">
        <w:rPr>
          <w:rFonts w:ascii="Times New Roman" w:hAnsi="Times New Roman"/>
          <w:szCs w:val="22"/>
          <w:u w:val="single"/>
          <w:lang w:val="es-PA"/>
        </w:rPr>
        <w:t>Contribuciones al newsletter del programa</w:t>
      </w:r>
    </w:p>
    <w:p w:rsidR="00C478D5" w:rsidRPr="002A4B74" w:rsidRDefault="00C478D5" w:rsidP="00C478D5">
      <w:pPr>
        <w:rPr>
          <w:rFonts w:ascii="Times New Roman" w:hAnsi="Times New Roman"/>
          <w:szCs w:val="22"/>
          <w:lang w:val="es-PA"/>
        </w:rPr>
      </w:pPr>
      <w:r w:rsidRPr="002A4B74">
        <w:rPr>
          <w:rFonts w:ascii="Times New Roman" w:hAnsi="Times New Roman"/>
          <w:szCs w:val="22"/>
          <w:lang w:val="es-PA"/>
        </w:rPr>
        <w:t>La unidad de apoyo global preparará un newsletter cada tres meses. Los equipos nacionales deberán contribuir con al menos un artículo para el newsletter durante la vida del proyecto.</w:t>
      </w:r>
    </w:p>
    <w:p w:rsidR="00C478D5" w:rsidRPr="002A4B74" w:rsidRDefault="00C478D5" w:rsidP="00C478D5">
      <w:pPr>
        <w:rPr>
          <w:rFonts w:ascii="Times New Roman" w:hAnsi="Times New Roman"/>
          <w:szCs w:val="22"/>
          <w:u w:val="single"/>
          <w:lang w:val="es-PA"/>
        </w:rPr>
      </w:pPr>
    </w:p>
    <w:p w:rsidR="00C478D5" w:rsidRPr="002A4B74" w:rsidRDefault="00C478D5" w:rsidP="00C478D5">
      <w:pPr>
        <w:rPr>
          <w:rFonts w:ascii="Times New Roman" w:hAnsi="Times New Roman"/>
          <w:szCs w:val="22"/>
          <w:u w:val="single"/>
          <w:lang w:val="es-PA"/>
        </w:rPr>
      </w:pPr>
      <w:r w:rsidRPr="002A4B74">
        <w:rPr>
          <w:rFonts w:ascii="Times New Roman" w:hAnsi="Times New Roman"/>
          <w:szCs w:val="22"/>
          <w:u w:val="single"/>
          <w:lang w:val="es-PA"/>
        </w:rPr>
        <w:t>Productos de visibilidad recomendados</w:t>
      </w:r>
    </w:p>
    <w:p w:rsidR="00C478D5" w:rsidRPr="002A4B74" w:rsidRDefault="00C478D5" w:rsidP="00C478D5">
      <w:pPr>
        <w:rPr>
          <w:rFonts w:ascii="Times New Roman" w:hAnsi="Times New Roman"/>
          <w:szCs w:val="22"/>
          <w:lang w:val="es-PA"/>
        </w:rPr>
      </w:pPr>
      <w:r w:rsidRPr="002A4B74">
        <w:rPr>
          <w:rFonts w:ascii="Times New Roman" w:hAnsi="Times New Roman"/>
          <w:szCs w:val="22"/>
          <w:lang w:val="es-PA"/>
        </w:rPr>
        <w:t>Sitio web nacional: los equipos nacionales deberán desarrollar un sitio web, o como mínimo, publicar las actividades relevantes del proyecto en un sitio web institucional apropiado para el tema. La unidad de apoyo global creará un link en el portal del programa, www.lowemissiondevelopment.org, para tener acceso a la información nacional, también se recomienda incluir cualquier otro link en este portal en donde el programa sea promovido.</w:t>
      </w:r>
    </w:p>
    <w:p w:rsidR="00C478D5" w:rsidRPr="002A4B74" w:rsidRDefault="00C478D5" w:rsidP="00C478D5">
      <w:pPr>
        <w:rPr>
          <w:rFonts w:ascii="Times New Roman" w:hAnsi="Times New Roman"/>
          <w:szCs w:val="22"/>
          <w:lang w:val="es-PA"/>
        </w:rPr>
      </w:pPr>
    </w:p>
    <w:p w:rsidR="00853AF1" w:rsidRPr="002A4B74" w:rsidRDefault="00C478D5" w:rsidP="00D02614">
      <w:pPr>
        <w:rPr>
          <w:rFonts w:ascii="Times New Roman" w:hAnsi="Times New Roman"/>
          <w:szCs w:val="22"/>
          <w:lang w:val="es-PA"/>
        </w:rPr>
      </w:pPr>
      <w:r w:rsidRPr="002A4B74">
        <w:rPr>
          <w:rFonts w:ascii="Times New Roman" w:hAnsi="Times New Roman"/>
          <w:szCs w:val="22"/>
          <w:lang w:val="es-PA"/>
        </w:rPr>
        <w:t>Informes en los medios nacionales: Los equipos nacionales deberán mantener un estrecho contacto con el punto focal de comunicaciones de la oficina de país del PNUD, relacionado con cualquier información producida para los medios por, o sobre el proyecto, y compartir estas información con la unidad de apoyo global para efectos de promoción, esta información también será incluida en el portal del programa, www.lowemissiondevelopment.org.</w:t>
      </w:r>
    </w:p>
    <w:sectPr w:rsidR="00853AF1" w:rsidRPr="002A4B74" w:rsidSect="002A1343">
      <w:pgSz w:w="12242" w:h="15842" w:code="1"/>
      <w:pgMar w:top="1418" w:right="1418" w:bottom="1418" w:left="1418"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7D4" w:rsidRDefault="00FC07D4">
      <w:r>
        <w:separator/>
      </w:r>
    </w:p>
  </w:endnote>
  <w:endnote w:type="continuationSeparator" w:id="0">
    <w:p w:rsidR="00FC07D4" w:rsidRDefault="00FC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0" w:rsidRDefault="00E322BD" w:rsidP="002B1273">
    <w:pPr>
      <w:pStyle w:val="Piedepgina"/>
      <w:framePr w:wrap="around" w:vAnchor="text" w:hAnchor="margin" w:xAlign="right" w:y="1"/>
      <w:rPr>
        <w:rStyle w:val="Nmerodepgina"/>
      </w:rPr>
    </w:pPr>
    <w:r>
      <w:rPr>
        <w:rStyle w:val="Nmerodepgina"/>
      </w:rPr>
      <w:fldChar w:fldCharType="begin"/>
    </w:r>
    <w:r w:rsidR="003D3460">
      <w:rPr>
        <w:rStyle w:val="Nmerodepgina"/>
      </w:rPr>
      <w:instrText xml:space="preserve">PAGE  </w:instrText>
    </w:r>
    <w:r>
      <w:rPr>
        <w:rStyle w:val="Nmerodepgina"/>
      </w:rPr>
      <w:fldChar w:fldCharType="end"/>
    </w:r>
  </w:p>
  <w:p w:rsidR="003D3460" w:rsidRDefault="003D3460" w:rsidP="002B127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0" w:rsidRDefault="00E322BD" w:rsidP="002B1273">
    <w:pPr>
      <w:pStyle w:val="Piedepgina"/>
      <w:framePr w:wrap="around" w:vAnchor="text" w:hAnchor="margin" w:xAlign="right" w:y="1"/>
      <w:rPr>
        <w:rStyle w:val="Nmerodepgina"/>
      </w:rPr>
    </w:pPr>
    <w:r>
      <w:rPr>
        <w:rStyle w:val="Nmerodepgina"/>
      </w:rPr>
      <w:fldChar w:fldCharType="begin"/>
    </w:r>
    <w:r w:rsidR="003D3460">
      <w:rPr>
        <w:rStyle w:val="Nmerodepgina"/>
      </w:rPr>
      <w:instrText xml:space="preserve">PAGE  </w:instrText>
    </w:r>
    <w:r>
      <w:rPr>
        <w:rStyle w:val="Nmerodepgina"/>
      </w:rPr>
      <w:fldChar w:fldCharType="separate"/>
    </w:r>
    <w:r w:rsidR="000072D2">
      <w:rPr>
        <w:rStyle w:val="Nmerodepgina"/>
        <w:noProof/>
      </w:rPr>
      <w:t>29</w:t>
    </w:r>
    <w:r>
      <w:rPr>
        <w:rStyle w:val="Nmerodepgina"/>
      </w:rPr>
      <w:fldChar w:fldCharType="end"/>
    </w:r>
  </w:p>
  <w:p w:rsidR="003D3460" w:rsidRDefault="003D3460" w:rsidP="002B127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7D4" w:rsidRDefault="00FC07D4">
      <w:r>
        <w:separator/>
      </w:r>
    </w:p>
  </w:footnote>
  <w:footnote w:type="continuationSeparator" w:id="0">
    <w:p w:rsidR="00FC07D4" w:rsidRDefault="00FC07D4">
      <w:r>
        <w:continuationSeparator/>
      </w:r>
    </w:p>
  </w:footnote>
  <w:footnote w:id="1">
    <w:p w:rsidR="003D3460" w:rsidRPr="00F0272D" w:rsidRDefault="003D3460" w:rsidP="00B46426">
      <w:pPr>
        <w:rPr>
          <w:i/>
          <w:sz w:val="16"/>
          <w:szCs w:val="16"/>
          <w:lang w:val="es-MX"/>
        </w:rPr>
      </w:pPr>
      <w:r>
        <w:rPr>
          <w:rStyle w:val="Refdenotaalpie"/>
          <w:sz w:val="16"/>
          <w:szCs w:val="16"/>
        </w:rPr>
        <w:footnoteRef/>
      </w:r>
      <w:r w:rsidRPr="00F0272D">
        <w:rPr>
          <w:sz w:val="16"/>
          <w:szCs w:val="16"/>
          <w:lang w:val="es-MX"/>
        </w:rPr>
        <w:t xml:space="preserve"> El resumen incluye el co-financia</w:t>
      </w:r>
      <w:r>
        <w:rPr>
          <w:sz w:val="16"/>
          <w:szCs w:val="16"/>
          <w:lang w:val="es-MX"/>
        </w:rPr>
        <w:t xml:space="preserve">miento del proyecto EU-PNUD y la valorización de las horas de coordinación del ministerio de Medio Ambiente y otras instituciones involucradas en el proyecto. </w:t>
      </w:r>
    </w:p>
  </w:footnote>
  <w:footnote w:id="2">
    <w:p w:rsidR="003D3460" w:rsidRPr="00971AA0" w:rsidRDefault="003D3460" w:rsidP="00853AF1">
      <w:pPr>
        <w:pStyle w:val="Textonotapie"/>
      </w:pPr>
      <w:r>
        <w:rPr>
          <w:rStyle w:val="Refdenotaalpie"/>
        </w:rPr>
        <w:footnoteRef/>
      </w:r>
      <w:r>
        <w:t xml:space="preserve"> </w:t>
      </w:r>
      <w:r w:rsidRPr="00853AF1">
        <w:rPr>
          <w:rFonts w:ascii="Calibri" w:hAnsi="Calibri" w:cs="Calibri"/>
          <w:szCs w:val="22"/>
          <w:lang w:eastAsia="es-MX"/>
        </w:rPr>
        <w:t>Fuente: “Conceptual frameworks for implementing LEDS &amp; NAMAs”, Low Emission Capacity Building Program, PNUD, 2011.</w:t>
      </w:r>
    </w:p>
  </w:footnote>
  <w:footnote w:id="3">
    <w:p w:rsidR="003D3460" w:rsidRPr="00E938E5" w:rsidRDefault="003D3460" w:rsidP="00853AF1">
      <w:pPr>
        <w:pStyle w:val="Textonotapie"/>
      </w:pPr>
      <w:r>
        <w:rPr>
          <w:rStyle w:val="Refdenotaalpie"/>
        </w:rPr>
        <w:footnoteRef/>
      </w:r>
      <w:r>
        <w:t xml:space="preserve">  </w:t>
      </w:r>
      <w:r w:rsidRPr="00853AF1">
        <w:rPr>
          <w:rFonts w:ascii="Calibri" w:hAnsi="Calibri" w:cs="Calibri"/>
          <w:lang w:eastAsia="es-MX"/>
        </w:rPr>
        <w:t>Fuente: “Preparing Low-Emission Climate-Resilient Development Strategies: A UNDP Guidebook”, 2011</w:t>
      </w:r>
    </w:p>
  </w:footnote>
  <w:footnote w:id="4">
    <w:p w:rsidR="003D3460" w:rsidRPr="00D331DD" w:rsidRDefault="003D3460" w:rsidP="00853AF1">
      <w:pPr>
        <w:pStyle w:val="Textonotapie"/>
      </w:pPr>
      <w:r>
        <w:rPr>
          <w:rStyle w:val="Refdenotaalpie"/>
        </w:rPr>
        <w:footnoteRef/>
      </w:r>
      <w:r>
        <w:t xml:space="preserve"> </w:t>
      </w:r>
      <w:r w:rsidRPr="00853AF1">
        <w:rPr>
          <w:rFonts w:ascii="Calibri" w:hAnsi="Calibri" w:cs="Calibri"/>
          <w:szCs w:val="22"/>
          <w:lang w:eastAsia="es-MX"/>
        </w:rPr>
        <w:t xml:space="preserve">Fuente: “Low-Emission Development Strategies (LEDS): Technical, Institutional and Policy Lessons. Christa Clapp, Gregory Briner, and Katia Karousakis. OECD, </w:t>
      </w:r>
      <w:smartTag w:uri="urn:schemas-microsoft-com:office:smarttags" w:element="metricconverter">
        <w:smartTagPr>
          <w:attr w:name="ProductID" w:val="2010”"/>
        </w:smartTagPr>
        <w:r w:rsidRPr="00853AF1">
          <w:rPr>
            <w:rFonts w:ascii="Calibri" w:hAnsi="Calibri" w:cs="Calibri"/>
            <w:szCs w:val="22"/>
            <w:lang w:eastAsia="es-MX"/>
          </w:rPr>
          <w:t>2010”</w:t>
        </w:r>
      </w:smartTag>
      <w:r w:rsidRPr="00853AF1">
        <w:rPr>
          <w:rFonts w:ascii="Calibri" w:hAnsi="Calibri" w:cs="Calibri"/>
          <w:szCs w:val="22"/>
          <w:lang w:eastAsia="es-MX"/>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0" w:rsidRDefault="003D3460">
    <w:pPr>
      <w:pStyle w:val="Encabezado"/>
      <w:rPr>
        <w:b/>
        <w:szCs w:val="22"/>
      </w:rPr>
    </w:pPr>
  </w:p>
  <w:p w:rsidR="003D3460" w:rsidRPr="00DB520F" w:rsidRDefault="003D3460">
    <w:pPr>
      <w:pStyle w:val="Encabezado"/>
      <w:rPr>
        <w:b/>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460" w:rsidRDefault="003D3460">
    <w:pPr>
      <w:pStyle w:val="Encabezado"/>
      <w:rPr>
        <w:b/>
        <w:szCs w:val="22"/>
      </w:rPr>
    </w:pPr>
  </w:p>
  <w:p w:rsidR="003D3460" w:rsidRPr="00DB520F" w:rsidRDefault="003D3460">
    <w:pPr>
      <w:pStyle w:val="Encabezado"/>
      <w:rPr>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A687A89"/>
    <w:multiLevelType w:val="singleLevel"/>
    <w:tmpl w:val="761EE46A"/>
    <w:lvl w:ilvl="0">
      <w:start w:val="1"/>
      <w:numFmt w:val="upperLetter"/>
      <w:lvlText w:val="%1)"/>
      <w:lvlJc w:val="left"/>
      <w:pPr>
        <w:tabs>
          <w:tab w:val="num" w:pos="705"/>
        </w:tabs>
        <w:ind w:left="705" w:hanging="705"/>
      </w:pPr>
      <w:rPr>
        <w:rFonts w:hint="default"/>
      </w:rPr>
    </w:lvl>
  </w:abstractNum>
  <w:abstractNum w:abstractNumId="2">
    <w:nsid w:val="0BB95F91"/>
    <w:multiLevelType w:val="hybridMultilevel"/>
    <w:tmpl w:val="0E1A8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D2619AB"/>
    <w:multiLevelType w:val="hybridMultilevel"/>
    <w:tmpl w:val="BDC4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5E67B2"/>
    <w:multiLevelType w:val="hybridMultilevel"/>
    <w:tmpl w:val="C09221FA"/>
    <w:lvl w:ilvl="0" w:tplc="95C2CBD2">
      <w:start w:val="3"/>
      <w:numFmt w:val="decimal"/>
      <w:lvlText w:val="%1."/>
      <w:lvlJc w:val="left"/>
      <w:pPr>
        <w:ind w:left="425" w:hanging="360"/>
      </w:pPr>
      <w:rPr>
        <w:rFonts w:hint="default"/>
      </w:rPr>
    </w:lvl>
    <w:lvl w:ilvl="1" w:tplc="180A0019" w:tentative="1">
      <w:start w:val="1"/>
      <w:numFmt w:val="lowerLetter"/>
      <w:lvlText w:val="%2."/>
      <w:lvlJc w:val="left"/>
      <w:pPr>
        <w:ind w:left="1145" w:hanging="360"/>
      </w:pPr>
    </w:lvl>
    <w:lvl w:ilvl="2" w:tplc="180A001B" w:tentative="1">
      <w:start w:val="1"/>
      <w:numFmt w:val="lowerRoman"/>
      <w:lvlText w:val="%3."/>
      <w:lvlJc w:val="right"/>
      <w:pPr>
        <w:ind w:left="1865" w:hanging="180"/>
      </w:pPr>
    </w:lvl>
    <w:lvl w:ilvl="3" w:tplc="180A000F" w:tentative="1">
      <w:start w:val="1"/>
      <w:numFmt w:val="decimal"/>
      <w:lvlText w:val="%4."/>
      <w:lvlJc w:val="left"/>
      <w:pPr>
        <w:ind w:left="2585" w:hanging="360"/>
      </w:pPr>
    </w:lvl>
    <w:lvl w:ilvl="4" w:tplc="180A0019" w:tentative="1">
      <w:start w:val="1"/>
      <w:numFmt w:val="lowerLetter"/>
      <w:lvlText w:val="%5."/>
      <w:lvlJc w:val="left"/>
      <w:pPr>
        <w:ind w:left="3305" w:hanging="360"/>
      </w:pPr>
    </w:lvl>
    <w:lvl w:ilvl="5" w:tplc="180A001B" w:tentative="1">
      <w:start w:val="1"/>
      <w:numFmt w:val="lowerRoman"/>
      <w:lvlText w:val="%6."/>
      <w:lvlJc w:val="right"/>
      <w:pPr>
        <w:ind w:left="4025" w:hanging="180"/>
      </w:pPr>
    </w:lvl>
    <w:lvl w:ilvl="6" w:tplc="180A000F" w:tentative="1">
      <w:start w:val="1"/>
      <w:numFmt w:val="decimal"/>
      <w:lvlText w:val="%7."/>
      <w:lvlJc w:val="left"/>
      <w:pPr>
        <w:ind w:left="4745" w:hanging="360"/>
      </w:pPr>
    </w:lvl>
    <w:lvl w:ilvl="7" w:tplc="180A0019" w:tentative="1">
      <w:start w:val="1"/>
      <w:numFmt w:val="lowerLetter"/>
      <w:lvlText w:val="%8."/>
      <w:lvlJc w:val="left"/>
      <w:pPr>
        <w:ind w:left="5465" w:hanging="360"/>
      </w:pPr>
    </w:lvl>
    <w:lvl w:ilvl="8" w:tplc="180A001B" w:tentative="1">
      <w:start w:val="1"/>
      <w:numFmt w:val="lowerRoman"/>
      <w:lvlText w:val="%9."/>
      <w:lvlJc w:val="right"/>
      <w:pPr>
        <w:ind w:left="6185" w:hanging="180"/>
      </w:pPr>
    </w:lvl>
  </w:abstractNum>
  <w:abstractNum w:abstractNumId="5">
    <w:nsid w:val="112208AF"/>
    <w:multiLevelType w:val="hybridMultilevel"/>
    <w:tmpl w:val="E984F13C"/>
    <w:lvl w:ilvl="0" w:tplc="6DB2B9D0">
      <w:start w:val="1"/>
      <w:numFmt w:val="lowerLetter"/>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7E2A28"/>
    <w:multiLevelType w:val="hybridMultilevel"/>
    <w:tmpl w:val="F6BE67A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161277A5"/>
    <w:multiLevelType w:val="hybridMultilevel"/>
    <w:tmpl w:val="5E9CFC52"/>
    <w:lvl w:ilvl="0" w:tplc="82A09F9C">
      <w:start w:val="1"/>
      <w:numFmt w:val="upperRoman"/>
      <w:pStyle w:val="Ttulo1"/>
      <w:lvlText w:val="%1."/>
      <w:lvlJc w:val="left"/>
      <w:pPr>
        <w:tabs>
          <w:tab w:val="num" w:pos="1380"/>
        </w:tabs>
        <w:ind w:left="1380" w:hanging="720"/>
      </w:pPr>
      <w:rPr>
        <w:rFonts w:hint="default"/>
        <w:b/>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C65B3B"/>
    <w:multiLevelType w:val="hybridMultilevel"/>
    <w:tmpl w:val="58924B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6E0791"/>
    <w:multiLevelType w:val="hybridMultilevel"/>
    <w:tmpl w:val="0BB6B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9F7FAB"/>
    <w:multiLevelType w:val="hybridMultilevel"/>
    <w:tmpl w:val="A7C6E330"/>
    <w:lvl w:ilvl="0" w:tplc="297A7892">
      <w:start w:val="1"/>
      <w:numFmt w:val="bullet"/>
      <w:lvlText w:val=""/>
      <w:lvlJc w:val="left"/>
      <w:pPr>
        <w:ind w:left="360" w:hanging="360"/>
      </w:pPr>
      <w:rPr>
        <w:rFonts w:ascii="Symbol" w:hAnsi="Symbol" w:hint="default"/>
        <w:lang w:val="es-MX"/>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403992"/>
    <w:multiLevelType w:val="hybridMultilevel"/>
    <w:tmpl w:val="9AFE6CF6"/>
    <w:lvl w:ilvl="0" w:tplc="465CB3EC">
      <w:start w:val="1"/>
      <w:numFmt w:val="bullet"/>
      <w:lvlText w:val=""/>
      <w:lvlJc w:val="left"/>
      <w:pPr>
        <w:tabs>
          <w:tab w:val="num" w:pos="1306"/>
        </w:tabs>
        <w:ind w:left="1306" w:hanging="360"/>
      </w:pPr>
      <w:rPr>
        <w:rFonts w:ascii="Wingdings" w:hAnsi="Wingdings" w:hint="default"/>
        <w:sz w:val="16"/>
        <w:szCs w:val="16"/>
      </w:rPr>
    </w:lvl>
    <w:lvl w:ilvl="1" w:tplc="0C0A0003" w:tentative="1">
      <w:start w:val="1"/>
      <w:numFmt w:val="bullet"/>
      <w:lvlText w:val="o"/>
      <w:lvlJc w:val="left"/>
      <w:pPr>
        <w:tabs>
          <w:tab w:val="num" w:pos="2098"/>
        </w:tabs>
        <w:ind w:left="2098" w:hanging="360"/>
      </w:pPr>
      <w:rPr>
        <w:rFonts w:ascii="Courier New" w:hAnsi="Courier New" w:cs="Courier New" w:hint="default"/>
      </w:rPr>
    </w:lvl>
    <w:lvl w:ilvl="2" w:tplc="0C0A0005" w:tentative="1">
      <w:start w:val="1"/>
      <w:numFmt w:val="bullet"/>
      <w:lvlText w:val=""/>
      <w:lvlJc w:val="left"/>
      <w:pPr>
        <w:tabs>
          <w:tab w:val="num" w:pos="2818"/>
        </w:tabs>
        <w:ind w:left="2818" w:hanging="360"/>
      </w:pPr>
      <w:rPr>
        <w:rFonts w:ascii="Wingdings" w:hAnsi="Wingdings" w:hint="default"/>
      </w:rPr>
    </w:lvl>
    <w:lvl w:ilvl="3" w:tplc="0C0A0001" w:tentative="1">
      <w:start w:val="1"/>
      <w:numFmt w:val="bullet"/>
      <w:lvlText w:val=""/>
      <w:lvlJc w:val="left"/>
      <w:pPr>
        <w:tabs>
          <w:tab w:val="num" w:pos="3538"/>
        </w:tabs>
        <w:ind w:left="3538" w:hanging="360"/>
      </w:pPr>
      <w:rPr>
        <w:rFonts w:ascii="Symbol" w:hAnsi="Symbol" w:hint="default"/>
      </w:rPr>
    </w:lvl>
    <w:lvl w:ilvl="4" w:tplc="0C0A0003" w:tentative="1">
      <w:start w:val="1"/>
      <w:numFmt w:val="bullet"/>
      <w:lvlText w:val="o"/>
      <w:lvlJc w:val="left"/>
      <w:pPr>
        <w:tabs>
          <w:tab w:val="num" w:pos="4258"/>
        </w:tabs>
        <w:ind w:left="4258" w:hanging="360"/>
      </w:pPr>
      <w:rPr>
        <w:rFonts w:ascii="Courier New" w:hAnsi="Courier New" w:cs="Courier New" w:hint="default"/>
      </w:rPr>
    </w:lvl>
    <w:lvl w:ilvl="5" w:tplc="0C0A0005" w:tentative="1">
      <w:start w:val="1"/>
      <w:numFmt w:val="bullet"/>
      <w:lvlText w:val=""/>
      <w:lvlJc w:val="left"/>
      <w:pPr>
        <w:tabs>
          <w:tab w:val="num" w:pos="4978"/>
        </w:tabs>
        <w:ind w:left="4978" w:hanging="360"/>
      </w:pPr>
      <w:rPr>
        <w:rFonts w:ascii="Wingdings" w:hAnsi="Wingdings" w:hint="default"/>
      </w:rPr>
    </w:lvl>
    <w:lvl w:ilvl="6" w:tplc="0C0A0001" w:tentative="1">
      <w:start w:val="1"/>
      <w:numFmt w:val="bullet"/>
      <w:lvlText w:val=""/>
      <w:lvlJc w:val="left"/>
      <w:pPr>
        <w:tabs>
          <w:tab w:val="num" w:pos="5698"/>
        </w:tabs>
        <w:ind w:left="5698" w:hanging="360"/>
      </w:pPr>
      <w:rPr>
        <w:rFonts w:ascii="Symbol" w:hAnsi="Symbol" w:hint="default"/>
      </w:rPr>
    </w:lvl>
    <w:lvl w:ilvl="7" w:tplc="0C0A0003" w:tentative="1">
      <w:start w:val="1"/>
      <w:numFmt w:val="bullet"/>
      <w:lvlText w:val="o"/>
      <w:lvlJc w:val="left"/>
      <w:pPr>
        <w:tabs>
          <w:tab w:val="num" w:pos="6418"/>
        </w:tabs>
        <w:ind w:left="6418" w:hanging="360"/>
      </w:pPr>
      <w:rPr>
        <w:rFonts w:ascii="Courier New" w:hAnsi="Courier New" w:cs="Courier New" w:hint="default"/>
      </w:rPr>
    </w:lvl>
    <w:lvl w:ilvl="8" w:tplc="0C0A0005" w:tentative="1">
      <w:start w:val="1"/>
      <w:numFmt w:val="bullet"/>
      <w:lvlText w:val=""/>
      <w:lvlJc w:val="left"/>
      <w:pPr>
        <w:tabs>
          <w:tab w:val="num" w:pos="7138"/>
        </w:tabs>
        <w:ind w:left="7138" w:hanging="360"/>
      </w:pPr>
      <w:rPr>
        <w:rFonts w:ascii="Wingdings" w:hAnsi="Wingdings" w:hint="default"/>
      </w:rPr>
    </w:lvl>
  </w:abstractNum>
  <w:abstractNum w:abstractNumId="13">
    <w:nsid w:val="2B13200F"/>
    <w:multiLevelType w:val="hybridMultilevel"/>
    <w:tmpl w:val="2AD6B4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nsid w:val="2F2A2B17"/>
    <w:multiLevelType w:val="hybridMultilevel"/>
    <w:tmpl w:val="2BACD6A8"/>
    <w:lvl w:ilvl="0" w:tplc="1F08CE76">
      <w:start w:val="1"/>
      <w:numFmt w:val="bullet"/>
      <w:lvlText w:val=""/>
      <w:lvlJc w:val="left"/>
      <w:pPr>
        <w:tabs>
          <w:tab w:val="num" w:pos="1440"/>
        </w:tabs>
        <w:ind w:left="144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63C4E0E"/>
    <w:multiLevelType w:val="hybridMultilevel"/>
    <w:tmpl w:val="7B4CA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AB4ECB"/>
    <w:multiLevelType w:val="hybridMultilevel"/>
    <w:tmpl w:val="EBA23E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125676"/>
    <w:multiLevelType w:val="hybridMultilevel"/>
    <w:tmpl w:val="F3C4409E"/>
    <w:lvl w:ilvl="0" w:tplc="A2F4F830">
      <w:start w:val="2"/>
      <w:numFmt w:val="bullet"/>
      <w:lvlText w:val="-"/>
      <w:lvlJc w:val="left"/>
      <w:pPr>
        <w:ind w:left="720" w:hanging="360"/>
      </w:pPr>
      <w:rPr>
        <w:rFonts w:ascii="Times New Roman" w:eastAsia="Times New Roman" w:hAnsi="Times New Roman" w:cs="Times New Roman"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8265046"/>
    <w:multiLevelType w:val="hybridMultilevel"/>
    <w:tmpl w:val="C7743A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7DD3B48"/>
    <w:multiLevelType w:val="hybridMultilevel"/>
    <w:tmpl w:val="EF484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D37F17"/>
    <w:multiLevelType w:val="hybridMultilevel"/>
    <w:tmpl w:val="32788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4737B"/>
    <w:multiLevelType w:val="hybridMultilevel"/>
    <w:tmpl w:val="4ABC9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29706D"/>
    <w:multiLevelType w:val="hybridMultilevel"/>
    <w:tmpl w:val="C75C9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C168BC"/>
    <w:multiLevelType w:val="hybridMultilevel"/>
    <w:tmpl w:val="8028F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9657D6"/>
    <w:multiLevelType w:val="hybridMultilevel"/>
    <w:tmpl w:val="ED56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AD1600"/>
    <w:multiLevelType w:val="hybridMultilevel"/>
    <w:tmpl w:val="2DF46EF8"/>
    <w:lvl w:ilvl="0" w:tplc="A242494A">
      <w:numFmt w:val="bullet"/>
      <w:lvlText w:val=""/>
      <w:lvlJc w:val="left"/>
      <w:pPr>
        <w:ind w:left="720" w:hanging="360"/>
      </w:pPr>
      <w:rPr>
        <w:rFonts w:ascii="Symbol" w:eastAsia="Calibr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6738176D"/>
    <w:multiLevelType w:val="hybridMultilevel"/>
    <w:tmpl w:val="353C9D88"/>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nsid w:val="6AB85B36"/>
    <w:multiLevelType w:val="multilevel"/>
    <w:tmpl w:val="D9227E3C"/>
    <w:lvl w:ilvl="0">
      <w:start w:val="2"/>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C3B5891"/>
    <w:multiLevelType w:val="hybridMultilevel"/>
    <w:tmpl w:val="03F889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nsid w:val="6C622E6F"/>
    <w:multiLevelType w:val="hybridMultilevel"/>
    <w:tmpl w:val="1294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8A1263"/>
    <w:multiLevelType w:val="hybridMultilevel"/>
    <w:tmpl w:val="33C434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1982C59"/>
    <w:multiLevelType w:val="hybridMultilevel"/>
    <w:tmpl w:val="1E089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E51EB"/>
    <w:multiLevelType w:val="hybridMultilevel"/>
    <w:tmpl w:val="DC8432B0"/>
    <w:lvl w:ilvl="0" w:tplc="FFFFFFFF">
      <w:start w:val="1"/>
      <w:numFmt w:val="bullet"/>
      <w:lvlText w:val=""/>
      <w:lvlJc w:val="left"/>
      <w:pPr>
        <w:tabs>
          <w:tab w:val="num" w:pos="1440"/>
        </w:tabs>
        <w:ind w:left="1440" w:hanging="360"/>
      </w:pPr>
      <w:rPr>
        <w:rFonts w:ascii="Wingdings" w:hAnsi="Wingdings" w:hint="default"/>
      </w:rPr>
    </w:lvl>
    <w:lvl w:ilvl="1" w:tplc="A55C6C62">
      <w:start w:val="1"/>
      <w:numFmt w:val="bullet"/>
      <w:lvlText w:val=""/>
      <w:lvlJc w:val="left"/>
      <w:pPr>
        <w:tabs>
          <w:tab w:val="num" w:pos="1440"/>
        </w:tabs>
        <w:ind w:left="1440" w:hanging="360"/>
      </w:pPr>
      <w:rPr>
        <w:rFonts w:ascii="Symbol" w:hAnsi="Symbol" w:hint="default"/>
        <w:color w:val="auto"/>
        <w:sz w:val="20"/>
        <w:szCs w:val="20"/>
      </w:rPr>
    </w:lvl>
    <w:lvl w:ilvl="2" w:tplc="FFFFFFFF">
      <w:start w:val="9"/>
      <w:numFmt w:val="bullet"/>
      <w:lvlText w:val="-"/>
      <w:lvlJc w:val="left"/>
      <w:pPr>
        <w:tabs>
          <w:tab w:val="num" w:pos="2880"/>
        </w:tabs>
        <w:ind w:left="2880" w:hanging="360"/>
      </w:pPr>
      <w:rPr>
        <w:rFonts w:ascii="Times New Roman" w:eastAsia="Times New Roman" w:hAnsi="Times New Roman" w:cs="Times New Roman"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7E3E5DFF"/>
    <w:multiLevelType w:val="hybridMultilevel"/>
    <w:tmpl w:val="03427E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19"/>
  </w:num>
  <w:num w:numId="6">
    <w:abstractNumId w:val="20"/>
  </w:num>
  <w:num w:numId="7">
    <w:abstractNumId w:val="32"/>
  </w:num>
  <w:num w:numId="8">
    <w:abstractNumId w:val="24"/>
  </w:num>
  <w:num w:numId="9">
    <w:abstractNumId w:val="23"/>
  </w:num>
  <w:num w:numId="10">
    <w:abstractNumId w:val="11"/>
  </w:num>
  <w:num w:numId="11">
    <w:abstractNumId w:val="22"/>
  </w:num>
  <w:num w:numId="12">
    <w:abstractNumId w:val="21"/>
  </w:num>
  <w:num w:numId="13">
    <w:abstractNumId w:val="15"/>
  </w:num>
  <w:num w:numId="14">
    <w:abstractNumId w:val="29"/>
  </w:num>
  <w:num w:numId="15">
    <w:abstractNumId w:val="14"/>
  </w:num>
  <w:num w:numId="16">
    <w:abstractNumId w:val="33"/>
  </w:num>
  <w:num w:numId="17">
    <w:abstractNumId w:val="18"/>
  </w:num>
  <w:num w:numId="18">
    <w:abstractNumId w:val="4"/>
  </w:num>
  <w:num w:numId="19">
    <w:abstractNumId w:val="31"/>
  </w:num>
  <w:num w:numId="20">
    <w:abstractNumId w:val="10"/>
  </w:num>
  <w:num w:numId="21">
    <w:abstractNumId w:val="27"/>
  </w:num>
  <w:num w:numId="22">
    <w:abstractNumId w:val="26"/>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
  </w:num>
  <w:num w:numId="35">
    <w:abstractNumId w:val="12"/>
  </w:num>
  <w:num w:numId="36">
    <w:abstractNumId w:val="16"/>
  </w:num>
  <w:num w:numId="37">
    <w:abstractNumId w:val="5"/>
  </w:num>
  <w:num w:numId="38">
    <w:abstractNumId w:val="30"/>
  </w:num>
  <w:num w:numId="39">
    <w:abstractNumId w:val="8"/>
  </w:num>
  <w:num w:numId="40">
    <w:abstractNumId w:val="17"/>
  </w:num>
  <w:num w:numId="41">
    <w:abstractNumId w:val="13"/>
  </w:num>
  <w:num w:numId="42">
    <w:abstractNumId w:val="25"/>
  </w:num>
  <w:num w:numId="43">
    <w:abstractNumId w:val="0"/>
  </w:num>
  <w:num w:numId="44">
    <w:abstractNumId w:val="28"/>
  </w:num>
  <w:num w:numId="45">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gutterAtTop/>
  <w:stylePaneFormatFilter w:val="0004"/>
  <w:defaultTabStop w:val="720"/>
  <w:hyphenationZone w:val="425"/>
  <w:drawingGridHorizontalSpacing w:val="110"/>
  <w:displayHorizontalDrawingGridEvery w:val="2"/>
  <w:noPunctuationKerning/>
  <w:characterSpacingControl w:val="doNotCompress"/>
  <w:hdrShapeDefaults>
    <o:shapedefaults v:ext="edit" spidmax="7170" fillcolor="white">
      <v:fill color="white"/>
    </o:shapedefaults>
  </w:hdrShapeDefaults>
  <w:footnotePr>
    <w:footnote w:id="-1"/>
    <w:footnote w:id="0"/>
  </w:footnotePr>
  <w:endnotePr>
    <w:endnote w:id="-1"/>
    <w:endnote w:id="0"/>
  </w:endnotePr>
  <w:compat/>
  <w:rsids>
    <w:rsidRoot w:val="00991FF7"/>
    <w:rsid w:val="000005B0"/>
    <w:rsid w:val="000072D2"/>
    <w:rsid w:val="00012FF6"/>
    <w:rsid w:val="0003387B"/>
    <w:rsid w:val="0007737D"/>
    <w:rsid w:val="00081AB5"/>
    <w:rsid w:val="00083A48"/>
    <w:rsid w:val="00087C4B"/>
    <w:rsid w:val="000F6B66"/>
    <w:rsid w:val="00101A13"/>
    <w:rsid w:val="00135003"/>
    <w:rsid w:val="00147F38"/>
    <w:rsid w:val="00182592"/>
    <w:rsid w:val="00185446"/>
    <w:rsid w:val="00192917"/>
    <w:rsid w:val="001B1001"/>
    <w:rsid w:val="001B466D"/>
    <w:rsid w:val="001B7229"/>
    <w:rsid w:val="001C08C1"/>
    <w:rsid w:val="001F3CDD"/>
    <w:rsid w:val="002078E9"/>
    <w:rsid w:val="0021762B"/>
    <w:rsid w:val="002430DD"/>
    <w:rsid w:val="00254013"/>
    <w:rsid w:val="0026469C"/>
    <w:rsid w:val="0027408F"/>
    <w:rsid w:val="002824C2"/>
    <w:rsid w:val="00287705"/>
    <w:rsid w:val="002A1343"/>
    <w:rsid w:val="002A4B74"/>
    <w:rsid w:val="002B1273"/>
    <w:rsid w:val="002C40DC"/>
    <w:rsid w:val="002D5F47"/>
    <w:rsid w:val="002E1406"/>
    <w:rsid w:val="002F08F7"/>
    <w:rsid w:val="00303D97"/>
    <w:rsid w:val="00343398"/>
    <w:rsid w:val="00352C29"/>
    <w:rsid w:val="00355B07"/>
    <w:rsid w:val="0037568B"/>
    <w:rsid w:val="00380607"/>
    <w:rsid w:val="00383D68"/>
    <w:rsid w:val="003A0891"/>
    <w:rsid w:val="003A6737"/>
    <w:rsid w:val="003B36B5"/>
    <w:rsid w:val="003D3460"/>
    <w:rsid w:val="003E3340"/>
    <w:rsid w:val="003F77F7"/>
    <w:rsid w:val="0041531A"/>
    <w:rsid w:val="004251BE"/>
    <w:rsid w:val="00433361"/>
    <w:rsid w:val="00444362"/>
    <w:rsid w:val="004460A5"/>
    <w:rsid w:val="004B563D"/>
    <w:rsid w:val="004C50E4"/>
    <w:rsid w:val="004C7ABD"/>
    <w:rsid w:val="004D260B"/>
    <w:rsid w:val="004E3B80"/>
    <w:rsid w:val="00503474"/>
    <w:rsid w:val="00513F3C"/>
    <w:rsid w:val="00534078"/>
    <w:rsid w:val="00572851"/>
    <w:rsid w:val="005C1FC2"/>
    <w:rsid w:val="005F6A0C"/>
    <w:rsid w:val="0060691B"/>
    <w:rsid w:val="00612F30"/>
    <w:rsid w:val="00615CD1"/>
    <w:rsid w:val="00625108"/>
    <w:rsid w:val="00695005"/>
    <w:rsid w:val="006D51F5"/>
    <w:rsid w:val="006F4136"/>
    <w:rsid w:val="007023AD"/>
    <w:rsid w:val="00706E2F"/>
    <w:rsid w:val="00740371"/>
    <w:rsid w:val="007613FE"/>
    <w:rsid w:val="007640A1"/>
    <w:rsid w:val="007C1381"/>
    <w:rsid w:val="007C2AE6"/>
    <w:rsid w:val="007C2DC2"/>
    <w:rsid w:val="007D32CD"/>
    <w:rsid w:val="007F2740"/>
    <w:rsid w:val="007F4846"/>
    <w:rsid w:val="00804B46"/>
    <w:rsid w:val="0081572F"/>
    <w:rsid w:val="00834DD1"/>
    <w:rsid w:val="00853AF1"/>
    <w:rsid w:val="008542AD"/>
    <w:rsid w:val="00862AA4"/>
    <w:rsid w:val="008C3978"/>
    <w:rsid w:val="008D7C9D"/>
    <w:rsid w:val="00930230"/>
    <w:rsid w:val="00936192"/>
    <w:rsid w:val="00940B61"/>
    <w:rsid w:val="00945103"/>
    <w:rsid w:val="00991FF7"/>
    <w:rsid w:val="009A02FE"/>
    <w:rsid w:val="009E7116"/>
    <w:rsid w:val="009F0C59"/>
    <w:rsid w:val="009F7F1E"/>
    <w:rsid w:val="00A07C09"/>
    <w:rsid w:val="00A5397D"/>
    <w:rsid w:val="00A61EBA"/>
    <w:rsid w:val="00A87763"/>
    <w:rsid w:val="00AC3964"/>
    <w:rsid w:val="00B27054"/>
    <w:rsid w:val="00B45041"/>
    <w:rsid w:val="00B46426"/>
    <w:rsid w:val="00B51672"/>
    <w:rsid w:val="00B548FC"/>
    <w:rsid w:val="00B55780"/>
    <w:rsid w:val="00B93075"/>
    <w:rsid w:val="00BF3355"/>
    <w:rsid w:val="00C016CE"/>
    <w:rsid w:val="00C11B74"/>
    <w:rsid w:val="00C45C05"/>
    <w:rsid w:val="00C478D5"/>
    <w:rsid w:val="00C6676E"/>
    <w:rsid w:val="00C861C8"/>
    <w:rsid w:val="00C95FE8"/>
    <w:rsid w:val="00CC39D5"/>
    <w:rsid w:val="00CC5B91"/>
    <w:rsid w:val="00CE7D3D"/>
    <w:rsid w:val="00CF16B4"/>
    <w:rsid w:val="00D02614"/>
    <w:rsid w:val="00D3057E"/>
    <w:rsid w:val="00D61808"/>
    <w:rsid w:val="00D861C9"/>
    <w:rsid w:val="00DC14AE"/>
    <w:rsid w:val="00DC3722"/>
    <w:rsid w:val="00DC6821"/>
    <w:rsid w:val="00DD18BD"/>
    <w:rsid w:val="00DD230B"/>
    <w:rsid w:val="00E322BD"/>
    <w:rsid w:val="00E419E6"/>
    <w:rsid w:val="00E43AD8"/>
    <w:rsid w:val="00E848D1"/>
    <w:rsid w:val="00EB731A"/>
    <w:rsid w:val="00EF3532"/>
    <w:rsid w:val="00F0382C"/>
    <w:rsid w:val="00F13024"/>
    <w:rsid w:val="00F42AFD"/>
    <w:rsid w:val="00F57014"/>
    <w:rsid w:val="00F93F10"/>
    <w:rsid w:val="00F9436C"/>
    <w:rsid w:val="00FA0AE2"/>
    <w:rsid w:val="00FC07D4"/>
    <w:rsid w:val="00FE21A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7170" fillcolor="white">
      <v:fill color="white"/>
    </o:shapedefaults>
    <o:shapelayout v:ext="edit">
      <o:idmap v:ext="edit" data="1"/>
      <o:rules v:ext="edit">
        <o:r id="V:Rule6" type="connector" idref="#AutoShape 5"/>
        <o:r id="V:Rule7" type="connector" idref="#AutoShape 10"/>
        <o:r id="V:Rule8" type="connector" idref="#AutoShape 15"/>
        <o:r id="V:Rule9" type="connector" idref="#AutoShape 22"/>
        <o:r id="V:Rule10"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uiPriority="99"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830"/>
    <w:pPr>
      <w:spacing w:after="60"/>
      <w:jc w:val="both"/>
    </w:pPr>
    <w:rPr>
      <w:rFonts w:ascii="Arial" w:hAnsi="Arial"/>
      <w:sz w:val="22"/>
      <w:szCs w:val="24"/>
      <w:lang w:val="en-GB"/>
    </w:rPr>
  </w:style>
  <w:style w:type="paragraph" w:styleId="Ttulo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qFormat/>
    <w:rsid w:val="00C016CE"/>
    <w:pPr>
      <w:keepNext/>
      <w:ind w:left="720"/>
      <w:outlineLvl w:val="1"/>
    </w:pPr>
    <w:rPr>
      <w:rFonts w:ascii="Arial Narrow" w:hAnsi="Arial Narrow"/>
      <w:b/>
      <w:bCs/>
    </w:rPr>
  </w:style>
  <w:style w:type="paragraph" w:styleId="Ttulo3">
    <w:name w:val="heading 3"/>
    <w:basedOn w:val="Normal"/>
    <w:next w:val="Normal"/>
    <w:qFormat/>
    <w:rsid w:val="00C016CE"/>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rsid w:val="00C016CE"/>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Ttulo9">
    <w:name w:val="heading 9"/>
    <w:basedOn w:val="Normal"/>
    <w:next w:val="Normal"/>
    <w:qFormat/>
    <w:rsid w:val="00CC7DE9"/>
    <w:pPr>
      <w:widowControl w:val="0"/>
      <w:autoSpaceDE w:val="0"/>
      <w:autoSpaceDN w:val="0"/>
      <w:adjustRightInd w:val="0"/>
      <w:spacing w:before="240"/>
      <w:outlineLvl w:val="8"/>
    </w:pPr>
    <w:rPr>
      <w:rFonts w:cs="Arial"/>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016CE"/>
    <w:pPr>
      <w:tabs>
        <w:tab w:val="center" w:pos="4153"/>
        <w:tab w:val="right" w:pos="8306"/>
      </w:tabs>
    </w:pPr>
  </w:style>
  <w:style w:type="paragraph" w:styleId="Piedepgina">
    <w:name w:val="footer"/>
    <w:basedOn w:val="Normal"/>
    <w:rsid w:val="00C016CE"/>
    <w:pPr>
      <w:tabs>
        <w:tab w:val="center" w:pos="4153"/>
        <w:tab w:val="right" w:pos="8306"/>
      </w:tabs>
    </w:pPr>
  </w:style>
  <w:style w:type="character" w:styleId="Nmerodepgina">
    <w:name w:val="page number"/>
    <w:basedOn w:val="Fuentedeprrafopredeter"/>
    <w:rsid w:val="00C016CE"/>
  </w:style>
  <w:style w:type="paragraph" w:styleId="Textonotapie">
    <w:name w:val="footnote text"/>
    <w:aliases w:val="Geneva 9,Font: Geneva 9,Boston 10,f,single space,footnote text,Footnote,otnote Text,ADB"/>
    <w:basedOn w:val="Normal"/>
    <w:link w:val="TextonotapieCar"/>
    <w:uiPriority w:val="99"/>
    <w:rsid w:val="00C016CE"/>
    <w:pPr>
      <w:widowControl w:val="0"/>
    </w:pPr>
    <w:rPr>
      <w:rFonts w:ascii="Courier" w:hAnsi="Courier"/>
      <w:szCs w:val="20"/>
      <w:lang w:val="en-US"/>
    </w:rPr>
  </w:style>
  <w:style w:type="paragraph" w:styleId="Textoindependiente3">
    <w:name w:val="Body Text 3"/>
    <w:basedOn w:val="Normal"/>
    <w:rsid w:val="00C016CE"/>
    <w:rPr>
      <w:szCs w:val="20"/>
      <w:lang w:val="en-US"/>
    </w:rPr>
  </w:style>
  <w:style w:type="paragraph" w:styleId="Sangradetextonormal">
    <w:name w:val="Body Text Indent"/>
    <w:basedOn w:val="Normal"/>
    <w:rsid w:val="00C016CE"/>
    <w:pPr>
      <w:tabs>
        <w:tab w:val="left" w:pos="360"/>
      </w:tabs>
    </w:pPr>
    <w:rPr>
      <w:b/>
      <w:i/>
      <w:sz w:val="28"/>
      <w:szCs w:val="20"/>
      <w:lang w:val="en-US"/>
    </w:rPr>
  </w:style>
  <w:style w:type="character" w:styleId="Hipervnculo">
    <w:name w:val="Hyperlink"/>
    <w:rsid w:val="00C016CE"/>
    <w:rPr>
      <w:color w:val="0000FF"/>
      <w:u w:val="single"/>
    </w:rPr>
  </w:style>
  <w:style w:type="character" w:styleId="Hipervnculovisitado">
    <w:name w:val="FollowedHyperlink"/>
    <w:rsid w:val="00C016CE"/>
    <w:rPr>
      <w:color w:val="800080"/>
      <w:u w:val="single"/>
    </w:rPr>
  </w:style>
  <w:style w:type="paragraph" w:styleId="Textoindependiente">
    <w:name w:val="Body Text"/>
    <w:basedOn w:val="Normal"/>
    <w:rsid w:val="00C016CE"/>
    <w:pPr>
      <w:pBdr>
        <w:bottom w:val="single" w:sz="4" w:space="1" w:color="auto"/>
      </w:pBdr>
    </w:pPr>
    <w:rPr>
      <w:rFonts w:ascii="Arial Narrow" w:hAnsi="Arial Narrow"/>
      <w:i/>
      <w:iCs/>
    </w:rPr>
  </w:style>
  <w:style w:type="paragraph" w:styleId="Textoindependiente2">
    <w:name w:val="Body Text 2"/>
    <w:basedOn w:val="Normal"/>
    <w:rsid w:val="00C016CE"/>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semiHidden/>
    <w:rsid w:val="00EF6275"/>
    <w:rPr>
      <w:sz w:val="16"/>
      <w:szCs w:val="16"/>
    </w:rPr>
  </w:style>
  <w:style w:type="paragraph" w:styleId="Textocomentario">
    <w:name w:val="annotation text"/>
    <w:basedOn w:val="Normal"/>
    <w:link w:val="TextocomentarioCar"/>
    <w:rsid w:val="00EF6275"/>
    <w:rPr>
      <w:szCs w:val="20"/>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59"/>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16 Point,Superscript 6 Point,Superscript 6 Point + 11 pt"/>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Paragraph1">
    <w:name w:val="List Paragraph1"/>
    <w:basedOn w:val="Normal"/>
    <w:qFormat/>
    <w:rsid w:val="00DB520F"/>
    <w:pPr>
      <w:spacing w:after="0"/>
      <w:ind w:left="720"/>
      <w:jc w:val="left"/>
    </w:pPr>
    <w:rPr>
      <w:rFonts w:ascii="Times New Roman" w:hAnsi="Times New Roman"/>
      <w:sz w:val="24"/>
      <w:lang w:val="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styleId="Sangra2detindependiente">
    <w:name w:val="Body Text Indent 2"/>
    <w:basedOn w:val="Normal"/>
    <w:rsid w:val="00CC7DE9"/>
    <w:pPr>
      <w:spacing w:after="120" w:line="480" w:lineRule="auto"/>
      <w:ind w:left="283"/>
    </w:pPr>
  </w:style>
  <w:style w:type="paragraph" w:customStyle="1" w:styleId="BodyText31">
    <w:name w:val="Body Text 31"/>
    <w:basedOn w:val="Normal"/>
    <w:rsid w:val="00CC7DE9"/>
    <w:pPr>
      <w:widowControl w:val="0"/>
      <w:spacing w:after="0"/>
    </w:pPr>
    <w:rPr>
      <w:sz w:val="24"/>
      <w:szCs w:val="20"/>
      <w:lang w:val="es-ES_tradnl" w:eastAsia="es-ES"/>
    </w:rPr>
  </w:style>
  <w:style w:type="paragraph" w:styleId="Sangra3detindependiente">
    <w:name w:val="Body Text Indent 3"/>
    <w:basedOn w:val="Normal"/>
    <w:rsid w:val="00B423BA"/>
    <w:pPr>
      <w:spacing w:after="120"/>
      <w:ind w:left="283"/>
      <w:jc w:val="left"/>
    </w:pPr>
    <w:rPr>
      <w:rFonts w:ascii="Times New Roman" w:hAnsi="Times New Roman"/>
      <w:sz w:val="16"/>
      <w:szCs w:val="16"/>
      <w:lang w:val="es-ES" w:eastAsia="es-ES"/>
    </w:rPr>
  </w:style>
  <w:style w:type="paragraph" w:customStyle="1" w:styleId="WW-Textoindependiente3">
    <w:name w:val="WW-Texto independiente 3"/>
    <w:basedOn w:val="Normal"/>
    <w:rsid w:val="00B80236"/>
    <w:pPr>
      <w:suppressAutoHyphens/>
      <w:spacing w:after="0"/>
    </w:pPr>
    <w:rPr>
      <w:rFonts w:ascii="Arial Narrow" w:hAnsi="Arial Narrow"/>
      <w:sz w:val="24"/>
      <w:lang w:val="es-ES" w:eastAsia="ar-SA"/>
    </w:rPr>
  </w:style>
  <w:style w:type="paragraph" w:customStyle="1" w:styleId="Default">
    <w:name w:val="Default"/>
    <w:rsid w:val="00F40101"/>
    <w:pPr>
      <w:autoSpaceDE w:val="0"/>
      <w:autoSpaceDN w:val="0"/>
      <w:adjustRightInd w:val="0"/>
    </w:pPr>
    <w:rPr>
      <w:rFonts w:ascii="Arial" w:hAnsi="Arial" w:cs="Arial"/>
      <w:color w:val="000000"/>
      <w:sz w:val="24"/>
      <w:szCs w:val="24"/>
      <w:lang w:val="es-ES" w:eastAsia="es-ES"/>
    </w:rPr>
  </w:style>
  <w:style w:type="paragraph" w:customStyle="1" w:styleId="Revision1">
    <w:name w:val="Revision1"/>
    <w:hidden/>
    <w:uiPriority w:val="99"/>
    <w:semiHidden/>
    <w:rsid w:val="004460A5"/>
    <w:rPr>
      <w:rFonts w:ascii="Arial" w:hAnsi="Arial"/>
      <w:sz w:val="22"/>
      <w:szCs w:val="24"/>
      <w:lang w:val="en-GB"/>
    </w:rPr>
  </w:style>
  <w:style w:type="paragraph" w:customStyle="1" w:styleId="ListParagraph2">
    <w:name w:val="List Paragraph2"/>
    <w:basedOn w:val="Normal"/>
    <w:link w:val="ListParagraphChar"/>
    <w:uiPriority w:val="34"/>
    <w:qFormat/>
    <w:rsid w:val="00B46426"/>
    <w:pPr>
      <w:spacing w:after="0"/>
      <w:ind w:left="720"/>
      <w:jc w:val="left"/>
    </w:pPr>
    <w:rPr>
      <w:rFonts w:ascii="Times New Roman" w:hAnsi="Times New Roman"/>
      <w:sz w:val="24"/>
      <w:lang w:val="en-US"/>
    </w:rPr>
  </w:style>
  <w:style w:type="character" w:customStyle="1" w:styleId="ListParagraphChar">
    <w:name w:val="List Paragraph Char"/>
    <w:link w:val="ListParagraph2"/>
    <w:uiPriority w:val="34"/>
    <w:rsid w:val="00B46426"/>
    <w:rPr>
      <w:sz w:val="24"/>
      <w:szCs w:val="24"/>
      <w:lang w:val="en-US" w:eastAsia="en-US"/>
    </w:rPr>
  </w:style>
  <w:style w:type="character" w:customStyle="1" w:styleId="TextocomentarioCar">
    <w:name w:val="Texto comentario Car"/>
    <w:link w:val="Textocomentario"/>
    <w:rsid w:val="003B36B5"/>
    <w:rPr>
      <w:rFonts w:ascii="Arial" w:hAnsi="Arial"/>
      <w:sz w:val="22"/>
      <w:lang w:val="en-GB" w:eastAsia="en-US"/>
    </w:rPr>
  </w:style>
  <w:style w:type="paragraph" w:styleId="Epgrafe">
    <w:name w:val="caption"/>
    <w:aliases w:val="cap,Caption Char Char Char,Caption Char Char Car Car,Caption Char Char Car Ca"/>
    <w:basedOn w:val="Normal"/>
    <w:next w:val="Normal"/>
    <w:link w:val="EpgrafeCar"/>
    <w:uiPriority w:val="99"/>
    <w:qFormat/>
    <w:rsid w:val="003E3340"/>
    <w:pPr>
      <w:spacing w:before="120" w:after="120"/>
      <w:jc w:val="left"/>
    </w:pPr>
    <w:rPr>
      <w:rFonts w:ascii="Times New Roman" w:hAnsi="Times New Roman"/>
      <w:b/>
      <w:bCs/>
      <w:sz w:val="24"/>
      <w:szCs w:val="20"/>
      <w:lang w:val="es-CL" w:eastAsia="es-ES"/>
    </w:rPr>
  </w:style>
  <w:style w:type="character" w:customStyle="1" w:styleId="EpgrafeCar">
    <w:name w:val="Epígrafe Car"/>
    <w:aliases w:val="cap Car,Caption Char Char Char Car,Caption Char Char Car Car Car,Caption Char Char Car Ca Car"/>
    <w:link w:val="Epgrafe"/>
    <w:uiPriority w:val="99"/>
    <w:rsid w:val="003E3340"/>
    <w:rPr>
      <w:b/>
      <w:bCs/>
      <w:sz w:val="24"/>
      <w:lang w:val="es-CL" w:eastAsia="es-ES"/>
    </w:rPr>
  </w:style>
  <w:style w:type="character" w:customStyle="1" w:styleId="TextonotapieCar">
    <w:name w:val="Texto nota pie Car"/>
    <w:aliases w:val="Geneva 9 Car,Font: Geneva 9 Car,Boston 10 Car,f Car,single space Car,footnote text Car,Footnote Car,otnote Text Car,ADB Car"/>
    <w:link w:val="Textonotapie"/>
    <w:uiPriority w:val="99"/>
    <w:rsid w:val="00853AF1"/>
    <w:rPr>
      <w:rFonts w:ascii="Courier" w:hAnsi="Courier"/>
      <w:sz w:val="22"/>
      <w:lang w:val="en-US" w:eastAsia="en-US"/>
    </w:rPr>
  </w:style>
  <w:style w:type="paragraph" w:customStyle="1" w:styleId="Text2">
    <w:name w:val="Text 2"/>
    <w:basedOn w:val="Normal"/>
    <w:link w:val="Text2Char"/>
    <w:uiPriority w:val="99"/>
    <w:rsid w:val="00853AF1"/>
    <w:pPr>
      <w:spacing w:before="120" w:after="120"/>
      <w:ind w:left="850"/>
    </w:pPr>
    <w:rPr>
      <w:sz w:val="24"/>
    </w:rPr>
  </w:style>
  <w:style w:type="character" w:customStyle="1" w:styleId="Text2Char">
    <w:name w:val="Text 2 Char"/>
    <w:link w:val="Text2"/>
    <w:uiPriority w:val="99"/>
    <w:locked/>
    <w:rsid w:val="00853AF1"/>
    <w:rPr>
      <w:rFonts w:ascii="Arial" w:hAnsi="Arial"/>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209920037">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09836862">
      <w:bodyDiv w:val="1"/>
      <w:marLeft w:val="0"/>
      <w:marRight w:val="0"/>
      <w:marTop w:val="0"/>
      <w:marBottom w:val="0"/>
      <w:divBdr>
        <w:top w:val="none" w:sz="0" w:space="0" w:color="auto"/>
        <w:left w:val="none" w:sz="0" w:space="0" w:color="auto"/>
        <w:bottom w:val="none" w:sz="0" w:space="0" w:color="auto"/>
        <w:right w:val="none" w:sz="0" w:space="0" w:color="auto"/>
      </w:divBdr>
    </w:div>
    <w:div w:id="594942182">
      <w:bodyDiv w:val="1"/>
      <w:marLeft w:val="0"/>
      <w:marRight w:val="0"/>
      <w:marTop w:val="0"/>
      <w:marBottom w:val="0"/>
      <w:divBdr>
        <w:top w:val="none" w:sz="0" w:space="0" w:color="auto"/>
        <w:left w:val="none" w:sz="0" w:space="0" w:color="auto"/>
        <w:bottom w:val="none" w:sz="0" w:space="0" w:color="auto"/>
        <w:right w:val="none" w:sz="0" w:space="0" w:color="auto"/>
      </w:divBdr>
    </w:div>
    <w:div w:id="662702244">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16193609">
      <w:bodyDiv w:val="1"/>
      <w:marLeft w:val="0"/>
      <w:marRight w:val="0"/>
      <w:marTop w:val="0"/>
      <w:marBottom w:val="0"/>
      <w:divBdr>
        <w:top w:val="none" w:sz="0" w:space="0" w:color="auto"/>
        <w:left w:val="none" w:sz="0" w:space="0" w:color="auto"/>
        <w:bottom w:val="none" w:sz="0" w:space="0" w:color="auto"/>
        <w:right w:val="none" w:sz="0" w:space="0" w:color="auto"/>
      </w:divBdr>
      <w:divsChild>
        <w:div w:id="487792812">
          <w:marLeft w:val="0"/>
          <w:marRight w:val="0"/>
          <w:marTop w:val="0"/>
          <w:marBottom w:val="0"/>
          <w:divBdr>
            <w:top w:val="none" w:sz="0" w:space="0" w:color="auto"/>
            <w:left w:val="none" w:sz="0" w:space="0" w:color="auto"/>
            <w:bottom w:val="none" w:sz="0" w:space="0" w:color="auto"/>
            <w:right w:val="none" w:sz="0" w:space="0" w:color="auto"/>
          </w:divBdr>
        </w:div>
        <w:div w:id="604576580">
          <w:marLeft w:val="0"/>
          <w:marRight w:val="0"/>
          <w:marTop w:val="0"/>
          <w:marBottom w:val="0"/>
          <w:divBdr>
            <w:top w:val="none" w:sz="0" w:space="0" w:color="auto"/>
            <w:left w:val="none" w:sz="0" w:space="0" w:color="auto"/>
            <w:bottom w:val="none" w:sz="0" w:space="0" w:color="auto"/>
            <w:right w:val="none" w:sz="0" w:space="0" w:color="auto"/>
          </w:divBdr>
        </w:div>
        <w:div w:id="2102141749">
          <w:marLeft w:val="0"/>
          <w:marRight w:val="0"/>
          <w:marTop w:val="0"/>
          <w:marBottom w:val="0"/>
          <w:divBdr>
            <w:top w:val="none" w:sz="0" w:space="0" w:color="auto"/>
            <w:left w:val="none" w:sz="0" w:space="0" w:color="auto"/>
            <w:bottom w:val="none" w:sz="0" w:space="0" w:color="auto"/>
            <w:right w:val="none" w:sz="0" w:space="0" w:color="auto"/>
          </w:divBdr>
        </w:div>
      </w:divsChild>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160777791">
      <w:bodyDiv w:val="1"/>
      <w:marLeft w:val="0"/>
      <w:marRight w:val="0"/>
      <w:marTop w:val="0"/>
      <w:marBottom w:val="0"/>
      <w:divBdr>
        <w:top w:val="none" w:sz="0" w:space="0" w:color="auto"/>
        <w:left w:val="none" w:sz="0" w:space="0" w:color="auto"/>
        <w:bottom w:val="none" w:sz="0" w:space="0" w:color="auto"/>
        <w:right w:val="none" w:sz="0" w:space="0" w:color="auto"/>
      </w:divBdr>
    </w:div>
    <w:div w:id="1396508493">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09064753">
      <w:bodyDiv w:val="1"/>
      <w:marLeft w:val="0"/>
      <w:marRight w:val="0"/>
      <w:marTop w:val="0"/>
      <w:marBottom w:val="0"/>
      <w:divBdr>
        <w:top w:val="none" w:sz="0" w:space="0" w:color="auto"/>
        <w:left w:val="none" w:sz="0" w:space="0" w:color="auto"/>
        <w:bottom w:val="none" w:sz="0" w:space="0" w:color="auto"/>
        <w:right w:val="none" w:sz="0" w:space="0" w:color="auto"/>
      </w:divBdr>
    </w:div>
    <w:div w:id="1784299137">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46371346">
      <w:bodyDiv w:val="1"/>
      <w:marLeft w:val="0"/>
      <w:marRight w:val="0"/>
      <w:marTop w:val="0"/>
      <w:marBottom w:val="0"/>
      <w:divBdr>
        <w:top w:val="none" w:sz="0" w:space="0" w:color="auto"/>
        <w:left w:val="none" w:sz="0" w:space="0" w:color="auto"/>
        <w:bottom w:val="none" w:sz="0" w:space="0" w:color="auto"/>
        <w:right w:val="none" w:sz="0" w:space="0" w:color="auto"/>
      </w:divBdr>
      <w:divsChild>
        <w:div w:id="849026345">
          <w:marLeft w:val="0"/>
          <w:marRight w:val="0"/>
          <w:marTop w:val="0"/>
          <w:marBottom w:val="0"/>
          <w:divBdr>
            <w:top w:val="none" w:sz="0" w:space="0" w:color="auto"/>
            <w:left w:val="none" w:sz="0" w:space="0" w:color="auto"/>
            <w:bottom w:val="none" w:sz="0" w:space="0" w:color="auto"/>
            <w:right w:val="none" w:sz="0" w:space="0" w:color="auto"/>
          </w:divBdr>
        </w:div>
        <w:div w:id="885067535">
          <w:marLeft w:val="0"/>
          <w:marRight w:val="0"/>
          <w:marTop w:val="0"/>
          <w:marBottom w:val="0"/>
          <w:divBdr>
            <w:top w:val="none" w:sz="0" w:space="0" w:color="auto"/>
            <w:left w:val="none" w:sz="0" w:space="0" w:color="auto"/>
            <w:bottom w:val="none" w:sz="0" w:space="0" w:color="auto"/>
            <w:right w:val="none" w:sz="0" w:space="0" w:color="auto"/>
          </w:divBdr>
        </w:div>
        <w:div w:id="1223711643">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diagramColors" Target="diagrams/colors2.xml"/><Relationship Id="rId7" Type="http://schemas.openxmlformats.org/officeDocument/2006/relationships/image" Target="media/image1.jpeg"/><Relationship Id="rId12" Type="http://schemas.openxmlformats.org/officeDocument/2006/relationships/header" Target="header2.xml"/><Relationship Id="rId17" Type="http://schemas.microsoft.com/office/2007/relationships/diagramDrawing" Target="diagrams/drawing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1F575D-4FAC-4FB6-841A-D66793BA0642}" type="doc">
      <dgm:prSet loTypeId="urn:microsoft.com/office/officeart/2005/8/layout/hierarchy6" loCatId="hierarchy" qsTypeId="urn:microsoft.com/office/officeart/2005/8/quickstyle/simple1" qsCatId="simple" csTypeId="urn:microsoft.com/office/officeart/2005/8/colors/accent3_2" csCatId="accent3" phldr="1"/>
      <dgm:spPr/>
      <dgm:t>
        <a:bodyPr/>
        <a:lstStyle/>
        <a:p>
          <a:endParaRPr lang="es-CL"/>
        </a:p>
      </dgm:t>
    </dgm:pt>
    <dgm:pt modelId="{7F4AD996-1FFE-46EF-8E42-EE9EC608BAB0}">
      <dgm:prSet phldrT="[Texto]" custT="1">
        <dgm:style>
          <a:lnRef idx="2">
            <a:schemeClr val="accent2"/>
          </a:lnRef>
          <a:fillRef idx="1">
            <a:schemeClr val="lt1"/>
          </a:fillRef>
          <a:effectRef idx="0">
            <a:schemeClr val="accent2"/>
          </a:effectRef>
          <a:fontRef idx="minor">
            <a:schemeClr val="dk1"/>
          </a:fontRef>
        </dgm:style>
      </dgm:prSet>
      <dgm:spPr>
        <a:xfrm>
          <a:off x="3195638" y="58126"/>
          <a:ext cx="1079556" cy="392810"/>
        </a:xfrm>
        <a:solidFill>
          <a:sysClr val="window" lastClr="FFFFFF"/>
        </a:solidFill>
        <a:ln w="19050" cap="flat" cmpd="sng" algn="ctr">
          <a:solidFill>
            <a:srgbClr val="FF0000"/>
          </a:solidFill>
          <a:prstDash val="solid"/>
        </a:ln>
        <a:effectLst/>
      </dgm:spPr>
      <dgm:t>
        <a:bodyPr/>
        <a:lstStyle/>
        <a:p>
          <a:r>
            <a:rPr lang="es-CL" sz="600" b="0" dirty="0">
              <a:solidFill>
                <a:sysClr val="windowText" lastClr="000000"/>
              </a:solidFill>
              <a:latin typeface="Calibri"/>
              <a:ea typeface="+mn-ea"/>
              <a:cs typeface="+mn-cs"/>
            </a:rPr>
            <a:t>Secretaría de CMNUCC</a:t>
          </a:r>
        </a:p>
      </dgm:t>
    </dgm:pt>
    <dgm:pt modelId="{F45E5739-58C9-450F-B6E5-E4ECC0B4F835}" type="parTrans" cxnId="{D5DEB5A1-3A98-44F0-A2FA-F61A9A021E2A}">
      <dgm:prSet/>
      <dgm:spPr/>
      <dgm:t>
        <a:bodyPr/>
        <a:lstStyle/>
        <a:p>
          <a:endParaRPr lang="es-CL" sz="600"/>
        </a:p>
      </dgm:t>
    </dgm:pt>
    <dgm:pt modelId="{504A2ED9-374D-4030-BA4D-F401A46E826F}" type="sibTrans" cxnId="{D5DEB5A1-3A98-44F0-A2FA-F61A9A021E2A}">
      <dgm:prSet/>
      <dgm:spPr/>
      <dgm:t>
        <a:bodyPr/>
        <a:lstStyle/>
        <a:p>
          <a:endParaRPr lang="es-CL" sz="600"/>
        </a:p>
      </dgm:t>
    </dgm:pt>
    <dgm:pt modelId="{4EDFE760-7D15-4F47-A63B-DEA75DDA1855}">
      <dgm:prSet phldrT="[Texto]" custT="1">
        <dgm:style>
          <a:lnRef idx="2">
            <a:schemeClr val="dk1"/>
          </a:lnRef>
          <a:fillRef idx="1">
            <a:schemeClr val="lt1"/>
          </a:fillRef>
          <a:effectRef idx="0">
            <a:schemeClr val="dk1"/>
          </a:effectRef>
          <a:fontRef idx="minor">
            <a:schemeClr val="dk1"/>
          </a:fontRef>
        </dgm:style>
      </dgm:prSet>
      <dgm:spPr>
        <a:xfrm>
          <a:off x="3192801" y="1157996"/>
          <a:ext cx="1085230" cy="392810"/>
        </a:xfrm>
        <a:solidFill>
          <a:sysClr val="window" lastClr="FFFFFF"/>
        </a:solidFill>
        <a:ln w="19050" cap="flat" cmpd="sng" algn="ctr">
          <a:solidFill>
            <a:srgbClr val="7030A0"/>
          </a:solidFill>
          <a:prstDash val="solid"/>
        </a:ln>
        <a:effectLst/>
      </dgm:spPr>
      <dgm:t>
        <a:bodyPr/>
        <a:lstStyle/>
        <a:p>
          <a:r>
            <a:rPr lang="es-CL" sz="600" dirty="0">
              <a:solidFill>
                <a:sysClr val="windowText" lastClr="000000"/>
              </a:solidFill>
              <a:latin typeface="Calibri"/>
              <a:ea typeface="+mn-ea"/>
              <a:cs typeface="+mn-cs"/>
            </a:rPr>
            <a:t>Oficina de Cambio Climático - MMA</a:t>
          </a:r>
        </a:p>
      </dgm:t>
    </dgm:pt>
    <dgm:pt modelId="{70C7945A-55AF-4920-BBE3-DA2CEE685C43}" type="parTrans" cxnId="{9EB44613-4EF5-4811-89AA-1EB3EB818B1C}">
      <dgm:prSet/>
      <dgm:spPr>
        <a:xfrm>
          <a:off x="3689696" y="1000872"/>
          <a:ext cx="91440" cy="157124"/>
        </a:xfrm>
        <a:noFill/>
        <a:ln w="12700" cap="flat" cmpd="sng" algn="ctr">
          <a:solidFill>
            <a:scrgbClr r="0" g="0" b="0"/>
          </a:solidFill>
          <a:prstDash val="solid"/>
          <a:headEnd type="triangle"/>
        </a:ln>
        <a:effectLst/>
      </dgm:spPr>
      <dgm:t>
        <a:bodyPr/>
        <a:lstStyle/>
        <a:p>
          <a:endParaRPr lang="es-CL" sz="600"/>
        </a:p>
      </dgm:t>
    </dgm:pt>
    <dgm:pt modelId="{4AEEA103-F393-4F59-902D-C465507D34DF}" type="sibTrans" cxnId="{9EB44613-4EF5-4811-89AA-1EB3EB818B1C}">
      <dgm:prSet/>
      <dgm:spPr/>
      <dgm:t>
        <a:bodyPr/>
        <a:lstStyle/>
        <a:p>
          <a:endParaRPr lang="es-CL" sz="600"/>
        </a:p>
      </dgm:t>
    </dgm:pt>
    <dgm:pt modelId="{E8D7CF92-FD85-47AB-B44F-A5F5BD823A41}">
      <dgm:prSet phldrT="[Texto]" custT="1"/>
      <dgm:spPr>
        <a:xfrm>
          <a:off x="39513" y="2218586"/>
          <a:ext cx="5757561" cy="471372"/>
        </a:xfrm>
        <a:solidFill>
          <a:srgbClr val="9BBB59">
            <a:tint val="40000"/>
            <a:hueOff val="0"/>
            <a:satOff val="0"/>
            <a:lumOff val="0"/>
            <a:alphaOff val="0"/>
          </a:srgbClr>
        </a:solidFill>
        <a:ln>
          <a:noFill/>
        </a:ln>
        <a:effectLst/>
      </dgm:spPr>
      <dgm:t>
        <a:bodyPr/>
        <a:lstStyle/>
        <a:p>
          <a:pPr algn="l"/>
          <a:r>
            <a:rPr lang="es-CL" sz="1000" b="1" dirty="0" smtClean="0">
              <a:solidFill>
                <a:sysClr val="windowText" lastClr="000000">
                  <a:hueOff val="0"/>
                  <a:satOff val="0"/>
                  <a:lumOff val="0"/>
                  <a:alphaOff val="0"/>
                </a:sysClr>
              </a:solidFill>
              <a:latin typeface="Calibri"/>
              <a:ea typeface="+mn-ea"/>
              <a:cs typeface="+mn-cs"/>
            </a:rPr>
            <a:t>Desarrollador/Contraparte</a:t>
          </a:r>
          <a:endParaRPr lang="es-CL" sz="1000" b="1" dirty="0">
            <a:solidFill>
              <a:sysClr val="windowText" lastClr="000000">
                <a:hueOff val="0"/>
                <a:satOff val="0"/>
                <a:lumOff val="0"/>
                <a:alphaOff val="0"/>
              </a:sysClr>
            </a:solidFill>
            <a:latin typeface="Calibri"/>
            <a:ea typeface="+mn-ea"/>
            <a:cs typeface="+mn-cs"/>
          </a:endParaRPr>
        </a:p>
      </dgm:t>
    </dgm:pt>
    <dgm:pt modelId="{2281DDFA-688B-47B7-8692-CD7C5F4F69B5}" type="parTrans" cxnId="{8E6C046B-5C0A-4EC5-86DE-8DAA5C6FFE0A}">
      <dgm:prSet/>
      <dgm:spPr/>
      <dgm:t>
        <a:bodyPr/>
        <a:lstStyle/>
        <a:p>
          <a:endParaRPr lang="es-CL" sz="600"/>
        </a:p>
      </dgm:t>
    </dgm:pt>
    <dgm:pt modelId="{3C10EE09-50DE-446D-9DED-6BCA88BD3545}" type="sibTrans" cxnId="{8E6C046B-5C0A-4EC5-86DE-8DAA5C6FFE0A}">
      <dgm:prSet/>
      <dgm:spPr/>
      <dgm:t>
        <a:bodyPr/>
        <a:lstStyle/>
        <a:p>
          <a:endParaRPr lang="es-CL" sz="600"/>
        </a:p>
      </dgm:t>
    </dgm:pt>
    <dgm:pt modelId="{E77FEB29-AA1A-479A-AE50-69971E338CFD}">
      <dgm:prSet custT="1">
        <dgm:style>
          <a:lnRef idx="2">
            <a:schemeClr val="accent1"/>
          </a:lnRef>
          <a:fillRef idx="1">
            <a:schemeClr val="lt1"/>
          </a:fillRef>
          <a:effectRef idx="0">
            <a:schemeClr val="accent1"/>
          </a:effectRef>
          <a:fontRef idx="minor">
            <a:schemeClr val="dk1"/>
          </a:fontRef>
        </dgm:style>
      </dgm:prSet>
      <dgm:spPr>
        <a:xfrm>
          <a:off x="1862398" y="1707932"/>
          <a:ext cx="1085230" cy="392810"/>
        </a:xfrm>
        <a:solidFill>
          <a:sysClr val="window" lastClr="FFFFFF">
            <a:lumMod val="85000"/>
          </a:sysClr>
        </a:solidFill>
        <a:ln w="19050" cap="flat" cmpd="sng" algn="ctr">
          <a:solidFill>
            <a:srgbClr val="C00000"/>
          </a:solidFill>
          <a:prstDash val="sysDash"/>
        </a:ln>
        <a:effectLst/>
      </dgm:spPr>
      <dgm:t>
        <a:bodyPr/>
        <a:lstStyle/>
        <a:p>
          <a:r>
            <a:rPr lang="es-CL" sz="600" b="1" dirty="0">
              <a:solidFill>
                <a:sysClr val="windowText" lastClr="000000"/>
              </a:solidFill>
              <a:latin typeface="Calibri"/>
              <a:ea typeface="+mn-ea"/>
              <a:cs typeface="+mn-cs"/>
            </a:rPr>
            <a:t>Inventario nacional de emisiones de </a:t>
          </a:r>
          <a:r>
            <a:rPr lang="es-CL" sz="600" b="1" dirty="0" smtClean="0">
              <a:solidFill>
                <a:sysClr val="windowText" lastClr="000000"/>
              </a:solidFill>
              <a:latin typeface="Calibri"/>
              <a:ea typeface="+mn-ea"/>
              <a:cs typeface="+mn-cs"/>
            </a:rPr>
            <a:t>GEI (2008) </a:t>
          </a:r>
          <a:endParaRPr lang="es-CL" sz="600" b="1" dirty="0">
            <a:solidFill>
              <a:sysClr val="windowText" lastClr="000000"/>
            </a:solidFill>
            <a:latin typeface="Calibri"/>
            <a:ea typeface="+mn-ea"/>
            <a:cs typeface="+mn-cs"/>
          </a:endParaRPr>
        </a:p>
      </dgm:t>
    </dgm:pt>
    <dgm:pt modelId="{602E7031-12AA-4DC6-9BF0-C12D0164C027}" type="parTrans" cxnId="{C5815132-AC64-409E-A888-097DCF1DC613}">
      <dgm:prSet/>
      <dgm:spPr>
        <a:xfrm>
          <a:off x="2405013" y="1550807"/>
          <a:ext cx="1330403" cy="157124"/>
        </a:xfrm>
        <a:noFill/>
        <a:ln w="12700" cap="flat" cmpd="sng" algn="ctr">
          <a:solidFill>
            <a:scrgbClr r="0" g="0" b="0"/>
          </a:solidFill>
          <a:prstDash val="solid"/>
          <a:headEnd type="triangle"/>
        </a:ln>
        <a:effectLst/>
      </dgm:spPr>
      <dgm:t>
        <a:bodyPr/>
        <a:lstStyle/>
        <a:p>
          <a:endParaRPr lang="es-CL" sz="600"/>
        </a:p>
      </dgm:t>
    </dgm:pt>
    <dgm:pt modelId="{08276D4A-6843-4436-B094-BCFEF8A11FA1}" type="sibTrans" cxnId="{C5815132-AC64-409E-A888-097DCF1DC613}">
      <dgm:prSet/>
      <dgm:spPr/>
      <dgm:t>
        <a:bodyPr/>
        <a:lstStyle/>
        <a:p>
          <a:endParaRPr lang="es-CL" sz="600"/>
        </a:p>
      </dgm:t>
    </dgm:pt>
    <dgm:pt modelId="{B7E44801-40E4-44D8-9DA3-4D4778DBE9FB}">
      <dgm:prSet custT="1">
        <dgm:style>
          <a:lnRef idx="2">
            <a:schemeClr val="accent6"/>
          </a:lnRef>
          <a:fillRef idx="1">
            <a:schemeClr val="lt1"/>
          </a:fillRef>
          <a:effectRef idx="0">
            <a:schemeClr val="accent6"/>
          </a:effectRef>
          <a:fontRef idx="minor">
            <a:schemeClr val="dk1"/>
          </a:fontRef>
        </dgm:style>
      </dgm:prSet>
      <dgm:spPr>
        <a:xfrm>
          <a:off x="1862398" y="2257867"/>
          <a:ext cx="1085230" cy="392810"/>
        </a:xfrm>
        <a:solidFill>
          <a:sysClr val="window" lastClr="FFFFFF"/>
        </a:solidFill>
        <a:ln w="19050" cap="flat" cmpd="sng" algn="ctr">
          <a:solidFill>
            <a:srgbClr val="C00000"/>
          </a:solidFill>
          <a:prstDash val="solid"/>
        </a:ln>
        <a:effectLst/>
      </dgm:spPr>
      <dgm:t>
        <a:bodyPr/>
        <a:lstStyle/>
        <a:p>
          <a:r>
            <a:rPr lang="es-CL" sz="600" dirty="0" err="1">
              <a:solidFill>
                <a:sysClr val="windowText" lastClr="000000"/>
              </a:solidFill>
              <a:latin typeface="Calibri"/>
              <a:ea typeface="+mn-ea"/>
              <a:cs typeface="+mn-cs"/>
            </a:rPr>
            <a:t>Poch</a:t>
          </a:r>
          <a:r>
            <a:rPr lang="es-CL" sz="600" dirty="0">
              <a:solidFill>
                <a:sysClr val="windowText" lastClr="000000"/>
              </a:solidFill>
              <a:latin typeface="Calibri"/>
              <a:ea typeface="+mn-ea"/>
              <a:cs typeface="+mn-cs"/>
            </a:rPr>
            <a:t> </a:t>
          </a:r>
          <a:r>
            <a:rPr lang="es-CL" sz="600" dirty="0" smtClean="0">
              <a:solidFill>
                <a:sysClr val="windowText" lastClr="000000"/>
              </a:solidFill>
              <a:latin typeface="Calibri"/>
              <a:ea typeface="+mn-ea"/>
              <a:cs typeface="+mn-cs"/>
            </a:rPr>
            <a:t>Ambiental / </a:t>
          </a:r>
          <a:r>
            <a:rPr lang="es-CL" sz="600" dirty="0" err="1" smtClean="0">
              <a:solidFill>
                <a:sysClr val="windowText" lastClr="000000"/>
              </a:solidFill>
              <a:latin typeface="Calibri"/>
              <a:ea typeface="+mn-ea"/>
              <a:cs typeface="+mn-cs"/>
            </a:rPr>
            <a:t>Conama</a:t>
          </a:r>
          <a:r>
            <a:rPr lang="es-CL" sz="600" dirty="0" smtClean="0">
              <a:solidFill>
                <a:sysClr val="windowText" lastClr="000000"/>
              </a:solidFill>
              <a:latin typeface="Calibri"/>
              <a:ea typeface="+mn-ea"/>
              <a:cs typeface="+mn-cs"/>
            </a:rPr>
            <a:t>; CNE (</a:t>
          </a:r>
          <a:r>
            <a:rPr lang="es-ES" sz="600" dirty="0" smtClean="0">
              <a:solidFill>
                <a:sysClr val="windowText" lastClr="000000"/>
              </a:solidFill>
              <a:latin typeface="Calibri"/>
              <a:ea typeface="+mn-ea"/>
              <a:cs typeface="+mn-cs"/>
            </a:rPr>
            <a:t>Áreas de Estudios y Área de Medio Ambiente y Energías Renovables)</a:t>
          </a:r>
          <a:endParaRPr lang="es-CL" sz="600" dirty="0">
            <a:solidFill>
              <a:sysClr val="windowText" lastClr="000000"/>
            </a:solidFill>
            <a:latin typeface="Calibri"/>
            <a:ea typeface="+mn-ea"/>
            <a:cs typeface="+mn-cs"/>
          </a:endParaRPr>
        </a:p>
      </dgm:t>
    </dgm:pt>
    <dgm:pt modelId="{9C61620F-4269-489C-A474-43CD2DCDE950}" type="parTrans" cxnId="{6B6CBCF4-09F5-4402-A6F2-9F2E9FA7C47C}">
      <dgm:prSet/>
      <dgm:spPr>
        <a:xfrm>
          <a:off x="2359293" y="2100742"/>
          <a:ext cx="91440" cy="157124"/>
        </a:xfrm>
        <a:noFill/>
        <a:ln w="12700" cap="flat" cmpd="sng" algn="ctr">
          <a:solidFill>
            <a:scrgbClr r="0" g="0" b="0"/>
          </a:solidFill>
          <a:prstDash val="solid"/>
          <a:headEnd type="triangle"/>
        </a:ln>
        <a:effectLst/>
      </dgm:spPr>
      <dgm:t>
        <a:bodyPr/>
        <a:lstStyle/>
        <a:p>
          <a:endParaRPr lang="es-CL" sz="600"/>
        </a:p>
      </dgm:t>
    </dgm:pt>
    <dgm:pt modelId="{125A904B-3471-4D1F-B982-CCB166B3F4EC}" type="sibTrans" cxnId="{6B6CBCF4-09F5-4402-A6F2-9F2E9FA7C47C}">
      <dgm:prSet/>
      <dgm:spPr/>
      <dgm:t>
        <a:bodyPr/>
        <a:lstStyle/>
        <a:p>
          <a:endParaRPr lang="es-CL" sz="600"/>
        </a:p>
      </dgm:t>
    </dgm:pt>
    <dgm:pt modelId="{D15290B2-8C34-4CD0-AF9B-CE4E8C91A1CE}">
      <dgm:prSet phldrT="[Texto]" custT="1"/>
      <dgm:spPr>
        <a:xfrm>
          <a:off x="39513" y="1668651"/>
          <a:ext cx="5757561" cy="471372"/>
        </a:xfrm>
        <a:solidFill>
          <a:srgbClr val="9BBB59">
            <a:tint val="40000"/>
            <a:hueOff val="0"/>
            <a:satOff val="0"/>
            <a:lumOff val="0"/>
            <a:alphaOff val="0"/>
          </a:srgbClr>
        </a:solidFill>
        <a:ln>
          <a:noFill/>
        </a:ln>
        <a:effectLst/>
      </dgm:spPr>
      <dgm:t>
        <a:bodyPr/>
        <a:lstStyle/>
        <a:p>
          <a:pPr algn="l"/>
          <a:r>
            <a:rPr lang="es-CL" sz="1000" b="1" dirty="0" smtClean="0">
              <a:solidFill>
                <a:sysClr val="windowText" lastClr="000000">
                  <a:hueOff val="0"/>
                  <a:satOff val="0"/>
                  <a:lumOff val="0"/>
                  <a:alphaOff val="0"/>
                </a:sysClr>
              </a:solidFill>
              <a:latin typeface="Calibri"/>
              <a:ea typeface="+mn-ea"/>
              <a:cs typeface="+mn-cs"/>
            </a:rPr>
            <a:t>Nombre del estudio y año</a:t>
          </a:r>
          <a:endParaRPr lang="es-CL" sz="1000" b="1" dirty="0">
            <a:solidFill>
              <a:sysClr val="windowText" lastClr="000000">
                <a:hueOff val="0"/>
                <a:satOff val="0"/>
                <a:lumOff val="0"/>
                <a:alphaOff val="0"/>
              </a:sysClr>
            </a:solidFill>
            <a:latin typeface="Calibri"/>
            <a:ea typeface="+mn-ea"/>
            <a:cs typeface="+mn-cs"/>
          </a:endParaRPr>
        </a:p>
      </dgm:t>
    </dgm:pt>
    <dgm:pt modelId="{F3DFD7C2-DECC-4A66-8314-871A3CCDCAAB}" type="parTrans" cxnId="{8AACEE00-AEC8-4B38-9A12-838B20A0C7A9}">
      <dgm:prSet/>
      <dgm:spPr/>
      <dgm:t>
        <a:bodyPr/>
        <a:lstStyle/>
        <a:p>
          <a:endParaRPr lang="es-CL" sz="600"/>
        </a:p>
      </dgm:t>
    </dgm:pt>
    <dgm:pt modelId="{71879C6D-9447-47C9-95E6-E30BF1B4DDFB}" type="sibTrans" cxnId="{8AACEE00-AEC8-4B38-9A12-838B20A0C7A9}">
      <dgm:prSet/>
      <dgm:spPr/>
      <dgm:t>
        <a:bodyPr/>
        <a:lstStyle/>
        <a:p>
          <a:endParaRPr lang="es-CL" sz="600"/>
        </a:p>
      </dgm:t>
    </dgm:pt>
    <dgm:pt modelId="{2E8F75D0-229A-4FC3-9013-60F67B39D4B7}">
      <dgm:prSet custT="1"/>
      <dgm:spPr>
        <a:xfrm>
          <a:off x="39513" y="1118715"/>
          <a:ext cx="5757561" cy="471372"/>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Compilador Nacional de Inventarios</a:t>
          </a:r>
        </a:p>
      </dgm:t>
    </dgm:pt>
    <dgm:pt modelId="{FAF35B82-0BDF-4A36-A0CF-F7FF48E35BD6}" type="parTrans" cxnId="{AD724358-A119-496C-AA64-3C4E5DD2BCFF}">
      <dgm:prSet/>
      <dgm:spPr/>
      <dgm:t>
        <a:bodyPr/>
        <a:lstStyle/>
        <a:p>
          <a:endParaRPr lang="es-CL" sz="600"/>
        </a:p>
      </dgm:t>
    </dgm:pt>
    <dgm:pt modelId="{523EF5A9-CC91-4423-9E50-D85BEEEBBC45}" type="sibTrans" cxnId="{AD724358-A119-496C-AA64-3C4E5DD2BCFF}">
      <dgm:prSet/>
      <dgm:spPr/>
      <dgm:t>
        <a:bodyPr/>
        <a:lstStyle/>
        <a:p>
          <a:endParaRPr lang="es-CL" sz="600"/>
        </a:p>
      </dgm:t>
    </dgm:pt>
    <dgm:pt modelId="{0035176B-1F39-4CE1-B814-5D78CD0F6010}">
      <dgm:prSet custT="1"/>
      <dgm:spPr>
        <a:xfrm>
          <a:off x="1828194" y="2807802"/>
          <a:ext cx="1153638" cy="392810"/>
        </a:xfrm>
        <a:solidFill>
          <a:sysClr val="window" lastClr="FFFFFF"/>
        </a:solidFill>
        <a:ln w="19050" cap="flat" cmpd="sng" algn="ctr">
          <a:solidFill>
            <a:srgbClr val="C00000"/>
          </a:solidFill>
          <a:prstDash val="solid"/>
        </a:ln>
        <a:effectLst/>
      </dgm:spPr>
      <dgm:t>
        <a:bodyPr/>
        <a:lstStyle/>
        <a:p>
          <a:r>
            <a:rPr lang="es-CL" sz="600" dirty="0">
              <a:solidFill>
                <a:sysClr val="windowText" lastClr="000000"/>
              </a:solidFill>
              <a:latin typeface="Calibri"/>
              <a:ea typeface="+mn-ea"/>
              <a:cs typeface="+mn-cs"/>
            </a:rPr>
            <a:t>BNE - CNE; </a:t>
          </a:r>
          <a:r>
            <a:rPr lang="es-CL" sz="600" dirty="0" err="1">
              <a:solidFill>
                <a:sysClr val="windowText" lastClr="000000"/>
              </a:solidFill>
              <a:latin typeface="Calibri"/>
              <a:ea typeface="+mn-ea"/>
              <a:cs typeface="+mn-cs"/>
            </a:rPr>
            <a:t>Cochilco</a:t>
          </a:r>
          <a:r>
            <a:rPr lang="es-CL" sz="600" dirty="0">
              <a:solidFill>
                <a:sysClr val="windowText" lastClr="000000"/>
              </a:solidFill>
              <a:latin typeface="Calibri"/>
              <a:ea typeface="+mn-ea"/>
              <a:cs typeface="+mn-cs"/>
            </a:rPr>
            <a:t>; PRIEN; SEC; </a:t>
          </a:r>
          <a:r>
            <a:rPr lang="es-CL" sz="600" dirty="0" err="1">
              <a:solidFill>
                <a:sysClr val="windowText" lastClr="000000"/>
              </a:solidFill>
              <a:latin typeface="Calibri"/>
              <a:ea typeface="+mn-ea"/>
              <a:cs typeface="+mn-cs"/>
            </a:rPr>
            <a:t>Sernageomin</a:t>
          </a:r>
          <a:r>
            <a:rPr lang="es-CL" sz="600" dirty="0">
              <a:solidFill>
                <a:sysClr val="windowText" lastClr="000000"/>
              </a:solidFill>
              <a:latin typeface="Calibri"/>
              <a:ea typeface="+mn-ea"/>
              <a:cs typeface="+mn-cs"/>
            </a:rPr>
            <a:t>; ICH; </a:t>
          </a:r>
          <a:r>
            <a:rPr lang="es-CL" sz="600" dirty="0" err="1">
              <a:solidFill>
                <a:sysClr val="windowText" lastClr="000000"/>
              </a:solidFill>
              <a:latin typeface="Calibri"/>
              <a:ea typeface="+mn-ea"/>
              <a:cs typeface="+mn-cs"/>
            </a:rPr>
            <a:t>Inacesa</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Soprocal</a:t>
          </a:r>
          <a:r>
            <a:rPr lang="es-CL" sz="600" dirty="0">
              <a:solidFill>
                <a:sysClr val="windowText" lastClr="000000"/>
              </a:solidFill>
              <a:latin typeface="Calibri"/>
              <a:ea typeface="+mn-ea"/>
              <a:cs typeface="+mn-cs"/>
            </a:rPr>
            <a:t>; Arauco; CMPC; SNA; MOP; </a:t>
          </a:r>
          <a:r>
            <a:rPr lang="es-CL" sz="600" dirty="0" err="1">
              <a:solidFill>
                <a:sysClr val="windowText" lastClr="000000"/>
              </a:solidFill>
              <a:latin typeface="Calibri"/>
              <a:ea typeface="+mn-ea"/>
              <a:cs typeface="+mn-cs"/>
            </a:rPr>
            <a:t>Sofofa</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Asiquim</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Capacero</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Infor</a:t>
          </a:r>
          <a:r>
            <a:rPr lang="es-CL" sz="600" dirty="0">
              <a:solidFill>
                <a:sysClr val="windowText" lastClr="000000"/>
              </a:solidFill>
              <a:latin typeface="Calibri"/>
              <a:ea typeface="+mn-ea"/>
              <a:cs typeface="+mn-cs"/>
            </a:rPr>
            <a:t>; INE; SAG; </a:t>
          </a:r>
          <a:r>
            <a:rPr lang="es-CL" sz="600" dirty="0" err="1">
              <a:solidFill>
                <a:sysClr val="windowText" lastClr="000000"/>
              </a:solidFill>
              <a:latin typeface="Calibri"/>
              <a:ea typeface="+mn-ea"/>
              <a:cs typeface="+mn-cs"/>
            </a:rPr>
            <a:t>Odepa</a:t>
          </a:r>
          <a:r>
            <a:rPr lang="es-CL" sz="600" dirty="0">
              <a:solidFill>
                <a:sysClr val="windowText" lastClr="000000"/>
              </a:solidFill>
              <a:latin typeface="Calibri"/>
              <a:ea typeface="+mn-ea"/>
              <a:cs typeface="+mn-cs"/>
            </a:rPr>
            <a:t>.</a:t>
          </a:r>
        </a:p>
      </dgm:t>
    </dgm:pt>
    <dgm:pt modelId="{CE426CF6-2EA5-47D7-B7E4-975F14DCBB69}" type="parTrans" cxnId="{ABF72CE5-63F0-417C-9C79-6BF433DB3164}">
      <dgm:prSet/>
      <dgm:spPr>
        <a:xfrm>
          <a:off x="2359293" y="2650678"/>
          <a:ext cx="91440" cy="157124"/>
        </a:xfrm>
        <a:noFill/>
        <a:ln w="12700" cap="flat" cmpd="sng" algn="ctr">
          <a:solidFill>
            <a:scrgbClr r="0" g="0" b="0"/>
          </a:solidFill>
          <a:prstDash val="solid"/>
          <a:headEnd type="triangle"/>
        </a:ln>
        <a:effectLst/>
      </dgm:spPr>
      <dgm:t>
        <a:bodyPr/>
        <a:lstStyle/>
        <a:p>
          <a:endParaRPr lang="es-CL" sz="600"/>
        </a:p>
      </dgm:t>
    </dgm:pt>
    <dgm:pt modelId="{C6904188-FCD8-414F-87D1-9561E6CFC9BE}" type="sibTrans" cxnId="{ABF72CE5-63F0-417C-9C79-6BF433DB3164}">
      <dgm:prSet/>
      <dgm:spPr/>
      <dgm:t>
        <a:bodyPr/>
        <a:lstStyle/>
        <a:p>
          <a:endParaRPr lang="es-CL" sz="600"/>
        </a:p>
      </dgm:t>
    </dgm:pt>
    <dgm:pt modelId="{30D8E461-A565-4434-82DE-D5C989EDA49E}">
      <dgm:prSet phldrT="[Texto]" custT="1"/>
      <dgm:spPr>
        <a:xfrm>
          <a:off x="39513" y="568780"/>
          <a:ext cx="5757561" cy="471372"/>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Segunda Comunicación Nacional de Chile ante la CMNUCC</a:t>
          </a:r>
        </a:p>
      </dgm:t>
    </dgm:pt>
    <dgm:pt modelId="{07E2231E-4D7B-4A2A-9D2B-71EF777DED14}" type="sibTrans" cxnId="{A197D137-A6F2-40CE-87D8-93F829F1AB13}">
      <dgm:prSet/>
      <dgm:spPr/>
      <dgm:t>
        <a:bodyPr/>
        <a:lstStyle/>
        <a:p>
          <a:endParaRPr lang="es-CL" sz="600"/>
        </a:p>
      </dgm:t>
    </dgm:pt>
    <dgm:pt modelId="{FB05F61A-4797-49AA-9CEC-5F8B29891790}" type="parTrans" cxnId="{A197D137-A6F2-40CE-87D8-93F829F1AB13}">
      <dgm:prSet/>
      <dgm:spPr/>
      <dgm:t>
        <a:bodyPr/>
        <a:lstStyle/>
        <a:p>
          <a:endParaRPr lang="es-CL" sz="600"/>
        </a:p>
      </dgm:t>
    </dgm:pt>
    <dgm:pt modelId="{6437F29A-24FC-46F1-9D41-F1197735C5FE}">
      <dgm:prSet phldrT="[Texto]" custT="1"/>
      <dgm:spPr>
        <a:xfrm>
          <a:off x="39513" y="18845"/>
          <a:ext cx="5757561" cy="471372"/>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Compilador Internacional de Comunicaciones Nacionales</a:t>
          </a:r>
        </a:p>
      </dgm:t>
    </dgm:pt>
    <dgm:pt modelId="{C2C5654D-DFF8-4061-A3BF-331DAB1C9C07}" type="sibTrans" cxnId="{6EB6296C-8F4B-42BD-802C-85F5848EAD8D}">
      <dgm:prSet/>
      <dgm:spPr/>
      <dgm:t>
        <a:bodyPr/>
        <a:lstStyle/>
        <a:p>
          <a:endParaRPr lang="es-CL" sz="600"/>
        </a:p>
      </dgm:t>
    </dgm:pt>
    <dgm:pt modelId="{4920B773-75B6-40ED-B999-769677ED1535}" type="parTrans" cxnId="{6EB6296C-8F4B-42BD-802C-85F5848EAD8D}">
      <dgm:prSet/>
      <dgm:spPr/>
      <dgm:t>
        <a:bodyPr/>
        <a:lstStyle/>
        <a:p>
          <a:endParaRPr lang="es-CL" sz="600"/>
        </a:p>
      </dgm:t>
    </dgm:pt>
    <dgm:pt modelId="{30B5592D-0942-4920-8013-2B49A820140D}">
      <dgm:prSet custT="1"/>
      <dgm:spPr>
        <a:xfrm>
          <a:off x="3192801" y="1707932"/>
          <a:ext cx="1085230" cy="392810"/>
        </a:xfrm>
        <a:solidFill>
          <a:sysClr val="window" lastClr="FFFFFF">
            <a:lumMod val="85000"/>
          </a:sysClr>
        </a:solidFill>
        <a:ln w="19050" cap="flat" cmpd="sng" algn="ctr">
          <a:solidFill>
            <a:srgbClr val="008000"/>
          </a:solidFill>
          <a:prstDash val="sysDash"/>
        </a:ln>
        <a:effectLst/>
      </dgm:spPr>
      <dgm:t>
        <a:bodyPr/>
        <a:lstStyle/>
        <a:p>
          <a:r>
            <a:rPr lang="es-CL" sz="600" b="1" dirty="0">
              <a:solidFill>
                <a:sysClr val="windowText" lastClr="000000"/>
              </a:solidFill>
              <a:latin typeface="Calibri"/>
              <a:ea typeface="+mn-ea"/>
              <a:cs typeface="+mn-cs"/>
            </a:rPr>
            <a:t>Complementos y actualización del Inventario de GEI para </a:t>
          </a:r>
          <a:r>
            <a:rPr lang="es-CL" sz="600" b="1" dirty="0" smtClean="0">
              <a:solidFill>
                <a:sysClr val="windowText" lastClr="000000"/>
              </a:solidFill>
              <a:latin typeface="Calibri"/>
              <a:ea typeface="+mn-ea"/>
              <a:cs typeface="+mn-cs"/>
            </a:rPr>
            <a:t>Chile (2009)</a:t>
          </a:r>
          <a:endParaRPr lang="es-CL" sz="600" b="1" dirty="0">
            <a:solidFill>
              <a:sysClr val="windowText" lastClr="000000"/>
            </a:solidFill>
            <a:latin typeface="Calibri"/>
            <a:ea typeface="+mn-ea"/>
            <a:cs typeface="+mn-cs"/>
          </a:endParaRPr>
        </a:p>
      </dgm:t>
    </dgm:pt>
    <dgm:pt modelId="{68997D32-585D-41A1-B5A0-FBA4829C3924}" type="parTrans" cxnId="{B0D203BA-7409-49D5-97B8-2C3A0AF24B81}">
      <dgm:prSet/>
      <dgm:spPr>
        <a:xfrm>
          <a:off x="3689696" y="1550807"/>
          <a:ext cx="91440" cy="157124"/>
        </a:xfrm>
        <a:noFill/>
        <a:ln w="12700" cap="flat" cmpd="sng" algn="ctr">
          <a:solidFill>
            <a:scrgbClr r="0" g="0" b="0"/>
          </a:solidFill>
          <a:prstDash val="solid"/>
          <a:headEnd type="triangle"/>
        </a:ln>
        <a:effectLst/>
      </dgm:spPr>
      <dgm:t>
        <a:bodyPr/>
        <a:lstStyle/>
        <a:p>
          <a:endParaRPr lang="es-CL" sz="600"/>
        </a:p>
      </dgm:t>
    </dgm:pt>
    <dgm:pt modelId="{0F268CA0-27FE-4BB7-A297-B068A8F4380B}" type="sibTrans" cxnId="{B0D203BA-7409-49D5-97B8-2C3A0AF24B81}">
      <dgm:prSet/>
      <dgm:spPr/>
      <dgm:t>
        <a:bodyPr/>
        <a:lstStyle/>
        <a:p>
          <a:endParaRPr lang="es-CL" sz="600"/>
        </a:p>
      </dgm:t>
    </dgm:pt>
    <dgm:pt modelId="{E1E16E3E-80EA-48BD-ABFE-440A94245256}">
      <dgm:prSet custT="1"/>
      <dgm:spPr>
        <a:xfrm>
          <a:off x="4523204" y="1707932"/>
          <a:ext cx="1085230" cy="392810"/>
        </a:xfrm>
        <a:solidFill>
          <a:sysClr val="window" lastClr="FFFFFF">
            <a:lumMod val="85000"/>
          </a:sysClr>
        </a:solidFill>
        <a:ln w="19050" cap="flat" cmpd="sng" algn="ctr">
          <a:solidFill>
            <a:sysClr val="window" lastClr="FFFFFF">
              <a:lumMod val="50000"/>
            </a:sysClr>
          </a:solidFill>
          <a:prstDash val="sysDash"/>
        </a:ln>
        <a:effectLst/>
      </dgm:spPr>
      <dgm:t>
        <a:bodyPr/>
        <a:lstStyle/>
        <a:p>
          <a:r>
            <a:rPr lang="es-CL" sz="600" b="1" dirty="0">
              <a:solidFill>
                <a:sysClr val="windowText" lastClr="000000"/>
              </a:solidFill>
              <a:latin typeface="Calibri"/>
              <a:ea typeface="+mn-ea"/>
              <a:cs typeface="+mn-cs"/>
            </a:rPr>
            <a:t>Desarrollo y aplicación de una metodología local de cálculo de emisiones bunker para </a:t>
          </a:r>
          <a:r>
            <a:rPr lang="es-CL" sz="600" b="1" dirty="0" smtClean="0">
              <a:solidFill>
                <a:sysClr val="windowText" lastClr="000000"/>
              </a:solidFill>
              <a:latin typeface="Calibri"/>
              <a:ea typeface="+mn-ea"/>
              <a:cs typeface="+mn-cs"/>
            </a:rPr>
            <a:t>GEI (2010)</a:t>
          </a:r>
          <a:endParaRPr lang="es-CL" sz="600" b="1" dirty="0">
            <a:solidFill>
              <a:sysClr val="windowText" lastClr="000000"/>
            </a:solidFill>
            <a:latin typeface="Calibri"/>
            <a:ea typeface="+mn-ea"/>
            <a:cs typeface="+mn-cs"/>
          </a:endParaRPr>
        </a:p>
      </dgm:t>
    </dgm:pt>
    <dgm:pt modelId="{A3453FB8-BAB0-4D9E-B010-C17E0A1D4C99}" type="parTrans" cxnId="{53759263-5D0E-48E9-B081-2A3BE1DA5F47}">
      <dgm:prSet/>
      <dgm:spPr>
        <a:xfrm>
          <a:off x="3735416" y="1550807"/>
          <a:ext cx="1330403" cy="157124"/>
        </a:xfrm>
        <a:noFill/>
        <a:ln w="12700" cap="flat" cmpd="sng" algn="ctr">
          <a:solidFill>
            <a:scrgbClr r="0" g="0" b="0"/>
          </a:solidFill>
          <a:prstDash val="solid"/>
          <a:headEnd type="triangle"/>
        </a:ln>
        <a:effectLst/>
      </dgm:spPr>
      <dgm:t>
        <a:bodyPr/>
        <a:lstStyle/>
        <a:p>
          <a:endParaRPr lang="es-CL" sz="600"/>
        </a:p>
      </dgm:t>
    </dgm:pt>
    <dgm:pt modelId="{B5695416-A149-4F2F-B7D2-6920C201B1AA}" type="sibTrans" cxnId="{53759263-5D0E-48E9-B081-2A3BE1DA5F47}">
      <dgm:prSet/>
      <dgm:spPr/>
      <dgm:t>
        <a:bodyPr/>
        <a:lstStyle/>
        <a:p>
          <a:endParaRPr lang="es-CL" sz="600"/>
        </a:p>
      </dgm:t>
    </dgm:pt>
    <dgm:pt modelId="{EE619EFF-76A1-4216-B56A-5325B6C3976B}">
      <dgm:prSet custT="1"/>
      <dgm:spPr>
        <a:xfrm>
          <a:off x="3192801" y="2257867"/>
          <a:ext cx="1085230" cy="392810"/>
        </a:xfrm>
        <a:solidFill>
          <a:sysClr val="window" lastClr="FFFFFF"/>
        </a:solidFill>
        <a:ln w="19050" cap="flat" cmpd="sng" algn="ctr">
          <a:solidFill>
            <a:srgbClr val="008000"/>
          </a:solidFill>
          <a:prstDash val="solid"/>
        </a:ln>
        <a:effectLst/>
      </dgm:spPr>
      <dgm:t>
        <a:bodyPr/>
        <a:lstStyle/>
        <a:p>
          <a:r>
            <a:rPr lang="es-CL" sz="600" dirty="0">
              <a:solidFill>
                <a:sysClr val="windowText" lastClr="000000"/>
              </a:solidFill>
              <a:latin typeface="Calibri"/>
              <a:ea typeface="+mn-ea"/>
              <a:cs typeface="+mn-cs"/>
            </a:rPr>
            <a:t>Inia </a:t>
          </a:r>
          <a:r>
            <a:rPr lang="es-CL" sz="600" dirty="0" smtClean="0">
              <a:solidFill>
                <a:sysClr val="windowText" lastClr="000000"/>
              </a:solidFill>
              <a:latin typeface="Calibri"/>
              <a:ea typeface="+mn-ea"/>
              <a:cs typeface="+mn-cs"/>
            </a:rPr>
            <a:t>CRI </a:t>
          </a:r>
          <a:r>
            <a:rPr lang="es-CL" sz="600" dirty="0">
              <a:solidFill>
                <a:sysClr val="windowText" lastClr="000000"/>
              </a:solidFill>
              <a:latin typeface="Calibri"/>
              <a:ea typeface="+mn-ea"/>
              <a:cs typeface="+mn-cs"/>
            </a:rPr>
            <a:t>La Platina (2009</a:t>
          </a:r>
          <a:r>
            <a:rPr lang="es-CL" sz="600" dirty="0" smtClean="0">
              <a:solidFill>
                <a:sysClr val="windowText" lastClr="000000"/>
              </a:solidFill>
              <a:latin typeface="Calibri"/>
              <a:ea typeface="+mn-ea"/>
              <a:cs typeface="+mn-cs"/>
            </a:rPr>
            <a:t>) / </a:t>
          </a:r>
          <a:r>
            <a:rPr lang="es-CL" sz="600" dirty="0" err="1" smtClean="0">
              <a:solidFill>
                <a:sysClr val="windowText" lastClr="000000"/>
              </a:solidFill>
              <a:latin typeface="Calibri"/>
              <a:ea typeface="+mn-ea"/>
              <a:cs typeface="+mn-cs"/>
            </a:rPr>
            <a:t>Conama</a:t>
          </a:r>
          <a:r>
            <a:rPr lang="es-CL" sz="600" dirty="0" smtClean="0">
              <a:solidFill>
                <a:sysClr val="windowText" lastClr="000000"/>
              </a:solidFill>
              <a:latin typeface="Calibri"/>
              <a:ea typeface="+mn-ea"/>
              <a:cs typeface="+mn-cs"/>
            </a:rPr>
            <a:t>; </a:t>
          </a:r>
          <a:r>
            <a:rPr lang="es-CL" sz="600" dirty="0" err="1" smtClean="0">
              <a:solidFill>
                <a:sysClr val="windowText" lastClr="000000"/>
              </a:solidFill>
              <a:latin typeface="Calibri"/>
              <a:ea typeface="+mn-ea"/>
              <a:cs typeface="+mn-cs"/>
            </a:rPr>
            <a:t>Odepa</a:t>
          </a:r>
          <a:endParaRPr lang="es-CL" sz="600" dirty="0">
            <a:solidFill>
              <a:sysClr val="windowText" lastClr="000000"/>
            </a:solidFill>
            <a:latin typeface="Calibri"/>
            <a:ea typeface="+mn-ea"/>
            <a:cs typeface="+mn-cs"/>
          </a:endParaRPr>
        </a:p>
      </dgm:t>
    </dgm:pt>
    <dgm:pt modelId="{0BCA167A-9314-4488-A906-3985614408BC}" type="parTrans" cxnId="{E032C8F3-2634-43CA-9B2B-092968BD7FE1}">
      <dgm:prSet/>
      <dgm:spPr>
        <a:xfrm>
          <a:off x="3689696" y="2100742"/>
          <a:ext cx="91440" cy="157124"/>
        </a:xfrm>
        <a:noFill/>
        <a:ln w="12700" cap="flat" cmpd="sng" algn="ctr">
          <a:solidFill>
            <a:scrgbClr r="0" g="0" b="0"/>
          </a:solidFill>
          <a:prstDash val="solid"/>
          <a:headEnd type="triangle"/>
        </a:ln>
        <a:effectLst/>
      </dgm:spPr>
      <dgm:t>
        <a:bodyPr/>
        <a:lstStyle/>
        <a:p>
          <a:endParaRPr lang="es-CL" sz="600"/>
        </a:p>
      </dgm:t>
    </dgm:pt>
    <dgm:pt modelId="{B6A1C100-1FD2-403D-A5D0-50EE621EDBF8}" type="sibTrans" cxnId="{E032C8F3-2634-43CA-9B2B-092968BD7FE1}">
      <dgm:prSet/>
      <dgm:spPr/>
      <dgm:t>
        <a:bodyPr/>
        <a:lstStyle/>
        <a:p>
          <a:endParaRPr lang="es-CL" sz="600"/>
        </a:p>
      </dgm:t>
    </dgm:pt>
    <dgm:pt modelId="{E30DDC3D-12BF-423F-978C-06386BFC9A82}">
      <dgm:prSet custT="1"/>
      <dgm:spPr>
        <a:xfrm>
          <a:off x="3158597" y="2807802"/>
          <a:ext cx="1153638" cy="392810"/>
        </a:xfrm>
        <a:solidFill>
          <a:sysClr val="window" lastClr="FFFFFF"/>
        </a:solidFill>
        <a:ln w="19050" cap="flat" cmpd="sng" algn="ctr">
          <a:solidFill>
            <a:srgbClr val="008000"/>
          </a:solidFill>
          <a:prstDash val="solid"/>
        </a:ln>
        <a:effectLst/>
      </dgm:spPr>
      <dgm:t>
        <a:bodyPr/>
        <a:lstStyle/>
        <a:p>
          <a:r>
            <a:rPr lang="es-CL" sz="600" dirty="0">
              <a:solidFill>
                <a:sysClr val="windowText" lastClr="000000"/>
              </a:solidFill>
              <a:latin typeface="Calibri"/>
              <a:ea typeface="+mn-ea"/>
              <a:cs typeface="+mn-cs"/>
            </a:rPr>
            <a:t>INE; </a:t>
          </a:r>
          <a:r>
            <a:rPr lang="es-CL" sz="600" dirty="0" err="1">
              <a:solidFill>
                <a:sysClr val="windowText" lastClr="000000"/>
              </a:solidFill>
              <a:latin typeface="Calibri"/>
              <a:ea typeface="+mn-ea"/>
              <a:cs typeface="+mn-cs"/>
            </a:rPr>
            <a:t>Odepa</a:t>
          </a:r>
          <a:r>
            <a:rPr lang="es-CL" sz="600" dirty="0">
              <a:solidFill>
                <a:sysClr val="windowText" lastClr="000000"/>
              </a:solidFill>
              <a:latin typeface="Calibri"/>
              <a:ea typeface="+mn-ea"/>
              <a:cs typeface="+mn-cs"/>
            </a:rPr>
            <a:t>; FAO; </a:t>
          </a:r>
          <a:r>
            <a:rPr lang="es-CL" sz="600" dirty="0" err="1">
              <a:solidFill>
                <a:sysClr val="windowText" lastClr="000000"/>
              </a:solidFill>
              <a:latin typeface="Calibri"/>
              <a:ea typeface="+mn-ea"/>
              <a:cs typeface="+mn-cs"/>
            </a:rPr>
            <a:t>Conaf</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Infor</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Fondef</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Ciren</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Conama</a:t>
          </a:r>
          <a:r>
            <a:rPr lang="es-CL" sz="600" dirty="0">
              <a:solidFill>
                <a:sysClr val="windowText" lastClr="000000"/>
              </a:solidFill>
              <a:latin typeface="Calibri"/>
              <a:ea typeface="+mn-ea"/>
              <a:cs typeface="+mn-cs"/>
            </a:rPr>
            <a:t>; </a:t>
          </a:r>
          <a:r>
            <a:rPr lang="es-CL" sz="600" dirty="0" err="1">
              <a:solidFill>
                <a:sysClr val="windowText" lastClr="000000"/>
              </a:solidFill>
              <a:latin typeface="Calibri"/>
              <a:ea typeface="+mn-ea"/>
              <a:cs typeface="+mn-cs"/>
            </a:rPr>
            <a:t>Minsal</a:t>
          </a:r>
          <a:r>
            <a:rPr lang="es-CL" sz="600" dirty="0">
              <a:solidFill>
                <a:sysClr val="windowText" lastClr="000000"/>
              </a:solidFill>
              <a:latin typeface="Calibri"/>
              <a:ea typeface="+mn-ea"/>
              <a:cs typeface="+mn-cs"/>
            </a:rPr>
            <a:t>; Inia, SISS;  </a:t>
          </a:r>
          <a:r>
            <a:rPr lang="es-CL" sz="600" dirty="0" err="1">
              <a:solidFill>
                <a:sysClr val="windowText" lastClr="000000"/>
              </a:solidFill>
              <a:latin typeface="Calibri"/>
              <a:ea typeface="+mn-ea"/>
              <a:cs typeface="+mn-cs"/>
            </a:rPr>
            <a:t>Mideplan</a:t>
          </a:r>
          <a:r>
            <a:rPr lang="es-CL" sz="600" dirty="0">
              <a:solidFill>
                <a:sysClr val="windowText" lastClr="000000"/>
              </a:solidFill>
              <a:latin typeface="Calibri"/>
              <a:ea typeface="+mn-ea"/>
              <a:cs typeface="+mn-cs"/>
            </a:rPr>
            <a:t>; BID;  ICH; </a:t>
          </a:r>
          <a:r>
            <a:rPr lang="es-CL" sz="600" dirty="0" err="1">
              <a:solidFill>
                <a:sysClr val="windowText" lastClr="000000"/>
              </a:solidFill>
              <a:latin typeface="Calibri"/>
              <a:ea typeface="+mn-ea"/>
              <a:cs typeface="+mn-cs"/>
            </a:rPr>
            <a:t>Soprocal</a:t>
          </a:r>
          <a:r>
            <a:rPr lang="es-CL" sz="600" dirty="0">
              <a:solidFill>
                <a:sysClr val="windowText" lastClr="000000"/>
              </a:solidFill>
              <a:latin typeface="Calibri"/>
              <a:ea typeface="+mn-ea"/>
              <a:cs typeface="+mn-cs"/>
            </a:rPr>
            <a:t>;  Aduana;  MOP; CNE; CAP</a:t>
          </a:r>
        </a:p>
      </dgm:t>
    </dgm:pt>
    <dgm:pt modelId="{C9117D9B-0E03-46FC-B1CC-91CAE3DC430E}" type="parTrans" cxnId="{43781291-8B32-40A0-8CF3-C3BEF4369420}">
      <dgm:prSet/>
      <dgm:spPr>
        <a:xfrm>
          <a:off x="3689696" y="2650678"/>
          <a:ext cx="91440" cy="157124"/>
        </a:xfrm>
        <a:noFill/>
        <a:ln w="12700" cap="flat" cmpd="sng" algn="ctr">
          <a:solidFill>
            <a:scrgbClr r="0" g="0" b="0"/>
          </a:solidFill>
          <a:prstDash val="solid"/>
          <a:headEnd type="triangle"/>
        </a:ln>
        <a:effectLst/>
      </dgm:spPr>
      <dgm:t>
        <a:bodyPr/>
        <a:lstStyle/>
        <a:p>
          <a:endParaRPr lang="es-CL" sz="600"/>
        </a:p>
      </dgm:t>
    </dgm:pt>
    <dgm:pt modelId="{BB17DD2E-8315-48FA-8908-AE63244E1715}" type="sibTrans" cxnId="{43781291-8B32-40A0-8CF3-C3BEF4369420}">
      <dgm:prSet/>
      <dgm:spPr/>
      <dgm:t>
        <a:bodyPr/>
        <a:lstStyle/>
        <a:p>
          <a:endParaRPr lang="es-CL" sz="600"/>
        </a:p>
      </dgm:t>
    </dgm:pt>
    <dgm:pt modelId="{9A6E4C86-865E-48CB-98C6-59900825FE51}">
      <dgm:prSet custT="1"/>
      <dgm:spPr>
        <a:xfrm>
          <a:off x="4523204" y="2257867"/>
          <a:ext cx="1085230" cy="392810"/>
        </a:xfrm>
        <a:solidFill>
          <a:sysClr val="window" lastClr="FFFFFF"/>
        </a:solidFill>
        <a:ln w="19050" cap="flat" cmpd="sng" algn="ctr">
          <a:solidFill>
            <a:sysClr val="window" lastClr="FFFFFF">
              <a:lumMod val="50000"/>
            </a:sysClr>
          </a:solidFill>
          <a:prstDash val="solid"/>
        </a:ln>
        <a:effectLst/>
      </dgm:spPr>
      <dgm:t>
        <a:bodyPr/>
        <a:lstStyle/>
        <a:p>
          <a:r>
            <a:rPr lang="es-CL" sz="600" dirty="0">
              <a:solidFill>
                <a:sysClr val="windowText" lastClr="000000"/>
              </a:solidFill>
              <a:latin typeface="Calibri"/>
              <a:ea typeface="+mn-ea"/>
              <a:cs typeface="+mn-cs"/>
            </a:rPr>
            <a:t>Sistemas Sustentables (2010</a:t>
          </a:r>
          <a:r>
            <a:rPr lang="es-CL" sz="600" dirty="0" smtClean="0">
              <a:solidFill>
                <a:sysClr val="windowText" lastClr="000000"/>
              </a:solidFill>
              <a:latin typeface="Calibri"/>
              <a:ea typeface="+mn-ea"/>
              <a:cs typeface="+mn-cs"/>
            </a:rPr>
            <a:t>) / </a:t>
          </a:r>
          <a:r>
            <a:rPr lang="es-CL" sz="600" b="0" dirty="0" err="1" smtClean="0">
              <a:solidFill>
                <a:sysClr val="windowText" lastClr="000000"/>
              </a:solidFill>
              <a:latin typeface="Calibri"/>
              <a:ea typeface="+mn-ea"/>
              <a:cs typeface="+mn-cs"/>
            </a:rPr>
            <a:t>Conama</a:t>
          </a:r>
          <a:r>
            <a:rPr lang="es-CL" sz="600" b="0" dirty="0" smtClean="0">
              <a:solidFill>
                <a:sysClr val="windowText" lastClr="000000"/>
              </a:solidFill>
              <a:latin typeface="Calibri"/>
              <a:ea typeface="+mn-ea"/>
              <a:cs typeface="+mn-cs"/>
            </a:rPr>
            <a:t>; CNE (Área de Estudios)</a:t>
          </a:r>
          <a:endParaRPr lang="es-CL" sz="600" b="0" dirty="0">
            <a:solidFill>
              <a:sysClr val="windowText" lastClr="000000"/>
            </a:solidFill>
            <a:latin typeface="Calibri"/>
            <a:ea typeface="+mn-ea"/>
            <a:cs typeface="+mn-cs"/>
          </a:endParaRPr>
        </a:p>
      </dgm:t>
    </dgm:pt>
    <dgm:pt modelId="{A5AA029C-0DBB-4B05-8C74-E3E73AD4EDA7}" type="parTrans" cxnId="{606914D0-0E26-4628-8975-7B8B37B8BE52}">
      <dgm:prSet/>
      <dgm:spPr>
        <a:xfrm>
          <a:off x="5020100" y="2100742"/>
          <a:ext cx="91440" cy="157124"/>
        </a:xfrm>
        <a:noFill/>
        <a:ln w="12700" cap="flat" cmpd="sng" algn="ctr">
          <a:solidFill>
            <a:scrgbClr r="0" g="0" b="0"/>
          </a:solidFill>
          <a:prstDash val="solid"/>
          <a:headEnd type="triangle"/>
        </a:ln>
        <a:effectLst/>
      </dgm:spPr>
      <dgm:t>
        <a:bodyPr/>
        <a:lstStyle/>
        <a:p>
          <a:endParaRPr lang="es-CL" sz="600"/>
        </a:p>
      </dgm:t>
    </dgm:pt>
    <dgm:pt modelId="{D554F069-0B17-492D-B5A8-C974E34F4C2C}" type="sibTrans" cxnId="{606914D0-0E26-4628-8975-7B8B37B8BE52}">
      <dgm:prSet/>
      <dgm:spPr/>
      <dgm:t>
        <a:bodyPr/>
        <a:lstStyle/>
        <a:p>
          <a:endParaRPr lang="es-CL" sz="600"/>
        </a:p>
      </dgm:t>
    </dgm:pt>
    <dgm:pt modelId="{A79A0545-B999-4BC8-9261-B05B8536AA2C}">
      <dgm:prSet custT="1"/>
      <dgm:spPr>
        <a:xfrm>
          <a:off x="4489000" y="2807802"/>
          <a:ext cx="1153638" cy="392810"/>
        </a:xfrm>
        <a:solidFill>
          <a:sysClr val="window" lastClr="FFFFFF"/>
        </a:solidFill>
        <a:ln w="19050" cap="flat" cmpd="sng" algn="ctr">
          <a:solidFill>
            <a:sysClr val="window" lastClr="FFFFFF">
              <a:lumMod val="50000"/>
            </a:sysClr>
          </a:solidFill>
          <a:prstDash val="solid"/>
        </a:ln>
        <a:effectLst/>
      </dgm:spPr>
      <dgm:t>
        <a:bodyPr/>
        <a:lstStyle/>
        <a:p>
          <a:r>
            <a:rPr lang="es-CL" sz="600" dirty="0">
              <a:solidFill>
                <a:sysClr val="windowText" lastClr="000000"/>
              </a:solidFill>
              <a:latin typeface="Calibri"/>
              <a:ea typeface="+mn-ea"/>
              <a:cs typeface="+mn-cs"/>
            </a:rPr>
            <a:t>SEC; BNE - CNE; DGAC; JAC; </a:t>
          </a:r>
          <a:r>
            <a:rPr lang="es-CL" sz="600" dirty="0" err="1">
              <a:solidFill>
                <a:sysClr val="windowText" lastClr="000000"/>
              </a:solidFill>
              <a:latin typeface="Calibri"/>
              <a:ea typeface="+mn-ea"/>
              <a:cs typeface="+mn-cs"/>
            </a:rPr>
            <a:t>Directemar</a:t>
          </a:r>
          <a:r>
            <a:rPr lang="es-CL" sz="600" dirty="0">
              <a:solidFill>
                <a:sysClr val="windowText" lastClr="000000"/>
              </a:solidFill>
              <a:latin typeface="Calibri"/>
              <a:ea typeface="+mn-ea"/>
              <a:cs typeface="+mn-cs"/>
            </a:rPr>
            <a:t>;  Aduanas; Copec; LAN; SII</a:t>
          </a:r>
        </a:p>
      </dgm:t>
    </dgm:pt>
    <dgm:pt modelId="{AE5D4EBB-6F88-4365-9AE2-9E1490205281}" type="parTrans" cxnId="{FDC89F1E-1AA0-40D3-B285-1BF4819CB673}">
      <dgm:prSet/>
      <dgm:spPr>
        <a:xfrm>
          <a:off x="5020100" y="2650678"/>
          <a:ext cx="91440" cy="157124"/>
        </a:xfrm>
        <a:noFill/>
        <a:ln w="12700" cap="flat" cmpd="sng" algn="ctr">
          <a:solidFill>
            <a:scrgbClr r="0" g="0" b="0"/>
          </a:solidFill>
          <a:prstDash val="solid"/>
          <a:headEnd type="triangle"/>
        </a:ln>
        <a:effectLst/>
      </dgm:spPr>
      <dgm:t>
        <a:bodyPr/>
        <a:lstStyle/>
        <a:p>
          <a:endParaRPr lang="es-CL" sz="600"/>
        </a:p>
      </dgm:t>
    </dgm:pt>
    <dgm:pt modelId="{C0903103-3C9D-49F0-BB01-933F420880D3}" type="sibTrans" cxnId="{FDC89F1E-1AA0-40D3-B285-1BF4819CB673}">
      <dgm:prSet/>
      <dgm:spPr/>
      <dgm:t>
        <a:bodyPr/>
        <a:lstStyle/>
        <a:p>
          <a:endParaRPr lang="es-CL" sz="600"/>
        </a:p>
      </dgm:t>
    </dgm:pt>
    <dgm:pt modelId="{D33C0AA9-47C2-45DB-AFD2-C63E1BD4ABA0}">
      <dgm:prSet phldrT="[Texto]" custT="1">
        <dgm:style>
          <a:lnRef idx="2">
            <a:schemeClr val="accent3"/>
          </a:lnRef>
          <a:fillRef idx="1">
            <a:schemeClr val="lt1"/>
          </a:fillRef>
          <a:effectRef idx="0">
            <a:schemeClr val="accent3"/>
          </a:effectRef>
          <a:fontRef idx="minor">
            <a:schemeClr val="dk1"/>
          </a:fontRef>
        </dgm:style>
      </dgm:prSet>
      <dgm:spPr>
        <a:xfrm>
          <a:off x="3192801" y="608061"/>
          <a:ext cx="1085230" cy="392810"/>
        </a:xfrm>
        <a:solidFill>
          <a:sysClr val="window" lastClr="FFFFFF">
            <a:lumMod val="85000"/>
          </a:sysClr>
        </a:solidFill>
        <a:ln w="19050" cap="flat" cmpd="sng" algn="ctr">
          <a:solidFill>
            <a:sysClr val="windowText" lastClr="000000"/>
          </a:solidFill>
          <a:prstDash val="sysDash"/>
        </a:ln>
        <a:effectLst/>
      </dgm:spPr>
      <dgm:t>
        <a:bodyPr/>
        <a:lstStyle/>
        <a:p>
          <a:r>
            <a:rPr lang="es-CL" sz="600" b="1" dirty="0">
              <a:solidFill>
                <a:sysClr val="windowText" lastClr="000000"/>
              </a:solidFill>
              <a:latin typeface="Calibri"/>
              <a:ea typeface="+mn-ea"/>
              <a:cs typeface="+mn-cs"/>
            </a:rPr>
            <a:t>Capítulo 2. Inventario Nacional de Emisiones y Absorción de Gases de Efecto Invernadero </a:t>
          </a:r>
        </a:p>
      </dgm:t>
    </dgm:pt>
    <dgm:pt modelId="{E982BEF3-FC04-4D2C-B29D-6309ED4023F6}" type="sibTrans" cxnId="{CBE635CF-9385-4652-B10D-FF477293DAB4}">
      <dgm:prSet/>
      <dgm:spPr/>
      <dgm:t>
        <a:bodyPr/>
        <a:lstStyle/>
        <a:p>
          <a:endParaRPr lang="es-CL" sz="600"/>
        </a:p>
      </dgm:t>
    </dgm:pt>
    <dgm:pt modelId="{8651DDA8-EB86-4E06-BC14-9EDD2FEC4205}" type="parTrans" cxnId="{CBE635CF-9385-4652-B10D-FF477293DAB4}">
      <dgm:prSet/>
      <dgm:spPr>
        <a:xfrm>
          <a:off x="3689696" y="450937"/>
          <a:ext cx="91440" cy="157124"/>
        </a:xfrm>
        <a:noFill/>
        <a:ln w="12700" cap="flat" cmpd="sng" algn="ctr">
          <a:solidFill>
            <a:scrgbClr r="0" g="0" b="0"/>
          </a:solidFill>
          <a:prstDash val="solid"/>
          <a:headEnd type="triangle"/>
        </a:ln>
        <a:effectLst/>
      </dgm:spPr>
      <dgm:t>
        <a:bodyPr/>
        <a:lstStyle/>
        <a:p>
          <a:endParaRPr lang="es-CL" sz="600"/>
        </a:p>
      </dgm:t>
    </dgm:pt>
    <dgm:pt modelId="{D6CE1779-F82E-4563-9937-F83D0459EF94}">
      <dgm:prSet phldrT="[Texto]" custT="1"/>
      <dgm:spPr>
        <a:xfrm>
          <a:off x="39513" y="2768521"/>
          <a:ext cx="5757561" cy="471372"/>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Fuente de Datos de Actividad</a:t>
          </a:r>
        </a:p>
      </dgm:t>
    </dgm:pt>
    <dgm:pt modelId="{870DC9AD-03B1-4771-9D25-A7F31ED245B3}" type="parTrans" cxnId="{DBCB9D25-856E-4B20-8A5E-C895B6211D48}">
      <dgm:prSet/>
      <dgm:spPr/>
      <dgm:t>
        <a:bodyPr/>
        <a:lstStyle/>
        <a:p>
          <a:endParaRPr lang="es-CL" sz="600"/>
        </a:p>
      </dgm:t>
    </dgm:pt>
    <dgm:pt modelId="{5FA9EE27-BE0F-4322-AE7D-64B45250A850}" type="sibTrans" cxnId="{DBCB9D25-856E-4B20-8A5E-C895B6211D48}">
      <dgm:prSet/>
      <dgm:spPr/>
      <dgm:t>
        <a:bodyPr/>
        <a:lstStyle/>
        <a:p>
          <a:endParaRPr lang="es-CL" sz="600"/>
        </a:p>
      </dgm:t>
    </dgm:pt>
    <dgm:pt modelId="{213F9A7B-B9BF-4436-8956-AFD6CF94AAB5}">
      <dgm:prSet phldrT="[Texto]" custT="1"/>
      <dgm:spPr>
        <a:xfrm>
          <a:off x="39513" y="3318456"/>
          <a:ext cx="5757561" cy="471372"/>
        </a:xfrm>
        <a:solidFill>
          <a:srgbClr val="006CB7"/>
        </a:solidFill>
        <a:ln w="12700">
          <a:solidFill>
            <a:srgbClr val="006CB7"/>
          </a:solidFill>
        </a:ln>
        <a:effectLst/>
      </dgm:spPr>
      <dgm:t>
        <a:bodyPr/>
        <a:lstStyle/>
        <a:p>
          <a:pPr algn="l"/>
          <a:r>
            <a:rPr lang="es-CL" sz="1000" b="1" dirty="0">
              <a:solidFill>
                <a:sysClr val="window" lastClr="FFFFFF"/>
              </a:solidFill>
              <a:latin typeface="Calibri"/>
              <a:ea typeface="+mn-ea"/>
              <a:cs typeface="+mn-cs"/>
            </a:rPr>
            <a:t>Sector IPCC</a:t>
          </a:r>
        </a:p>
      </dgm:t>
    </dgm:pt>
    <dgm:pt modelId="{5159F433-5400-4767-A021-7D00231B908F}" type="parTrans" cxnId="{EBED919F-E75C-47F4-9902-6267CAEBE989}">
      <dgm:prSet/>
      <dgm:spPr/>
      <dgm:t>
        <a:bodyPr/>
        <a:lstStyle/>
        <a:p>
          <a:endParaRPr lang="es-CL" sz="600"/>
        </a:p>
      </dgm:t>
    </dgm:pt>
    <dgm:pt modelId="{F218E235-C9D7-4A87-9A13-F5AABA2F9770}" type="sibTrans" cxnId="{EBED919F-E75C-47F4-9902-6267CAEBE989}">
      <dgm:prSet/>
      <dgm:spPr/>
      <dgm:t>
        <a:bodyPr/>
        <a:lstStyle/>
        <a:p>
          <a:endParaRPr lang="es-CL" sz="600"/>
        </a:p>
      </dgm:t>
    </dgm:pt>
    <dgm:pt modelId="{BEB7BE9B-9BA9-496C-9BAF-4DAE1FA3015D}">
      <dgm:prSet custT="1"/>
      <dgm:spPr>
        <a:xfrm>
          <a:off x="1865244" y="3357737"/>
          <a:ext cx="1079538" cy="392810"/>
        </a:xfrm>
        <a:solidFill>
          <a:sysClr val="window" lastClr="FFFFFF"/>
        </a:solidFill>
        <a:ln w="19050" cap="flat" cmpd="sng" algn="ctr">
          <a:solidFill>
            <a:srgbClr val="C00000"/>
          </a:solidFill>
          <a:prstDash val="solid"/>
        </a:ln>
        <a:effectLst/>
      </dgm:spPr>
      <dgm:t>
        <a:bodyPr/>
        <a:lstStyle/>
        <a:p>
          <a:r>
            <a:rPr lang="es-CL" sz="600" b="1" dirty="0">
              <a:solidFill>
                <a:sysClr val="windowText" lastClr="000000"/>
              </a:solidFill>
              <a:latin typeface="Calibri"/>
              <a:ea typeface="+mn-ea"/>
              <a:cs typeface="+mn-cs"/>
            </a:rPr>
            <a:t>Energía, Procesos industriales y Uso de solventes</a:t>
          </a:r>
        </a:p>
      </dgm:t>
    </dgm:pt>
    <dgm:pt modelId="{916CD224-431F-458C-AF51-0BD9F737B739}" type="parTrans" cxnId="{A763B4AA-C551-4037-B14D-EB3F1AF48731}">
      <dgm:prSet/>
      <dgm:spPr>
        <a:xfrm>
          <a:off x="2359293" y="3200613"/>
          <a:ext cx="91440" cy="157124"/>
        </a:xfrm>
        <a:noFill/>
        <a:ln w="12700" cap="flat" cmpd="sng" algn="ctr">
          <a:noFill/>
          <a:prstDash val="solid"/>
        </a:ln>
        <a:effectLst/>
      </dgm:spPr>
      <dgm:t>
        <a:bodyPr/>
        <a:lstStyle/>
        <a:p>
          <a:endParaRPr lang="es-CL" sz="600"/>
        </a:p>
      </dgm:t>
    </dgm:pt>
    <dgm:pt modelId="{3ABF3DDF-8D9C-4FE8-B4E3-13C0735F21FC}" type="sibTrans" cxnId="{A763B4AA-C551-4037-B14D-EB3F1AF48731}">
      <dgm:prSet/>
      <dgm:spPr/>
      <dgm:t>
        <a:bodyPr/>
        <a:lstStyle/>
        <a:p>
          <a:endParaRPr lang="es-CL" sz="600"/>
        </a:p>
      </dgm:t>
    </dgm:pt>
    <dgm:pt modelId="{DA90AF02-6AFD-4C72-B37C-C0E3D61B1727}">
      <dgm:prSet custT="1"/>
      <dgm:spPr>
        <a:xfrm>
          <a:off x="3195647" y="3357737"/>
          <a:ext cx="1079538" cy="392810"/>
        </a:xfrm>
        <a:solidFill>
          <a:sysClr val="window" lastClr="FFFFFF"/>
        </a:solidFill>
        <a:ln w="19050" cap="flat" cmpd="sng" algn="ctr">
          <a:solidFill>
            <a:srgbClr val="008000"/>
          </a:solidFill>
          <a:prstDash val="solid"/>
        </a:ln>
        <a:effectLst/>
      </dgm:spPr>
      <dgm:t>
        <a:bodyPr/>
        <a:lstStyle/>
        <a:p>
          <a:r>
            <a:rPr lang="es-CL" sz="600" b="1" dirty="0">
              <a:solidFill>
                <a:sysClr val="windowText" lastClr="000000"/>
              </a:solidFill>
              <a:latin typeface="Calibri"/>
              <a:ea typeface="+mn-ea"/>
              <a:cs typeface="+mn-cs"/>
            </a:rPr>
            <a:t>Agricultura, UTCUTS y Residuos </a:t>
          </a:r>
          <a:r>
            <a:rPr lang="es-CL" sz="600" b="1" dirty="0" err="1">
              <a:solidFill>
                <a:sysClr val="windowText" lastClr="000000"/>
              </a:solidFill>
              <a:latin typeface="Calibri"/>
              <a:ea typeface="+mn-ea"/>
              <a:cs typeface="+mn-cs"/>
            </a:rPr>
            <a:t>antrópicos</a:t>
          </a:r>
          <a:endParaRPr lang="es-CL" sz="600" b="1" dirty="0">
            <a:solidFill>
              <a:sysClr val="windowText" lastClr="000000"/>
            </a:solidFill>
            <a:latin typeface="Calibri"/>
            <a:ea typeface="+mn-ea"/>
            <a:cs typeface="+mn-cs"/>
          </a:endParaRPr>
        </a:p>
      </dgm:t>
    </dgm:pt>
    <dgm:pt modelId="{DC3729FF-9445-4C51-9799-80230A7358A5}" type="parTrans" cxnId="{659AF6C7-8212-4CDE-971E-974EBB568DB3}">
      <dgm:prSet/>
      <dgm:spPr>
        <a:xfrm>
          <a:off x="3689696" y="3200613"/>
          <a:ext cx="91440" cy="157124"/>
        </a:xfrm>
        <a:noFill/>
        <a:ln w="12700" cap="flat" cmpd="sng" algn="ctr">
          <a:noFill/>
          <a:prstDash val="solid"/>
        </a:ln>
        <a:effectLst/>
      </dgm:spPr>
      <dgm:t>
        <a:bodyPr/>
        <a:lstStyle/>
        <a:p>
          <a:endParaRPr lang="es-CL" sz="600"/>
        </a:p>
      </dgm:t>
    </dgm:pt>
    <dgm:pt modelId="{AB4A8E05-AC9E-402F-BC94-8FE774072E9B}" type="sibTrans" cxnId="{659AF6C7-8212-4CDE-971E-974EBB568DB3}">
      <dgm:prSet/>
      <dgm:spPr/>
      <dgm:t>
        <a:bodyPr/>
        <a:lstStyle/>
        <a:p>
          <a:endParaRPr lang="es-CL" sz="600"/>
        </a:p>
      </dgm:t>
    </dgm:pt>
    <dgm:pt modelId="{417669ED-A328-49EA-83A7-BEC96EA55D99}">
      <dgm:prSet custT="1"/>
      <dgm:spPr>
        <a:xfrm>
          <a:off x="4526050" y="3357737"/>
          <a:ext cx="1079538" cy="392810"/>
        </a:xfrm>
        <a:solidFill>
          <a:sysClr val="window" lastClr="FFFFFF"/>
        </a:solidFill>
        <a:ln w="19050" cap="flat" cmpd="sng" algn="ctr">
          <a:solidFill>
            <a:sysClr val="window" lastClr="FFFFFF">
              <a:lumMod val="50000"/>
            </a:sysClr>
          </a:solidFill>
          <a:prstDash val="solid"/>
        </a:ln>
        <a:effectLst/>
      </dgm:spPr>
      <dgm:t>
        <a:bodyPr/>
        <a:lstStyle/>
        <a:p>
          <a:r>
            <a:rPr lang="es-CL" sz="600" b="1" dirty="0">
              <a:solidFill>
                <a:sysClr val="windowText" lastClr="000000"/>
              </a:solidFill>
              <a:latin typeface="Calibri"/>
              <a:ea typeface="+mn-ea"/>
              <a:cs typeface="+mn-cs"/>
            </a:rPr>
            <a:t>Transporte aéreo y marítimo nacional e internacional</a:t>
          </a:r>
        </a:p>
      </dgm:t>
    </dgm:pt>
    <dgm:pt modelId="{8A511A27-7338-4EE8-8301-6F28687023F3}" type="parTrans" cxnId="{8DF00A8E-5A1F-486C-B942-61183A895D49}">
      <dgm:prSet/>
      <dgm:spPr>
        <a:xfrm>
          <a:off x="5020100" y="3200613"/>
          <a:ext cx="91440" cy="157124"/>
        </a:xfrm>
        <a:noFill/>
        <a:ln w="12700" cap="flat" cmpd="sng" algn="ctr">
          <a:noFill/>
          <a:prstDash val="solid"/>
        </a:ln>
        <a:effectLst/>
      </dgm:spPr>
      <dgm:t>
        <a:bodyPr/>
        <a:lstStyle/>
        <a:p>
          <a:endParaRPr lang="es-CL" sz="600"/>
        </a:p>
      </dgm:t>
    </dgm:pt>
    <dgm:pt modelId="{27DB9652-77E1-4D1D-B468-1E8BC7F32B8E}" type="sibTrans" cxnId="{8DF00A8E-5A1F-486C-B942-61183A895D49}">
      <dgm:prSet/>
      <dgm:spPr/>
      <dgm:t>
        <a:bodyPr/>
        <a:lstStyle/>
        <a:p>
          <a:endParaRPr lang="es-CL" sz="600"/>
        </a:p>
      </dgm:t>
    </dgm:pt>
    <dgm:pt modelId="{44924D4E-1C7C-4C88-BB68-2BE3A5AC4CD8}" type="pres">
      <dgm:prSet presAssocID="{F91F575D-4FAC-4FB6-841A-D66793BA0642}" presName="mainComposite" presStyleCnt="0">
        <dgm:presLayoutVars>
          <dgm:chPref val="1"/>
          <dgm:dir/>
          <dgm:animOne val="branch"/>
          <dgm:animLvl val="lvl"/>
          <dgm:resizeHandles val="exact"/>
        </dgm:presLayoutVars>
      </dgm:prSet>
      <dgm:spPr/>
      <dgm:t>
        <a:bodyPr/>
        <a:lstStyle/>
        <a:p>
          <a:endParaRPr lang="es-CL"/>
        </a:p>
      </dgm:t>
    </dgm:pt>
    <dgm:pt modelId="{D8C00C8B-43E7-4040-8D87-CF90CD79D5A5}" type="pres">
      <dgm:prSet presAssocID="{F91F575D-4FAC-4FB6-841A-D66793BA0642}" presName="hierFlow" presStyleCnt="0"/>
      <dgm:spPr/>
      <dgm:t>
        <a:bodyPr/>
        <a:lstStyle/>
        <a:p>
          <a:endParaRPr lang="es-CL"/>
        </a:p>
      </dgm:t>
    </dgm:pt>
    <dgm:pt modelId="{84EEB0A5-6A86-437F-8250-6A587DC27540}" type="pres">
      <dgm:prSet presAssocID="{F91F575D-4FAC-4FB6-841A-D66793BA0642}" presName="firstBuf" presStyleCnt="0"/>
      <dgm:spPr/>
      <dgm:t>
        <a:bodyPr/>
        <a:lstStyle/>
        <a:p>
          <a:endParaRPr lang="es-CL"/>
        </a:p>
      </dgm:t>
    </dgm:pt>
    <dgm:pt modelId="{6868FE03-E8ED-4542-A5C8-5E1D514E99F2}" type="pres">
      <dgm:prSet presAssocID="{F91F575D-4FAC-4FB6-841A-D66793BA0642}" presName="hierChild1" presStyleCnt="0">
        <dgm:presLayoutVars>
          <dgm:chPref val="1"/>
          <dgm:animOne val="branch"/>
          <dgm:animLvl val="lvl"/>
        </dgm:presLayoutVars>
      </dgm:prSet>
      <dgm:spPr/>
      <dgm:t>
        <a:bodyPr/>
        <a:lstStyle/>
        <a:p>
          <a:endParaRPr lang="es-CL"/>
        </a:p>
      </dgm:t>
    </dgm:pt>
    <dgm:pt modelId="{AB11FBBA-47CF-4CBF-B228-447C02509307}" type="pres">
      <dgm:prSet presAssocID="{7F4AD996-1FFE-46EF-8E42-EE9EC608BAB0}" presName="Name14" presStyleCnt="0"/>
      <dgm:spPr/>
      <dgm:t>
        <a:bodyPr/>
        <a:lstStyle/>
        <a:p>
          <a:endParaRPr lang="es-CL"/>
        </a:p>
      </dgm:t>
    </dgm:pt>
    <dgm:pt modelId="{FD27C82C-6E55-49B3-A155-9F4F250D857E}" type="pres">
      <dgm:prSet presAssocID="{7F4AD996-1FFE-46EF-8E42-EE9EC608BAB0}" presName="level1Shape" presStyleLbl="node0" presStyleIdx="0" presStyleCnt="1" custScaleX="183219" custScaleY="100000">
        <dgm:presLayoutVars>
          <dgm:chPref val="3"/>
        </dgm:presLayoutVars>
      </dgm:prSet>
      <dgm:spPr>
        <a:prstGeom prst="roundRect">
          <a:avLst>
            <a:gd name="adj" fmla="val 10000"/>
          </a:avLst>
        </a:prstGeom>
      </dgm:spPr>
      <dgm:t>
        <a:bodyPr/>
        <a:lstStyle/>
        <a:p>
          <a:endParaRPr lang="es-CL"/>
        </a:p>
      </dgm:t>
    </dgm:pt>
    <dgm:pt modelId="{9E44BE43-C480-4E34-9A32-2B79B7775BB4}" type="pres">
      <dgm:prSet presAssocID="{7F4AD996-1FFE-46EF-8E42-EE9EC608BAB0}" presName="hierChild2" presStyleCnt="0"/>
      <dgm:spPr/>
      <dgm:t>
        <a:bodyPr/>
        <a:lstStyle/>
        <a:p>
          <a:endParaRPr lang="es-CL"/>
        </a:p>
      </dgm:t>
    </dgm:pt>
    <dgm:pt modelId="{9962E677-0494-4B8D-8D98-482A0C855D2F}" type="pres">
      <dgm:prSet presAssocID="{8651DDA8-EB86-4E06-BC14-9EDD2FEC4205}" presName="Name19" presStyleLbl="parChTrans1D2" presStyleIdx="0" presStyleCnt="1"/>
      <dgm:spPr>
        <a:custGeom>
          <a:avLst/>
          <a:gdLst/>
          <a:ahLst/>
          <a:cxnLst/>
          <a:rect l="0" t="0" r="0" b="0"/>
          <a:pathLst>
            <a:path>
              <a:moveTo>
                <a:pt x="45720" y="0"/>
              </a:moveTo>
              <a:lnTo>
                <a:pt x="45720" y="157124"/>
              </a:lnTo>
            </a:path>
          </a:pathLst>
        </a:custGeom>
      </dgm:spPr>
      <dgm:t>
        <a:bodyPr/>
        <a:lstStyle/>
        <a:p>
          <a:endParaRPr lang="es-CL"/>
        </a:p>
      </dgm:t>
    </dgm:pt>
    <dgm:pt modelId="{B4D630F1-633D-4C63-B4D0-0D84E62435FB}" type="pres">
      <dgm:prSet presAssocID="{D33C0AA9-47C2-45DB-AFD2-C63E1BD4ABA0}" presName="Name21" presStyleCnt="0"/>
      <dgm:spPr/>
      <dgm:t>
        <a:bodyPr/>
        <a:lstStyle/>
        <a:p>
          <a:endParaRPr lang="es-CL"/>
        </a:p>
      </dgm:t>
    </dgm:pt>
    <dgm:pt modelId="{FBC483B0-7046-4D8F-B400-C02BA30723EC}" type="pres">
      <dgm:prSet presAssocID="{D33C0AA9-47C2-45DB-AFD2-C63E1BD4ABA0}" presName="level2Shape" presStyleLbl="node2" presStyleIdx="0" presStyleCnt="1" custScaleX="184182" custScaleY="100000"/>
      <dgm:spPr>
        <a:prstGeom prst="flowChartDocument">
          <a:avLst/>
        </a:prstGeom>
      </dgm:spPr>
      <dgm:t>
        <a:bodyPr/>
        <a:lstStyle/>
        <a:p>
          <a:endParaRPr lang="es-CL"/>
        </a:p>
      </dgm:t>
    </dgm:pt>
    <dgm:pt modelId="{23DE6EDF-E1FF-4588-875F-02348B9A5AE4}" type="pres">
      <dgm:prSet presAssocID="{D33C0AA9-47C2-45DB-AFD2-C63E1BD4ABA0}" presName="hierChild3" presStyleCnt="0"/>
      <dgm:spPr/>
      <dgm:t>
        <a:bodyPr/>
        <a:lstStyle/>
        <a:p>
          <a:endParaRPr lang="es-CL"/>
        </a:p>
      </dgm:t>
    </dgm:pt>
    <dgm:pt modelId="{2F4FC287-1FC7-43DF-9B46-2D8E8AE21983}" type="pres">
      <dgm:prSet presAssocID="{70C7945A-55AF-4920-BBE3-DA2CEE685C43}" presName="Name19" presStyleLbl="parChTrans1D3" presStyleIdx="0" presStyleCnt="1"/>
      <dgm:spPr>
        <a:custGeom>
          <a:avLst/>
          <a:gdLst/>
          <a:ahLst/>
          <a:cxnLst/>
          <a:rect l="0" t="0" r="0" b="0"/>
          <a:pathLst>
            <a:path>
              <a:moveTo>
                <a:pt x="45720" y="0"/>
              </a:moveTo>
              <a:lnTo>
                <a:pt x="45720" y="157124"/>
              </a:lnTo>
            </a:path>
          </a:pathLst>
        </a:custGeom>
      </dgm:spPr>
      <dgm:t>
        <a:bodyPr/>
        <a:lstStyle/>
        <a:p>
          <a:endParaRPr lang="es-CL"/>
        </a:p>
      </dgm:t>
    </dgm:pt>
    <dgm:pt modelId="{8DDAE218-4D58-4FFF-8ED5-8B2EC56A2116}" type="pres">
      <dgm:prSet presAssocID="{4EDFE760-7D15-4F47-A63B-DEA75DDA1855}" presName="Name21" presStyleCnt="0"/>
      <dgm:spPr/>
      <dgm:t>
        <a:bodyPr/>
        <a:lstStyle/>
        <a:p>
          <a:endParaRPr lang="es-CL"/>
        </a:p>
      </dgm:t>
    </dgm:pt>
    <dgm:pt modelId="{AAC1FD41-60BA-4433-B4EF-71C9B95C8649}" type="pres">
      <dgm:prSet presAssocID="{4EDFE760-7D15-4F47-A63B-DEA75DDA1855}" presName="level2Shape" presStyleLbl="node3" presStyleIdx="0" presStyleCnt="1" custScaleX="184182" custScaleY="100000"/>
      <dgm:spPr>
        <a:prstGeom prst="roundRect">
          <a:avLst>
            <a:gd name="adj" fmla="val 10000"/>
          </a:avLst>
        </a:prstGeom>
      </dgm:spPr>
      <dgm:t>
        <a:bodyPr/>
        <a:lstStyle/>
        <a:p>
          <a:endParaRPr lang="es-CL"/>
        </a:p>
      </dgm:t>
    </dgm:pt>
    <dgm:pt modelId="{E17AC1C9-C27A-4998-89FE-286C657F1389}" type="pres">
      <dgm:prSet presAssocID="{4EDFE760-7D15-4F47-A63B-DEA75DDA1855}" presName="hierChild3" presStyleCnt="0"/>
      <dgm:spPr/>
      <dgm:t>
        <a:bodyPr/>
        <a:lstStyle/>
        <a:p>
          <a:endParaRPr lang="es-CL"/>
        </a:p>
      </dgm:t>
    </dgm:pt>
    <dgm:pt modelId="{D147D6BE-C2D8-4E21-9824-4CDD52721269}" type="pres">
      <dgm:prSet presAssocID="{602E7031-12AA-4DC6-9BF0-C12D0164C027}" presName="Name19" presStyleLbl="parChTrans1D4" presStyleIdx="0" presStyleCnt="12"/>
      <dgm:spPr>
        <a:custGeom>
          <a:avLst/>
          <a:gdLst/>
          <a:ahLst/>
          <a:cxnLst/>
          <a:rect l="0" t="0" r="0" b="0"/>
          <a:pathLst>
            <a:path>
              <a:moveTo>
                <a:pt x="1330403" y="0"/>
              </a:moveTo>
              <a:lnTo>
                <a:pt x="1330403" y="78562"/>
              </a:lnTo>
              <a:lnTo>
                <a:pt x="0" y="78562"/>
              </a:lnTo>
              <a:lnTo>
                <a:pt x="0" y="157124"/>
              </a:lnTo>
            </a:path>
          </a:pathLst>
        </a:custGeom>
      </dgm:spPr>
      <dgm:t>
        <a:bodyPr/>
        <a:lstStyle/>
        <a:p>
          <a:endParaRPr lang="es-CL"/>
        </a:p>
      </dgm:t>
    </dgm:pt>
    <dgm:pt modelId="{21979E18-F9B6-4D3E-BE5F-3E712C34CE76}" type="pres">
      <dgm:prSet presAssocID="{E77FEB29-AA1A-479A-AE50-69971E338CFD}" presName="Name21" presStyleCnt="0"/>
      <dgm:spPr/>
      <dgm:t>
        <a:bodyPr/>
        <a:lstStyle/>
        <a:p>
          <a:endParaRPr lang="es-CL"/>
        </a:p>
      </dgm:t>
    </dgm:pt>
    <dgm:pt modelId="{4E7A453F-3755-4E0A-8C93-75BD7109C5F7}" type="pres">
      <dgm:prSet presAssocID="{E77FEB29-AA1A-479A-AE50-69971E338CFD}" presName="level2Shape" presStyleLbl="node4" presStyleIdx="0" presStyleCnt="12" custScaleX="184182" custScaleY="100000"/>
      <dgm:spPr>
        <a:prstGeom prst="flowChartDocument">
          <a:avLst/>
        </a:prstGeom>
      </dgm:spPr>
      <dgm:t>
        <a:bodyPr/>
        <a:lstStyle/>
        <a:p>
          <a:endParaRPr lang="es-CL"/>
        </a:p>
      </dgm:t>
    </dgm:pt>
    <dgm:pt modelId="{669D9466-63CB-448A-8EAF-0DDB642799BD}" type="pres">
      <dgm:prSet presAssocID="{E77FEB29-AA1A-479A-AE50-69971E338CFD}" presName="hierChild3" presStyleCnt="0"/>
      <dgm:spPr/>
      <dgm:t>
        <a:bodyPr/>
        <a:lstStyle/>
        <a:p>
          <a:endParaRPr lang="es-CL"/>
        </a:p>
      </dgm:t>
    </dgm:pt>
    <dgm:pt modelId="{DEA9A7AE-8F14-4CC5-9C85-986CA1B867E0}" type="pres">
      <dgm:prSet presAssocID="{9C61620F-4269-489C-A474-43CD2DCDE950}" presName="Name19" presStyleLbl="parChTrans1D4" presStyleIdx="1" presStyleCnt="12"/>
      <dgm:spPr>
        <a:custGeom>
          <a:avLst/>
          <a:gdLst/>
          <a:ahLst/>
          <a:cxnLst/>
          <a:rect l="0" t="0" r="0" b="0"/>
          <a:pathLst>
            <a:path>
              <a:moveTo>
                <a:pt x="45720" y="0"/>
              </a:moveTo>
              <a:lnTo>
                <a:pt x="45720" y="157124"/>
              </a:lnTo>
            </a:path>
          </a:pathLst>
        </a:custGeom>
      </dgm:spPr>
      <dgm:t>
        <a:bodyPr/>
        <a:lstStyle/>
        <a:p>
          <a:endParaRPr lang="es-CL"/>
        </a:p>
      </dgm:t>
    </dgm:pt>
    <dgm:pt modelId="{73F12AF0-7AA1-4682-A559-7BAFD85A4491}" type="pres">
      <dgm:prSet presAssocID="{B7E44801-40E4-44D8-9DA3-4D4778DBE9FB}" presName="Name21" presStyleCnt="0"/>
      <dgm:spPr/>
      <dgm:t>
        <a:bodyPr/>
        <a:lstStyle/>
        <a:p>
          <a:endParaRPr lang="es-CL"/>
        </a:p>
      </dgm:t>
    </dgm:pt>
    <dgm:pt modelId="{DAA33627-BD4C-473C-92AD-4A972CDDD3F2}" type="pres">
      <dgm:prSet presAssocID="{B7E44801-40E4-44D8-9DA3-4D4778DBE9FB}" presName="level2Shape" presStyleLbl="node4" presStyleIdx="1" presStyleCnt="12" custScaleX="184182" custScaleY="100000"/>
      <dgm:spPr>
        <a:prstGeom prst="roundRect">
          <a:avLst>
            <a:gd name="adj" fmla="val 10000"/>
          </a:avLst>
        </a:prstGeom>
      </dgm:spPr>
      <dgm:t>
        <a:bodyPr/>
        <a:lstStyle/>
        <a:p>
          <a:endParaRPr lang="es-CL"/>
        </a:p>
      </dgm:t>
    </dgm:pt>
    <dgm:pt modelId="{4CE6E422-14E1-4A08-A3F6-F0BBD726513E}" type="pres">
      <dgm:prSet presAssocID="{B7E44801-40E4-44D8-9DA3-4D4778DBE9FB}" presName="hierChild3" presStyleCnt="0"/>
      <dgm:spPr/>
      <dgm:t>
        <a:bodyPr/>
        <a:lstStyle/>
        <a:p>
          <a:endParaRPr lang="es-CL"/>
        </a:p>
      </dgm:t>
    </dgm:pt>
    <dgm:pt modelId="{77A39FE4-3396-486F-BF5F-DE030E38B320}" type="pres">
      <dgm:prSet presAssocID="{CE426CF6-2EA5-47D7-B7E4-975F14DCBB69}" presName="Name19" presStyleLbl="parChTrans1D4" presStyleIdx="2" presStyleCnt="12"/>
      <dgm:spPr>
        <a:custGeom>
          <a:avLst/>
          <a:gdLst/>
          <a:ahLst/>
          <a:cxnLst/>
          <a:rect l="0" t="0" r="0" b="0"/>
          <a:pathLst>
            <a:path>
              <a:moveTo>
                <a:pt x="45720" y="0"/>
              </a:moveTo>
              <a:lnTo>
                <a:pt x="45720" y="157124"/>
              </a:lnTo>
            </a:path>
          </a:pathLst>
        </a:custGeom>
      </dgm:spPr>
      <dgm:t>
        <a:bodyPr/>
        <a:lstStyle/>
        <a:p>
          <a:endParaRPr lang="es-CL"/>
        </a:p>
      </dgm:t>
    </dgm:pt>
    <dgm:pt modelId="{9C9E7EDF-F2F5-4731-9AE7-5ECDD268159E}" type="pres">
      <dgm:prSet presAssocID="{0035176B-1F39-4CE1-B814-5D78CD0F6010}" presName="Name21" presStyleCnt="0"/>
      <dgm:spPr/>
    </dgm:pt>
    <dgm:pt modelId="{CF7600CC-3D19-4A42-8A89-130A93F1D4F0}" type="pres">
      <dgm:prSet presAssocID="{0035176B-1F39-4CE1-B814-5D78CD0F6010}" presName="level2Shape" presStyleLbl="node4" presStyleIdx="2" presStyleCnt="12" custScaleX="195792" custScaleY="100000"/>
      <dgm:spPr>
        <a:prstGeom prst="roundRect">
          <a:avLst>
            <a:gd name="adj" fmla="val 10000"/>
          </a:avLst>
        </a:prstGeom>
      </dgm:spPr>
      <dgm:t>
        <a:bodyPr/>
        <a:lstStyle/>
        <a:p>
          <a:endParaRPr lang="es-CL"/>
        </a:p>
      </dgm:t>
    </dgm:pt>
    <dgm:pt modelId="{E66F3409-D234-4E0A-B4CC-A26871E2E3D0}" type="pres">
      <dgm:prSet presAssocID="{0035176B-1F39-4CE1-B814-5D78CD0F6010}" presName="hierChild3" presStyleCnt="0"/>
      <dgm:spPr/>
    </dgm:pt>
    <dgm:pt modelId="{D11AAEB5-B45F-40C6-A67C-2DD2C4CC5A1C}" type="pres">
      <dgm:prSet presAssocID="{916CD224-431F-458C-AF51-0BD9F737B739}" presName="Name19" presStyleLbl="parChTrans1D4" presStyleIdx="3" presStyleCnt="12"/>
      <dgm:spPr>
        <a:custGeom>
          <a:avLst/>
          <a:gdLst/>
          <a:ahLst/>
          <a:cxnLst/>
          <a:rect l="0" t="0" r="0" b="0"/>
          <a:pathLst>
            <a:path>
              <a:moveTo>
                <a:pt x="45720" y="0"/>
              </a:moveTo>
              <a:lnTo>
                <a:pt x="45720" y="157124"/>
              </a:lnTo>
            </a:path>
          </a:pathLst>
        </a:custGeom>
      </dgm:spPr>
      <dgm:t>
        <a:bodyPr/>
        <a:lstStyle/>
        <a:p>
          <a:endParaRPr lang="es-CL"/>
        </a:p>
      </dgm:t>
    </dgm:pt>
    <dgm:pt modelId="{B33D606A-A304-45ED-A3EA-8832E2C0F361}" type="pres">
      <dgm:prSet presAssocID="{BEB7BE9B-9BA9-496C-9BAF-4DAE1FA3015D}" presName="Name21" presStyleCnt="0"/>
      <dgm:spPr/>
    </dgm:pt>
    <dgm:pt modelId="{DC82EA2F-F826-4BFD-BFAC-0C67F5C084CB}" type="pres">
      <dgm:prSet presAssocID="{BEB7BE9B-9BA9-496C-9BAF-4DAE1FA3015D}" presName="level2Shape" presStyleLbl="node4" presStyleIdx="3" presStyleCnt="12" custScaleX="183216"/>
      <dgm:spPr>
        <a:prstGeom prst="roundRect">
          <a:avLst>
            <a:gd name="adj" fmla="val 10000"/>
          </a:avLst>
        </a:prstGeom>
      </dgm:spPr>
      <dgm:t>
        <a:bodyPr/>
        <a:lstStyle/>
        <a:p>
          <a:endParaRPr lang="es-CL"/>
        </a:p>
      </dgm:t>
    </dgm:pt>
    <dgm:pt modelId="{0D9D5EE5-E083-4467-B5B2-A9D7DFBC28B4}" type="pres">
      <dgm:prSet presAssocID="{BEB7BE9B-9BA9-496C-9BAF-4DAE1FA3015D}" presName="hierChild3" presStyleCnt="0"/>
      <dgm:spPr/>
    </dgm:pt>
    <dgm:pt modelId="{58FF1460-641A-4647-B218-82CFF651D76D}" type="pres">
      <dgm:prSet presAssocID="{68997D32-585D-41A1-B5A0-FBA4829C3924}" presName="Name19" presStyleLbl="parChTrans1D4" presStyleIdx="4" presStyleCnt="12"/>
      <dgm:spPr>
        <a:custGeom>
          <a:avLst/>
          <a:gdLst/>
          <a:ahLst/>
          <a:cxnLst/>
          <a:rect l="0" t="0" r="0" b="0"/>
          <a:pathLst>
            <a:path>
              <a:moveTo>
                <a:pt x="45720" y="0"/>
              </a:moveTo>
              <a:lnTo>
                <a:pt x="45720" y="157124"/>
              </a:lnTo>
            </a:path>
          </a:pathLst>
        </a:custGeom>
      </dgm:spPr>
      <dgm:t>
        <a:bodyPr/>
        <a:lstStyle/>
        <a:p>
          <a:endParaRPr lang="es-CL"/>
        </a:p>
      </dgm:t>
    </dgm:pt>
    <dgm:pt modelId="{E9AD8D9B-FE9C-42F1-A776-56561946553A}" type="pres">
      <dgm:prSet presAssocID="{30B5592D-0942-4920-8013-2B49A820140D}" presName="Name21" presStyleCnt="0"/>
      <dgm:spPr/>
    </dgm:pt>
    <dgm:pt modelId="{4D270537-92EB-4589-8E35-A67E7958AF8B}" type="pres">
      <dgm:prSet presAssocID="{30B5592D-0942-4920-8013-2B49A820140D}" presName="level2Shape" presStyleLbl="node4" presStyleIdx="4" presStyleCnt="12" custScaleX="184182" custScaleY="100000"/>
      <dgm:spPr>
        <a:prstGeom prst="flowChartDocument">
          <a:avLst/>
        </a:prstGeom>
      </dgm:spPr>
      <dgm:t>
        <a:bodyPr/>
        <a:lstStyle/>
        <a:p>
          <a:endParaRPr lang="es-CL"/>
        </a:p>
      </dgm:t>
    </dgm:pt>
    <dgm:pt modelId="{C37A32FB-6AF3-4D2A-94FB-ECDC53A08D89}" type="pres">
      <dgm:prSet presAssocID="{30B5592D-0942-4920-8013-2B49A820140D}" presName="hierChild3" presStyleCnt="0"/>
      <dgm:spPr/>
    </dgm:pt>
    <dgm:pt modelId="{1CE955A7-F679-40EC-B340-A321DE079C99}" type="pres">
      <dgm:prSet presAssocID="{0BCA167A-9314-4488-A906-3985614408BC}" presName="Name19" presStyleLbl="parChTrans1D4" presStyleIdx="5" presStyleCnt="12"/>
      <dgm:spPr>
        <a:custGeom>
          <a:avLst/>
          <a:gdLst/>
          <a:ahLst/>
          <a:cxnLst/>
          <a:rect l="0" t="0" r="0" b="0"/>
          <a:pathLst>
            <a:path>
              <a:moveTo>
                <a:pt x="45720" y="0"/>
              </a:moveTo>
              <a:lnTo>
                <a:pt x="45720" y="157124"/>
              </a:lnTo>
            </a:path>
          </a:pathLst>
        </a:custGeom>
      </dgm:spPr>
      <dgm:t>
        <a:bodyPr/>
        <a:lstStyle/>
        <a:p>
          <a:endParaRPr lang="es-CL"/>
        </a:p>
      </dgm:t>
    </dgm:pt>
    <dgm:pt modelId="{0594782D-4B59-44FD-BA89-9E0385C748BC}" type="pres">
      <dgm:prSet presAssocID="{EE619EFF-76A1-4216-B56A-5325B6C3976B}" presName="Name21" presStyleCnt="0"/>
      <dgm:spPr/>
    </dgm:pt>
    <dgm:pt modelId="{37A1FAAC-2416-4A18-B78A-071021DB7B55}" type="pres">
      <dgm:prSet presAssocID="{EE619EFF-76A1-4216-B56A-5325B6C3976B}" presName="level2Shape" presStyleLbl="node4" presStyleIdx="5" presStyleCnt="12" custScaleX="184182" custScaleY="100000"/>
      <dgm:spPr>
        <a:prstGeom prst="roundRect">
          <a:avLst>
            <a:gd name="adj" fmla="val 10000"/>
          </a:avLst>
        </a:prstGeom>
      </dgm:spPr>
      <dgm:t>
        <a:bodyPr/>
        <a:lstStyle/>
        <a:p>
          <a:endParaRPr lang="es-CL"/>
        </a:p>
      </dgm:t>
    </dgm:pt>
    <dgm:pt modelId="{BF48C01E-5B4A-46A4-AEFD-BADD94F628A0}" type="pres">
      <dgm:prSet presAssocID="{EE619EFF-76A1-4216-B56A-5325B6C3976B}" presName="hierChild3" presStyleCnt="0"/>
      <dgm:spPr/>
    </dgm:pt>
    <dgm:pt modelId="{03CE62F8-9EFD-4263-987A-66BD55812100}" type="pres">
      <dgm:prSet presAssocID="{C9117D9B-0E03-46FC-B1CC-91CAE3DC430E}" presName="Name19" presStyleLbl="parChTrans1D4" presStyleIdx="6" presStyleCnt="12"/>
      <dgm:spPr>
        <a:custGeom>
          <a:avLst/>
          <a:gdLst/>
          <a:ahLst/>
          <a:cxnLst/>
          <a:rect l="0" t="0" r="0" b="0"/>
          <a:pathLst>
            <a:path>
              <a:moveTo>
                <a:pt x="45720" y="0"/>
              </a:moveTo>
              <a:lnTo>
                <a:pt x="45720" y="157124"/>
              </a:lnTo>
            </a:path>
          </a:pathLst>
        </a:custGeom>
      </dgm:spPr>
      <dgm:t>
        <a:bodyPr/>
        <a:lstStyle/>
        <a:p>
          <a:endParaRPr lang="es-CL"/>
        </a:p>
      </dgm:t>
    </dgm:pt>
    <dgm:pt modelId="{DEE974DB-A468-432D-AD0B-F41E469F0BD7}" type="pres">
      <dgm:prSet presAssocID="{E30DDC3D-12BF-423F-978C-06386BFC9A82}" presName="Name21" presStyleCnt="0"/>
      <dgm:spPr/>
    </dgm:pt>
    <dgm:pt modelId="{9FA18381-B5C1-45B8-9D12-1A4590DF9C36}" type="pres">
      <dgm:prSet presAssocID="{E30DDC3D-12BF-423F-978C-06386BFC9A82}" presName="level2Shape" presStyleLbl="node4" presStyleIdx="6" presStyleCnt="12" custScaleX="195792" custScaleY="100000"/>
      <dgm:spPr>
        <a:prstGeom prst="roundRect">
          <a:avLst>
            <a:gd name="adj" fmla="val 10000"/>
          </a:avLst>
        </a:prstGeom>
      </dgm:spPr>
      <dgm:t>
        <a:bodyPr/>
        <a:lstStyle/>
        <a:p>
          <a:endParaRPr lang="es-CL"/>
        </a:p>
      </dgm:t>
    </dgm:pt>
    <dgm:pt modelId="{9599AD80-9D9B-4FA0-B703-4BE5B8A7D2E9}" type="pres">
      <dgm:prSet presAssocID="{E30DDC3D-12BF-423F-978C-06386BFC9A82}" presName="hierChild3" presStyleCnt="0"/>
      <dgm:spPr/>
    </dgm:pt>
    <dgm:pt modelId="{95BD5BF8-ADB4-4219-84D4-B0AC170745FC}" type="pres">
      <dgm:prSet presAssocID="{DC3729FF-9445-4C51-9799-80230A7358A5}" presName="Name19" presStyleLbl="parChTrans1D4" presStyleIdx="7" presStyleCnt="12"/>
      <dgm:spPr>
        <a:custGeom>
          <a:avLst/>
          <a:gdLst/>
          <a:ahLst/>
          <a:cxnLst/>
          <a:rect l="0" t="0" r="0" b="0"/>
          <a:pathLst>
            <a:path>
              <a:moveTo>
                <a:pt x="45720" y="0"/>
              </a:moveTo>
              <a:lnTo>
                <a:pt x="45720" y="157124"/>
              </a:lnTo>
            </a:path>
          </a:pathLst>
        </a:custGeom>
      </dgm:spPr>
      <dgm:t>
        <a:bodyPr/>
        <a:lstStyle/>
        <a:p>
          <a:endParaRPr lang="es-CL"/>
        </a:p>
      </dgm:t>
    </dgm:pt>
    <dgm:pt modelId="{EDF2E2A1-F0AC-40A1-8B13-6C34B377A11B}" type="pres">
      <dgm:prSet presAssocID="{DA90AF02-6AFD-4C72-B37C-C0E3D61B1727}" presName="Name21" presStyleCnt="0"/>
      <dgm:spPr/>
    </dgm:pt>
    <dgm:pt modelId="{17014753-6CCA-45C2-BF1A-4B2E24FA7791}" type="pres">
      <dgm:prSet presAssocID="{DA90AF02-6AFD-4C72-B37C-C0E3D61B1727}" presName="level2Shape" presStyleLbl="node4" presStyleIdx="7" presStyleCnt="12" custScaleX="183216"/>
      <dgm:spPr>
        <a:prstGeom prst="roundRect">
          <a:avLst>
            <a:gd name="adj" fmla="val 10000"/>
          </a:avLst>
        </a:prstGeom>
      </dgm:spPr>
      <dgm:t>
        <a:bodyPr/>
        <a:lstStyle/>
        <a:p>
          <a:endParaRPr lang="es-CL"/>
        </a:p>
      </dgm:t>
    </dgm:pt>
    <dgm:pt modelId="{CEC63C3C-43FE-4291-B1A2-D1EDC418AB00}" type="pres">
      <dgm:prSet presAssocID="{DA90AF02-6AFD-4C72-B37C-C0E3D61B1727}" presName="hierChild3" presStyleCnt="0"/>
      <dgm:spPr/>
    </dgm:pt>
    <dgm:pt modelId="{06A0E603-ECC4-4131-B63C-229A96111249}" type="pres">
      <dgm:prSet presAssocID="{A3453FB8-BAB0-4D9E-B010-C17E0A1D4C99}" presName="Name19" presStyleLbl="parChTrans1D4" presStyleIdx="8" presStyleCnt="12"/>
      <dgm:spPr>
        <a:custGeom>
          <a:avLst/>
          <a:gdLst/>
          <a:ahLst/>
          <a:cxnLst/>
          <a:rect l="0" t="0" r="0" b="0"/>
          <a:pathLst>
            <a:path>
              <a:moveTo>
                <a:pt x="0" y="0"/>
              </a:moveTo>
              <a:lnTo>
                <a:pt x="0" y="78562"/>
              </a:lnTo>
              <a:lnTo>
                <a:pt x="1330403" y="78562"/>
              </a:lnTo>
              <a:lnTo>
                <a:pt x="1330403" y="157124"/>
              </a:lnTo>
            </a:path>
          </a:pathLst>
        </a:custGeom>
      </dgm:spPr>
      <dgm:t>
        <a:bodyPr/>
        <a:lstStyle/>
        <a:p>
          <a:endParaRPr lang="es-CL"/>
        </a:p>
      </dgm:t>
    </dgm:pt>
    <dgm:pt modelId="{573B72D3-0684-44AD-B2E9-E3C6AA3A25AD}" type="pres">
      <dgm:prSet presAssocID="{E1E16E3E-80EA-48BD-ABFE-440A94245256}" presName="Name21" presStyleCnt="0"/>
      <dgm:spPr/>
    </dgm:pt>
    <dgm:pt modelId="{5670F1A5-392D-42C9-9B5F-6CC25815E6CF}" type="pres">
      <dgm:prSet presAssocID="{E1E16E3E-80EA-48BD-ABFE-440A94245256}" presName="level2Shape" presStyleLbl="node4" presStyleIdx="8" presStyleCnt="12" custScaleX="184182" custScaleY="100000"/>
      <dgm:spPr>
        <a:prstGeom prst="flowChartDocument">
          <a:avLst/>
        </a:prstGeom>
      </dgm:spPr>
      <dgm:t>
        <a:bodyPr/>
        <a:lstStyle/>
        <a:p>
          <a:endParaRPr lang="es-CL"/>
        </a:p>
      </dgm:t>
    </dgm:pt>
    <dgm:pt modelId="{6459B859-2193-4F2C-A872-5BC202E7F573}" type="pres">
      <dgm:prSet presAssocID="{E1E16E3E-80EA-48BD-ABFE-440A94245256}" presName="hierChild3" presStyleCnt="0"/>
      <dgm:spPr/>
    </dgm:pt>
    <dgm:pt modelId="{525D037F-D5AE-4D7A-91A0-4DF31BFB88C6}" type="pres">
      <dgm:prSet presAssocID="{A5AA029C-0DBB-4B05-8C74-E3E73AD4EDA7}" presName="Name19" presStyleLbl="parChTrans1D4" presStyleIdx="9" presStyleCnt="12"/>
      <dgm:spPr>
        <a:custGeom>
          <a:avLst/>
          <a:gdLst/>
          <a:ahLst/>
          <a:cxnLst/>
          <a:rect l="0" t="0" r="0" b="0"/>
          <a:pathLst>
            <a:path>
              <a:moveTo>
                <a:pt x="45720" y="0"/>
              </a:moveTo>
              <a:lnTo>
                <a:pt x="45720" y="157124"/>
              </a:lnTo>
            </a:path>
          </a:pathLst>
        </a:custGeom>
      </dgm:spPr>
      <dgm:t>
        <a:bodyPr/>
        <a:lstStyle/>
        <a:p>
          <a:endParaRPr lang="es-CL"/>
        </a:p>
      </dgm:t>
    </dgm:pt>
    <dgm:pt modelId="{DA277FDA-AA91-4DBA-B7BA-BB8BE74383B2}" type="pres">
      <dgm:prSet presAssocID="{9A6E4C86-865E-48CB-98C6-59900825FE51}" presName="Name21" presStyleCnt="0"/>
      <dgm:spPr/>
    </dgm:pt>
    <dgm:pt modelId="{E3912372-B514-479F-A6F7-2D33E06F249A}" type="pres">
      <dgm:prSet presAssocID="{9A6E4C86-865E-48CB-98C6-59900825FE51}" presName="level2Shape" presStyleLbl="node4" presStyleIdx="9" presStyleCnt="12" custScaleX="184182" custScaleY="100000"/>
      <dgm:spPr>
        <a:prstGeom prst="roundRect">
          <a:avLst>
            <a:gd name="adj" fmla="val 10000"/>
          </a:avLst>
        </a:prstGeom>
      </dgm:spPr>
      <dgm:t>
        <a:bodyPr/>
        <a:lstStyle/>
        <a:p>
          <a:endParaRPr lang="es-CL"/>
        </a:p>
      </dgm:t>
    </dgm:pt>
    <dgm:pt modelId="{300351AA-E784-418E-8478-6A3B7E82C7EB}" type="pres">
      <dgm:prSet presAssocID="{9A6E4C86-865E-48CB-98C6-59900825FE51}" presName="hierChild3" presStyleCnt="0"/>
      <dgm:spPr/>
    </dgm:pt>
    <dgm:pt modelId="{003B9B8B-25B6-463F-A909-147A037BFF13}" type="pres">
      <dgm:prSet presAssocID="{AE5D4EBB-6F88-4365-9AE2-9E1490205281}" presName="Name19" presStyleLbl="parChTrans1D4" presStyleIdx="10" presStyleCnt="12"/>
      <dgm:spPr>
        <a:custGeom>
          <a:avLst/>
          <a:gdLst/>
          <a:ahLst/>
          <a:cxnLst/>
          <a:rect l="0" t="0" r="0" b="0"/>
          <a:pathLst>
            <a:path>
              <a:moveTo>
                <a:pt x="45720" y="0"/>
              </a:moveTo>
              <a:lnTo>
                <a:pt x="45720" y="157124"/>
              </a:lnTo>
            </a:path>
          </a:pathLst>
        </a:custGeom>
      </dgm:spPr>
      <dgm:t>
        <a:bodyPr/>
        <a:lstStyle/>
        <a:p>
          <a:endParaRPr lang="es-CL"/>
        </a:p>
      </dgm:t>
    </dgm:pt>
    <dgm:pt modelId="{B7956540-BA37-429B-B15E-7C49CADD82A2}" type="pres">
      <dgm:prSet presAssocID="{A79A0545-B999-4BC8-9261-B05B8536AA2C}" presName="Name21" presStyleCnt="0"/>
      <dgm:spPr/>
    </dgm:pt>
    <dgm:pt modelId="{83CB5167-979F-41C7-BD36-326BBF21DE0C}" type="pres">
      <dgm:prSet presAssocID="{A79A0545-B999-4BC8-9261-B05B8536AA2C}" presName="level2Shape" presStyleLbl="node4" presStyleIdx="10" presStyleCnt="12" custScaleX="195792" custScaleY="100000"/>
      <dgm:spPr>
        <a:prstGeom prst="roundRect">
          <a:avLst>
            <a:gd name="adj" fmla="val 10000"/>
          </a:avLst>
        </a:prstGeom>
      </dgm:spPr>
      <dgm:t>
        <a:bodyPr/>
        <a:lstStyle/>
        <a:p>
          <a:endParaRPr lang="es-CL"/>
        </a:p>
      </dgm:t>
    </dgm:pt>
    <dgm:pt modelId="{EA2818E7-F46F-4BB2-AF9A-0D0EFCA6E405}" type="pres">
      <dgm:prSet presAssocID="{A79A0545-B999-4BC8-9261-B05B8536AA2C}" presName="hierChild3" presStyleCnt="0"/>
      <dgm:spPr/>
    </dgm:pt>
    <dgm:pt modelId="{6AC7FCE6-4E4C-4B85-9DD1-81C5548C4B4B}" type="pres">
      <dgm:prSet presAssocID="{8A511A27-7338-4EE8-8301-6F28687023F3}" presName="Name19" presStyleLbl="parChTrans1D4" presStyleIdx="11" presStyleCnt="12"/>
      <dgm:spPr>
        <a:custGeom>
          <a:avLst/>
          <a:gdLst/>
          <a:ahLst/>
          <a:cxnLst/>
          <a:rect l="0" t="0" r="0" b="0"/>
          <a:pathLst>
            <a:path>
              <a:moveTo>
                <a:pt x="45720" y="0"/>
              </a:moveTo>
              <a:lnTo>
                <a:pt x="45720" y="157124"/>
              </a:lnTo>
            </a:path>
          </a:pathLst>
        </a:custGeom>
      </dgm:spPr>
      <dgm:t>
        <a:bodyPr/>
        <a:lstStyle/>
        <a:p>
          <a:endParaRPr lang="es-CL"/>
        </a:p>
      </dgm:t>
    </dgm:pt>
    <dgm:pt modelId="{34C8DC7D-CA5C-4E3D-BD6A-3FB4A2CC1730}" type="pres">
      <dgm:prSet presAssocID="{417669ED-A328-49EA-83A7-BEC96EA55D99}" presName="Name21" presStyleCnt="0"/>
      <dgm:spPr/>
    </dgm:pt>
    <dgm:pt modelId="{6A02DBA5-B136-47B5-A021-39C124C85F83}" type="pres">
      <dgm:prSet presAssocID="{417669ED-A328-49EA-83A7-BEC96EA55D99}" presName="level2Shape" presStyleLbl="node4" presStyleIdx="11" presStyleCnt="12" custScaleX="183216"/>
      <dgm:spPr>
        <a:prstGeom prst="roundRect">
          <a:avLst>
            <a:gd name="adj" fmla="val 10000"/>
          </a:avLst>
        </a:prstGeom>
      </dgm:spPr>
      <dgm:t>
        <a:bodyPr/>
        <a:lstStyle/>
        <a:p>
          <a:endParaRPr lang="es-CL"/>
        </a:p>
      </dgm:t>
    </dgm:pt>
    <dgm:pt modelId="{2FEBE81A-EEAE-4B29-8622-2F51969835EC}" type="pres">
      <dgm:prSet presAssocID="{417669ED-A328-49EA-83A7-BEC96EA55D99}" presName="hierChild3" presStyleCnt="0"/>
      <dgm:spPr/>
    </dgm:pt>
    <dgm:pt modelId="{30FE51C3-3008-4F80-903F-82F105D6B7D5}" type="pres">
      <dgm:prSet presAssocID="{F91F575D-4FAC-4FB6-841A-D66793BA0642}" presName="bgShapesFlow" presStyleCnt="0"/>
      <dgm:spPr/>
      <dgm:t>
        <a:bodyPr/>
        <a:lstStyle/>
        <a:p>
          <a:endParaRPr lang="es-CL"/>
        </a:p>
      </dgm:t>
    </dgm:pt>
    <dgm:pt modelId="{2ECA5765-8771-43C3-9C30-FB8AF1E21293}" type="pres">
      <dgm:prSet presAssocID="{6437F29A-24FC-46F1-9D41-F1197735C5FE}" presName="rectComp" presStyleCnt="0"/>
      <dgm:spPr/>
      <dgm:t>
        <a:bodyPr/>
        <a:lstStyle/>
        <a:p>
          <a:endParaRPr lang="es-CL"/>
        </a:p>
      </dgm:t>
    </dgm:pt>
    <dgm:pt modelId="{9804949A-431C-4DFE-8E97-43D5C45395BA}" type="pres">
      <dgm:prSet presAssocID="{6437F29A-24FC-46F1-9D41-F1197735C5FE}" presName="bgRect" presStyleLbl="bgShp" presStyleIdx="0" presStyleCnt="7" custScaleX="98646"/>
      <dgm:spPr>
        <a:prstGeom prst="roundRect">
          <a:avLst/>
        </a:prstGeom>
      </dgm:spPr>
      <dgm:t>
        <a:bodyPr/>
        <a:lstStyle/>
        <a:p>
          <a:endParaRPr lang="es-CL"/>
        </a:p>
      </dgm:t>
    </dgm:pt>
    <dgm:pt modelId="{573392FF-4B98-42A8-8E4F-907BEDC80B30}" type="pres">
      <dgm:prSet presAssocID="{6437F29A-24FC-46F1-9D41-F1197735C5FE}" presName="bgRectTx" presStyleLbl="bgShp" presStyleIdx="0" presStyleCnt="7">
        <dgm:presLayoutVars>
          <dgm:bulletEnabled val="1"/>
        </dgm:presLayoutVars>
      </dgm:prSet>
      <dgm:spPr/>
      <dgm:t>
        <a:bodyPr/>
        <a:lstStyle/>
        <a:p>
          <a:endParaRPr lang="es-CL"/>
        </a:p>
      </dgm:t>
    </dgm:pt>
    <dgm:pt modelId="{D6CD3AD8-C6EB-4A01-B5AB-3E073016F6C2}" type="pres">
      <dgm:prSet presAssocID="{6437F29A-24FC-46F1-9D41-F1197735C5FE}" presName="spComp" presStyleCnt="0"/>
      <dgm:spPr/>
      <dgm:t>
        <a:bodyPr/>
        <a:lstStyle/>
        <a:p>
          <a:endParaRPr lang="es-CL"/>
        </a:p>
      </dgm:t>
    </dgm:pt>
    <dgm:pt modelId="{F6F7D2E5-0A22-4019-AEBC-97F51CC105AB}" type="pres">
      <dgm:prSet presAssocID="{6437F29A-24FC-46F1-9D41-F1197735C5FE}" presName="vSp" presStyleCnt="0"/>
      <dgm:spPr/>
      <dgm:t>
        <a:bodyPr/>
        <a:lstStyle/>
        <a:p>
          <a:endParaRPr lang="es-CL"/>
        </a:p>
      </dgm:t>
    </dgm:pt>
    <dgm:pt modelId="{3864B353-8C32-4411-8C99-1E38FDA487F5}" type="pres">
      <dgm:prSet presAssocID="{30D8E461-A565-4434-82DE-D5C989EDA49E}" presName="rectComp" presStyleCnt="0"/>
      <dgm:spPr/>
      <dgm:t>
        <a:bodyPr/>
        <a:lstStyle/>
        <a:p>
          <a:endParaRPr lang="es-CL"/>
        </a:p>
      </dgm:t>
    </dgm:pt>
    <dgm:pt modelId="{A668E2C1-CBF5-46E7-BE51-D14489D6313B}" type="pres">
      <dgm:prSet presAssocID="{30D8E461-A565-4434-82DE-D5C989EDA49E}" presName="bgRect" presStyleLbl="bgShp" presStyleIdx="1" presStyleCnt="7" custScaleX="98646"/>
      <dgm:spPr>
        <a:prstGeom prst="roundRect">
          <a:avLst>
            <a:gd name="adj" fmla="val 10000"/>
          </a:avLst>
        </a:prstGeom>
      </dgm:spPr>
      <dgm:t>
        <a:bodyPr/>
        <a:lstStyle/>
        <a:p>
          <a:endParaRPr lang="es-CL"/>
        </a:p>
      </dgm:t>
    </dgm:pt>
    <dgm:pt modelId="{BECB9635-A795-46B9-8C51-8F27040085E8}" type="pres">
      <dgm:prSet presAssocID="{30D8E461-A565-4434-82DE-D5C989EDA49E}" presName="bgRectTx" presStyleLbl="bgShp" presStyleIdx="1" presStyleCnt="7">
        <dgm:presLayoutVars>
          <dgm:bulletEnabled val="1"/>
        </dgm:presLayoutVars>
      </dgm:prSet>
      <dgm:spPr/>
      <dgm:t>
        <a:bodyPr/>
        <a:lstStyle/>
        <a:p>
          <a:endParaRPr lang="es-CL"/>
        </a:p>
      </dgm:t>
    </dgm:pt>
    <dgm:pt modelId="{22CCC30F-FE42-4834-8945-1685DC0F073E}" type="pres">
      <dgm:prSet presAssocID="{30D8E461-A565-4434-82DE-D5C989EDA49E}" presName="spComp" presStyleCnt="0"/>
      <dgm:spPr/>
      <dgm:t>
        <a:bodyPr/>
        <a:lstStyle/>
        <a:p>
          <a:endParaRPr lang="es-CL"/>
        </a:p>
      </dgm:t>
    </dgm:pt>
    <dgm:pt modelId="{99868AC4-9529-48EB-B463-9F4E49FA34FB}" type="pres">
      <dgm:prSet presAssocID="{30D8E461-A565-4434-82DE-D5C989EDA49E}" presName="vSp" presStyleCnt="0"/>
      <dgm:spPr/>
      <dgm:t>
        <a:bodyPr/>
        <a:lstStyle/>
        <a:p>
          <a:endParaRPr lang="es-CL"/>
        </a:p>
      </dgm:t>
    </dgm:pt>
    <dgm:pt modelId="{0DEAD76A-16AD-4BDE-8745-DC4075E3F9B8}" type="pres">
      <dgm:prSet presAssocID="{2E8F75D0-229A-4FC3-9013-60F67B39D4B7}" presName="rectComp" presStyleCnt="0"/>
      <dgm:spPr/>
    </dgm:pt>
    <dgm:pt modelId="{3CE172A3-17B2-44AD-A7BC-9AD8C9189936}" type="pres">
      <dgm:prSet presAssocID="{2E8F75D0-229A-4FC3-9013-60F67B39D4B7}" presName="bgRect" presStyleLbl="bgShp" presStyleIdx="2" presStyleCnt="7" custScaleX="98646"/>
      <dgm:spPr>
        <a:prstGeom prst="roundRect">
          <a:avLst>
            <a:gd name="adj" fmla="val 10000"/>
          </a:avLst>
        </a:prstGeom>
      </dgm:spPr>
      <dgm:t>
        <a:bodyPr/>
        <a:lstStyle/>
        <a:p>
          <a:endParaRPr lang="es-CL"/>
        </a:p>
      </dgm:t>
    </dgm:pt>
    <dgm:pt modelId="{B9399298-A431-49DB-A8F3-A2ACFDBA6686}" type="pres">
      <dgm:prSet presAssocID="{2E8F75D0-229A-4FC3-9013-60F67B39D4B7}" presName="bgRectTx" presStyleLbl="bgShp" presStyleIdx="2" presStyleCnt="7">
        <dgm:presLayoutVars>
          <dgm:bulletEnabled val="1"/>
        </dgm:presLayoutVars>
      </dgm:prSet>
      <dgm:spPr/>
      <dgm:t>
        <a:bodyPr/>
        <a:lstStyle/>
        <a:p>
          <a:endParaRPr lang="es-CL"/>
        </a:p>
      </dgm:t>
    </dgm:pt>
    <dgm:pt modelId="{463B53AA-966A-4E09-A6D0-2A0059BD7936}" type="pres">
      <dgm:prSet presAssocID="{2E8F75D0-229A-4FC3-9013-60F67B39D4B7}" presName="spComp" presStyleCnt="0"/>
      <dgm:spPr/>
    </dgm:pt>
    <dgm:pt modelId="{9A6FB4D2-4BCB-4864-8234-146DA04252B8}" type="pres">
      <dgm:prSet presAssocID="{2E8F75D0-229A-4FC3-9013-60F67B39D4B7}" presName="vSp" presStyleCnt="0"/>
      <dgm:spPr/>
    </dgm:pt>
    <dgm:pt modelId="{4B8CE954-4B1A-4E19-AF44-82D3F505849D}" type="pres">
      <dgm:prSet presAssocID="{D15290B2-8C34-4CD0-AF9B-CE4E8C91A1CE}" presName="rectComp" presStyleCnt="0"/>
      <dgm:spPr/>
    </dgm:pt>
    <dgm:pt modelId="{FA73DAE2-B422-4F1D-94E5-126846BE47FB}" type="pres">
      <dgm:prSet presAssocID="{D15290B2-8C34-4CD0-AF9B-CE4E8C91A1CE}" presName="bgRect" presStyleLbl="bgShp" presStyleIdx="3" presStyleCnt="7" custScaleX="98646"/>
      <dgm:spPr>
        <a:prstGeom prst="roundRect">
          <a:avLst>
            <a:gd name="adj" fmla="val 10000"/>
          </a:avLst>
        </a:prstGeom>
      </dgm:spPr>
      <dgm:t>
        <a:bodyPr/>
        <a:lstStyle/>
        <a:p>
          <a:endParaRPr lang="es-CL"/>
        </a:p>
      </dgm:t>
    </dgm:pt>
    <dgm:pt modelId="{5674484A-2CD9-49CA-8C36-9B287152C425}" type="pres">
      <dgm:prSet presAssocID="{D15290B2-8C34-4CD0-AF9B-CE4E8C91A1CE}" presName="bgRectTx" presStyleLbl="bgShp" presStyleIdx="3" presStyleCnt="7">
        <dgm:presLayoutVars>
          <dgm:bulletEnabled val="1"/>
        </dgm:presLayoutVars>
      </dgm:prSet>
      <dgm:spPr/>
      <dgm:t>
        <a:bodyPr/>
        <a:lstStyle/>
        <a:p>
          <a:endParaRPr lang="es-CL"/>
        </a:p>
      </dgm:t>
    </dgm:pt>
    <dgm:pt modelId="{A7A2E58A-F0AB-4064-B612-2AC44D750C82}" type="pres">
      <dgm:prSet presAssocID="{D15290B2-8C34-4CD0-AF9B-CE4E8C91A1CE}" presName="spComp" presStyleCnt="0"/>
      <dgm:spPr/>
    </dgm:pt>
    <dgm:pt modelId="{E516C9EA-2AD4-4AB8-86CC-A933E0DC752F}" type="pres">
      <dgm:prSet presAssocID="{D15290B2-8C34-4CD0-AF9B-CE4E8C91A1CE}" presName="vSp" presStyleCnt="0"/>
      <dgm:spPr/>
    </dgm:pt>
    <dgm:pt modelId="{F851E40F-79C4-418E-9FB5-3FE4D8416ECC}" type="pres">
      <dgm:prSet presAssocID="{E8D7CF92-FD85-47AB-B44F-A5F5BD823A41}" presName="rectComp" presStyleCnt="0"/>
      <dgm:spPr/>
      <dgm:t>
        <a:bodyPr/>
        <a:lstStyle/>
        <a:p>
          <a:endParaRPr lang="es-CL"/>
        </a:p>
      </dgm:t>
    </dgm:pt>
    <dgm:pt modelId="{9726426E-B8FE-4ED1-9C64-45666BAE28EB}" type="pres">
      <dgm:prSet presAssocID="{E8D7CF92-FD85-47AB-B44F-A5F5BD823A41}" presName="bgRect" presStyleLbl="bgShp" presStyleIdx="4" presStyleCnt="7" custScaleX="98646"/>
      <dgm:spPr>
        <a:prstGeom prst="roundRect">
          <a:avLst>
            <a:gd name="adj" fmla="val 10000"/>
          </a:avLst>
        </a:prstGeom>
      </dgm:spPr>
      <dgm:t>
        <a:bodyPr/>
        <a:lstStyle/>
        <a:p>
          <a:endParaRPr lang="es-CL"/>
        </a:p>
      </dgm:t>
    </dgm:pt>
    <dgm:pt modelId="{08840A45-0338-422F-A9F9-F4D0FFFC5BAB}" type="pres">
      <dgm:prSet presAssocID="{E8D7CF92-FD85-47AB-B44F-A5F5BD823A41}" presName="bgRectTx" presStyleLbl="bgShp" presStyleIdx="4" presStyleCnt="7">
        <dgm:presLayoutVars>
          <dgm:bulletEnabled val="1"/>
        </dgm:presLayoutVars>
      </dgm:prSet>
      <dgm:spPr/>
      <dgm:t>
        <a:bodyPr/>
        <a:lstStyle/>
        <a:p>
          <a:endParaRPr lang="es-CL"/>
        </a:p>
      </dgm:t>
    </dgm:pt>
    <dgm:pt modelId="{461C0E30-F218-493D-8726-A9C8C49301EF}" type="pres">
      <dgm:prSet presAssocID="{E8D7CF92-FD85-47AB-B44F-A5F5BD823A41}" presName="spComp" presStyleCnt="0"/>
      <dgm:spPr/>
      <dgm:t>
        <a:bodyPr/>
        <a:lstStyle/>
        <a:p>
          <a:endParaRPr lang="es-CL"/>
        </a:p>
      </dgm:t>
    </dgm:pt>
    <dgm:pt modelId="{A2EA56D3-2928-4CF7-A053-581FB6A52F06}" type="pres">
      <dgm:prSet presAssocID="{E8D7CF92-FD85-47AB-B44F-A5F5BD823A41}" presName="vSp" presStyleCnt="0"/>
      <dgm:spPr/>
      <dgm:t>
        <a:bodyPr/>
        <a:lstStyle/>
        <a:p>
          <a:endParaRPr lang="es-CL"/>
        </a:p>
      </dgm:t>
    </dgm:pt>
    <dgm:pt modelId="{07159A5F-E657-4B5D-BC23-76FA520552E2}" type="pres">
      <dgm:prSet presAssocID="{D6CE1779-F82E-4563-9937-F83D0459EF94}" presName="rectComp" presStyleCnt="0"/>
      <dgm:spPr/>
    </dgm:pt>
    <dgm:pt modelId="{EFF5FAE6-CE18-44DB-824E-A37927E96DCD}" type="pres">
      <dgm:prSet presAssocID="{D6CE1779-F82E-4563-9937-F83D0459EF94}" presName="bgRect" presStyleLbl="bgShp" presStyleIdx="5" presStyleCnt="7" custScaleX="98646"/>
      <dgm:spPr>
        <a:prstGeom prst="roundRect">
          <a:avLst>
            <a:gd name="adj" fmla="val 10000"/>
          </a:avLst>
        </a:prstGeom>
      </dgm:spPr>
      <dgm:t>
        <a:bodyPr/>
        <a:lstStyle/>
        <a:p>
          <a:endParaRPr lang="es-CL"/>
        </a:p>
      </dgm:t>
    </dgm:pt>
    <dgm:pt modelId="{8597C94A-EF11-4D29-82FA-5E116023D9A0}" type="pres">
      <dgm:prSet presAssocID="{D6CE1779-F82E-4563-9937-F83D0459EF94}" presName="bgRectTx" presStyleLbl="bgShp" presStyleIdx="5" presStyleCnt="7">
        <dgm:presLayoutVars>
          <dgm:bulletEnabled val="1"/>
        </dgm:presLayoutVars>
      </dgm:prSet>
      <dgm:spPr/>
      <dgm:t>
        <a:bodyPr/>
        <a:lstStyle/>
        <a:p>
          <a:endParaRPr lang="es-CL"/>
        </a:p>
      </dgm:t>
    </dgm:pt>
    <dgm:pt modelId="{599C1822-6D94-44E8-ABED-40EBBA935D9D}" type="pres">
      <dgm:prSet presAssocID="{D6CE1779-F82E-4563-9937-F83D0459EF94}" presName="spComp" presStyleCnt="0"/>
      <dgm:spPr/>
    </dgm:pt>
    <dgm:pt modelId="{76ED4E6F-47C8-458A-A894-3B5A6A468A83}" type="pres">
      <dgm:prSet presAssocID="{D6CE1779-F82E-4563-9937-F83D0459EF94}" presName="vSp" presStyleCnt="0"/>
      <dgm:spPr/>
    </dgm:pt>
    <dgm:pt modelId="{128E1103-EE38-4E98-A0A9-269780150B42}" type="pres">
      <dgm:prSet presAssocID="{213F9A7B-B9BF-4436-8956-AFD6CF94AAB5}" presName="rectComp" presStyleCnt="0"/>
      <dgm:spPr/>
    </dgm:pt>
    <dgm:pt modelId="{97F01624-BACE-47F6-9A16-1ED6A8EB2393}" type="pres">
      <dgm:prSet presAssocID="{213F9A7B-B9BF-4436-8956-AFD6CF94AAB5}" presName="bgRect" presStyleLbl="bgShp" presStyleIdx="6" presStyleCnt="7" custScaleX="98646"/>
      <dgm:spPr>
        <a:prstGeom prst="roundRect">
          <a:avLst>
            <a:gd name="adj" fmla="val 10000"/>
          </a:avLst>
        </a:prstGeom>
      </dgm:spPr>
      <dgm:t>
        <a:bodyPr/>
        <a:lstStyle/>
        <a:p>
          <a:endParaRPr lang="es-CL"/>
        </a:p>
      </dgm:t>
    </dgm:pt>
    <dgm:pt modelId="{7712798E-ACCD-465F-988F-96471E24A81A}" type="pres">
      <dgm:prSet presAssocID="{213F9A7B-B9BF-4436-8956-AFD6CF94AAB5}" presName="bgRectTx" presStyleLbl="bgShp" presStyleIdx="6" presStyleCnt="7">
        <dgm:presLayoutVars>
          <dgm:bulletEnabled val="1"/>
        </dgm:presLayoutVars>
      </dgm:prSet>
      <dgm:spPr/>
      <dgm:t>
        <a:bodyPr/>
        <a:lstStyle/>
        <a:p>
          <a:endParaRPr lang="es-CL"/>
        </a:p>
      </dgm:t>
    </dgm:pt>
  </dgm:ptLst>
  <dgm:cxnLst>
    <dgm:cxn modelId="{5FC2D56D-F58F-4748-A10A-73846F5292C7}" type="presOf" srcId="{30D8E461-A565-4434-82DE-D5C989EDA49E}" destId="{A668E2C1-CBF5-46E7-BE51-D14489D6313B}" srcOrd="0" destOrd="0" presId="urn:microsoft.com/office/officeart/2005/8/layout/hierarchy6"/>
    <dgm:cxn modelId="{031708C9-7329-4CAC-A1E2-908B68C8851D}" type="presOf" srcId="{213F9A7B-B9BF-4436-8956-AFD6CF94AAB5}" destId="{97F01624-BACE-47F6-9A16-1ED6A8EB2393}" srcOrd="0" destOrd="0" presId="urn:microsoft.com/office/officeart/2005/8/layout/hierarchy6"/>
    <dgm:cxn modelId="{F8110B10-9FE8-41A4-A2AB-54F66451B0C2}" type="presOf" srcId="{A5AA029C-0DBB-4B05-8C74-E3E73AD4EDA7}" destId="{525D037F-D5AE-4D7A-91A0-4DF31BFB88C6}" srcOrd="0" destOrd="0" presId="urn:microsoft.com/office/officeart/2005/8/layout/hierarchy6"/>
    <dgm:cxn modelId="{791B39F9-1941-4EF7-80FE-210A8B6C5D95}" type="presOf" srcId="{2E8F75D0-229A-4FC3-9013-60F67B39D4B7}" destId="{3CE172A3-17B2-44AD-A7BC-9AD8C9189936}" srcOrd="0" destOrd="0" presId="urn:microsoft.com/office/officeart/2005/8/layout/hierarchy6"/>
    <dgm:cxn modelId="{5D2E1258-788B-423D-8DC1-444C8DD80B6D}" type="presOf" srcId="{D15290B2-8C34-4CD0-AF9B-CE4E8C91A1CE}" destId="{FA73DAE2-B422-4F1D-94E5-126846BE47FB}" srcOrd="0" destOrd="0" presId="urn:microsoft.com/office/officeart/2005/8/layout/hierarchy6"/>
    <dgm:cxn modelId="{B834445B-9F08-462A-A094-E08621D20530}" type="presOf" srcId="{6437F29A-24FC-46F1-9D41-F1197735C5FE}" destId="{9804949A-431C-4DFE-8E97-43D5C45395BA}" srcOrd="0" destOrd="0" presId="urn:microsoft.com/office/officeart/2005/8/layout/hierarchy6"/>
    <dgm:cxn modelId="{0280BC08-B83A-4832-BD13-4D350E2627CA}" type="presOf" srcId="{D6CE1779-F82E-4563-9937-F83D0459EF94}" destId="{8597C94A-EF11-4D29-82FA-5E116023D9A0}" srcOrd="1" destOrd="0" presId="urn:microsoft.com/office/officeart/2005/8/layout/hierarchy6"/>
    <dgm:cxn modelId="{AD724358-A119-496C-AA64-3C4E5DD2BCFF}" srcId="{F91F575D-4FAC-4FB6-841A-D66793BA0642}" destId="{2E8F75D0-229A-4FC3-9013-60F67B39D4B7}" srcOrd="3" destOrd="0" parTransId="{FAF35B82-0BDF-4A36-A0CF-F7FF48E35BD6}" sibTransId="{523EF5A9-CC91-4423-9E50-D85BEEEBBC45}"/>
    <dgm:cxn modelId="{EBED919F-E75C-47F4-9902-6267CAEBE989}" srcId="{F91F575D-4FAC-4FB6-841A-D66793BA0642}" destId="{213F9A7B-B9BF-4436-8956-AFD6CF94AAB5}" srcOrd="7" destOrd="0" parTransId="{5159F433-5400-4767-A021-7D00231B908F}" sibTransId="{F218E235-C9D7-4A87-9A13-F5AABA2F9770}"/>
    <dgm:cxn modelId="{12C2AE7F-1DF5-48FA-90EA-B9C60CCA533E}" type="presOf" srcId="{C9117D9B-0E03-46FC-B1CC-91CAE3DC430E}" destId="{03CE62F8-9EFD-4263-987A-66BD55812100}" srcOrd="0" destOrd="0" presId="urn:microsoft.com/office/officeart/2005/8/layout/hierarchy6"/>
    <dgm:cxn modelId="{87AAF932-8218-4445-8578-CF6D986DABA7}" type="presOf" srcId="{AE5D4EBB-6F88-4365-9AE2-9E1490205281}" destId="{003B9B8B-25B6-463F-A909-147A037BFF13}" srcOrd="0" destOrd="0" presId="urn:microsoft.com/office/officeart/2005/8/layout/hierarchy6"/>
    <dgm:cxn modelId="{F6D4A67B-DDE4-445B-A3FA-28957045B9F9}" type="presOf" srcId="{E77FEB29-AA1A-479A-AE50-69971E338CFD}" destId="{4E7A453F-3755-4E0A-8C93-75BD7109C5F7}" srcOrd="0" destOrd="0" presId="urn:microsoft.com/office/officeart/2005/8/layout/hierarchy6"/>
    <dgm:cxn modelId="{A763B4AA-C551-4037-B14D-EB3F1AF48731}" srcId="{0035176B-1F39-4CE1-B814-5D78CD0F6010}" destId="{BEB7BE9B-9BA9-496C-9BAF-4DAE1FA3015D}" srcOrd="0" destOrd="0" parTransId="{916CD224-431F-458C-AF51-0BD9F737B739}" sibTransId="{3ABF3DDF-8D9C-4FE8-B4E3-13C0735F21FC}"/>
    <dgm:cxn modelId="{CEE3F5D2-E69B-4800-808F-3404F1AF126E}" type="presOf" srcId="{9C61620F-4269-489C-A474-43CD2DCDE950}" destId="{DEA9A7AE-8F14-4CC5-9C85-986CA1B867E0}" srcOrd="0" destOrd="0" presId="urn:microsoft.com/office/officeart/2005/8/layout/hierarchy6"/>
    <dgm:cxn modelId="{DBCB9D25-856E-4B20-8A5E-C895B6211D48}" srcId="{F91F575D-4FAC-4FB6-841A-D66793BA0642}" destId="{D6CE1779-F82E-4563-9937-F83D0459EF94}" srcOrd="6" destOrd="0" parTransId="{870DC9AD-03B1-4771-9D25-A7F31ED245B3}" sibTransId="{5FA9EE27-BE0F-4322-AE7D-64B45250A850}"/>
    <dgm:cxn modelId="{8981525B-C35B-4A34-9F31-226A85856203}" type="presOf" srcId="{7F4AD996-1FFE-46EF-8E42-EE9EC608BAB0}" destId="{FD27C82C-6E55-49B3-A155-9F4F250D857E}" srcOrd="0" destOrd="0" presId="urn:microsoft.com/office/officeart/2005/8/layout/hierarchy6"/>
    <dgm:cxn modelId="{F95A10C0-4AEF-49DE-A308-5320568EE8C8}" type="presOf" srcId="{2E8F75D0-229A-4FC3-9013-60F67B39D4B7}" destId="{B9399298-A431-49DB-A8F3-A2ACFDBA6686}" srcOrd="1" destOrd="0" presId="urn:microsoft.com/office/officeart/2005/8/layout/hierarchy6"/>
    <dgm:cxn modelId="{9C236041-70A9-421B-A5B6-F19C5EF204C1}" type="presOf" srcId="{B7E44801-40E4-44D8-9DA3-4D4778DBE9FB}" destId="{DAA33627-BD4C-473C-92AD-4A972CDDD3F2}" srcOrd="0" destOrd="0" presId="urn:microsoft.com/office/officeart/2005/8/layout/hierarchy6"/>
    <dgm:cxn modelId="{9EB44613-4EF5-4811-89AA-1EB3EB818B1C}" srcId="{D33C0AA9-47C2-45DB-AFD2-C63E1BD4ABA0}" destId="{4EDFE760-7D15-4F47-A63B-DEA75DDA1855}" srcOrd="0" destOrd="0" parTransId="{70C7945A-55AF-4920-BBE3-DA2CEE685C43}" sibTransId="{4AEEA103-F393-4F59-902D-C465507D34DF}"/>
    <dgm:cxn modelId="{C5815132-AC64-409E-A888-097DCF1DC613}" srcId="{4EDFE760-7D15-4F47-A63B-DEA75DDA1855}" destId="{E77FEB29-AA1A-479A-AE50-69971E338CFD}" srcOrd="0" destOrd="0" parTransId="{602E7031-12AA-4DC6-9BF0-C12D0164C027}" sibTransId="{08276D4A-6843-4436-B094-BCFEF8A11FA1}"/>
    <dgm:cxn modelId="{ABF72CE5-63F0-417C-9C79-6BF433DB3164}" srcId="{B7E44801-40E4-44D8-9DA3-4D4778DBE9FB}" destId="{0035176B-1F39-4CE1-B814-5D78CD0F6010}" srcOrd="0" destOrd="0" parTransId="{CE426CF6-2EA5-47D7-B7E4-975F14DCBB69}" sibTransId="{C6904188-FCD8-414F-87D1-9561E6CFC9BE}"/>
    <dgm:cxn modelId="{D5DEB5A1-3A98-44F0-A2FA-F61A9A021E2A}" srcId="{F91F575D-4FAC-4FB6-841A-D66793BA0642}" destId="{7F4AD996-1FFE-46EF-8E42-EE9EC608BAB0}" srcOrd="0" destOrd="0" parTransId="{F45E5739-58C9-450F-B6E5-E4ECC0B4F835}" sibTransId="{504A2ED9-374D-4030-BA4D-F401A46E826F}"/>
    <dgm:cxn modelId="{DF01C58F-52E9-46A1-895E-CC88D35D1F02}" type="presOf" srcId="{68997D32-585D-41A1-B5A0-FBA4829C3924}" destId="{58FF1460-641A-4647-B218-82CFF651D76D}" srcOrd="0" destOrd="0" presId="urn:microsoft.com/office/officeart/2005/8/layout/hierarchy6"/>
    <dgm:cxn modelId="{8E6C046B-5C0A-4EC5-86DE-8DAA5C6FFE0A}" srcId="{F91F575D-4FAC-4FB6-841A-D66793BA0642}" destId="{E8D7CF92-FD85-47AB-B44F-A5F5BD823A41}" srcOrd="5" destOrd="0" parTransId="{2281DDFA-688B-47B7-8692-CD7C5F4F69B5}" sibTransId="{3C10EE09-50DE-446D-9DED-6BCA88BD3545}"/>
    <dgm:cxn modelId="{6EB6296C-8F4B-42BD-802C-85F5848EAD8D}" srcId="{F91F575D-4FAC-4FB6-841A-D66793BA0642}" destId="{6437F29A-24FC-46F1-9D41-F1197735C5FE}" srcOrd="1" destOrd="0" parTransId="{4920B773-75B6-40ED-B999-769677ED1535}" sibTransId="{C2C5654D-DFF8-4061-A3BF-331DAB1C9C07}"/>
    <dgm:cxn modelId="{435A15C5-5C8D-48DF-8D1F-12CAFFD74CB3}" type="presOf" srcId="{DA90AF02-6AFD-4C72-B37C-C0E3D61B1727}" destId="{17014753-6CCA-45C2-BF1A-4B2E24FA7791}" srcOrd="0" destOrd="0" presId="urn:microsoft.com/office/officeart/2005/8/layout/hierarchy6"/>
    <dgm:cxn modelId="{14B7A40F-732D-42FA-8FF8-6EC7654FAEBE}" type="presOf" srcId="{213F9A7B-B9BF-4436-8956-AFD6CF94AAB5}" destId="{7712798E-ACCD-465F-988F-96471E24A81A}" srcOrd="1" destOrd="0" presId="urn:microsoft.com/office/officeart/2005/8/layout/hierarchy6"/>
    <dgm:cxn modelId="{BAF27285-E065-4B78-A2F8-B3A588F4DBC8}" type="presOf" srcId="{9A6E4C86-865E-48CB-98C6-59900825FE51}" destId="{E3912372-B514-479F-A6F7-2D33E06F249A}" srcOrd="0" destOrd="0" presId="urn:microsoft.com/office/officeart/2005/8/layout/hierarchy6"/>
    <dgm:cxn modelId="{D2B8D522-4FFA-47E0-93FB-5443E53911C5}" type="presOf" srcId="{F91F575D-4FAC-4FB6-841A-D66793BA0642}" destId="{44924D4E-1C7C-4C88-BB68-2BE3A5AC4CD8}" srcOrd="0" destOrd="0" presId="urn:microsoft.com/office/officeart/2005/8/layout/hierarchy6"/>
    <dgm:cxn modelId="{E1C88B08-5415-488C-A196-C724FFD9572C}" type="presOf" srcId="{4EDFE760-7D15-4F47-A63B-DEA75DDA1855}" destId="{AAC1FD41-60BA-4433-B4EF-71C9B95C8649}" srcOrd="0" destOrd="0" presId="urn:microsoft.com/office/officeart/2005/8/layout/hierarchy6"/>
    <dgm:cxn modelId="{EB6DC505-B830-46D4-9B23-530F0A094639}" type="presOf" srcId="{EE619EFF-76A1-4216-B56A-5325B6C3976B}" destId="{37A1FAAC-2416-4A18-B78A-071021DB7B55}" srcOrd="0" destOrd="0" presId="urn:microsoft.com/office/officeart/2005/8/layout/hierarchy6"/>
    <dgm:cxn modelId="{F691907A-8699-4D98-A971-2572E0BC827F}" type="presOf" srcId="{8651DDA8-EB86-4E06-BC14-9EDD2FEC4205}" destId="{9962E677-0494-4B8D-8D98-482A0C855D2F}" srcOrd="0" destOrd="0" presId="urn:microsoft.com/office/officeart/2005/8/layout/hierarchy6"/>
    <dgm:cxn modelId="{363DCCE4-29A8-4BA3-ACE1-AFD9EBD9E750}" type="presOf" srcId="{8A511A27-7338-4EE8-8301-6F28687023F3}" destId="{6AC7FCE6-4E4C-4B85-9DD1-81C5548C4B4B}" srcOrd="0" destOrd="0" presId="urn:microsoft.com/office/officeart/2005/8/layout/hierarchy6"/>
    <dgm:cxn modelId="{049B45E2-F985-4AA6-AD7B-8CDF002C230A}" type="presOf" srcId="{DC3729FF-9445-4C51-9799-80230A7358A5}" destId="{95BD5BF8-ADB4-4219-84D4-B0AC170745FC}" srcOrd="0" destOrd="0" presId="urn:microsoft.com/office/officeart/2005/8/layout/hierarchy6"/>
    <dgm:cxn modelId="{FDC89F1E-1AA0-40D3-B285-1BF4819CB673}" srcId="{9A6E4C86-865E-48CB-98C6-59900825FE51}" destId="{A79A0545-B999-4BC8-9261-B05B8536AA2C}" srcOrd="0" destOrd="0" parTransId="{AE5D4EBB-6F88-4365-9AE2-9E1490205281}" sibTransId="{C0903103-3C9D-49F0-BB01-933F420880D3}"/>
    <dgm:cxn modelId="{FE3F26C0-2CB9-41D9-B5A9-CAACE3E9D435}" type="presOf" srcId="{E8D7CF92-FD85-47AB-B44F-A5F5BD823A41}" destId="{08840A45-0338-422F-A9F9-F4D0FFFC5BAB}" srcOrd="1" destOrd="0" presId="urn:microsoft.com/office/officeart/2005/8/layout/hierarchy6"/>
    <dgm:cxn modelId="{386E1EA5-CD1B-4FDD-9291-ABB9B1E6D6B8}" type="presOf" srcId="{D15290B2-8C34-4CD0-AF9B-CE4E8C91A1CE}" destId="{5674484A-2CD9-49CA-8C36-9B287152C425}" srcOrd="1" destOrd="0" presId="urn:microsoft.com/office/officeart/2005/8/layout/hierarchy6"/>
    <dgm:cxn modelId="{E032C8F3-2634-43CA-9B2B-092968BD7FE1}" srcId="{30B5592D-0942-4920-8013-2B49A820140D}" destId="{EE619EFF-76A1-4216-B56A-5325B6C3976B}" srcOrd="0" destOrd="0" parTransId="{0BCA167A-9314-4488-A906-3985614408BC}" sibTransId="{B6A1C100-1FD2-403D-A5D0-50EE621EDBF8}"/>
    <dgm:cxn modelId="{F42E6A2A-D8FF-4237-B8E4-F728A7EC32EF}" type="presOf" srcId="{A3453FB8-BAB0-4D9E-B010-C17E0A1D4C99}" destId="{06A0E603-ECC4-4131-B63C-229A96111249}" srcOrd="0" destOrd="0" presId="urn:microsoft.com/office/officeart/2005/8/layout/hierarchy6"/>
    <dgm:cxn modelId="{9F3B7CA1-85FD-40BC-B525-9C6EF141B14C}" type="presOf" srcId="{D6CE1779-F82E-4563-9937-F83D0459EF94}" destId="{EFF5FAE6-CE18-44DB-824E-A37927E96DCD}" srcOrd="0" destOrd="0" presId="urn:microsoft.com/office/officeart/2005/8/layout/hierarchy6"/>
    <dgm:cxn modelId="{8DF00A8E-5A1F-486C-B942-61183A895D49}" srcId="{A79A0545-B999-4BC8-9261-B05B8536AA2C}" destId="{417669ED-A328-49EA-83A7-BEC96EA55D99}" srcOrd="0" destOrd="0" parTransId="{8A511A27-7338-4EE8-8301-6F28687023F3}" sibTransId="{27DB9652-77E1-4D1D-B468-1E8BC7F32B8E}"/>
    <dgm:cxn modelId="{B29F2DBE-A76C-4C9A-8E8E-01312E372028}" type="presOf" srcId="{0035176B-1F39-4CE1-B814-5D78CD0F6010}" destId="{CF7600CC-3D19-4A42-8A89-130A93F1D4F0}" srcOrd="0" destOrd="0" presId="urn:microsoft.com/office/officeart/2005/8/layout/hierarchy6"/>
    <dgm:cxn modelId="{89C437C9-1CDE-4A82-8580-62B34E4CF82F}" type="presOf" srcId="{CE426CF6-2EA5-47D7-B7E4-975F14DCBB69}" destId="{77A39FE4-3396-486F-BF5F-DE030E38B320}" srcOrd="0" destOrd="0" presId="urn:microsoft.com/office/officeart/2005/8/layout/hierarchy6"/>
    <dgm:cxn modelId="{6C761680-DC72-4FFC-B69C-8CB704484B2B}" type="presOf" srcId="{916CD224-431F-458C-AF51-0BD9F737B739}" destId="{D11AAEB5-B45F-40C6-A67C-2DD2C4CC5A1C}" srcOrd="0" destOrd="0" presId="urn:microsoft.com/office/officeart/2005/8/layout/hierarchy6"/>
    <dgm:cxn modelId="{9094417D-C32A-40F6-91F1-0E255A6C884E}" type="presOf" srcId="{D33C0AA9-47C2-45DB-AFD2-C63E1BD4ABA0}" destId="{FBC483B0-7046-4D8F-B400-C02BA30723EC}" srcOrd="0" destOrd="0" presId="urn:microsoft.com/office/officeart/2005/8/layout/hierarchy6"/>
    <dgm:cxn modelId="{D325A86B-A520-403A-8FC8-0334C4881570}" type="presOf" srcId="{A79A0545-B999-4BC8-9261-B05B8536AA2C}" destId="{83CB5167-979F-41C7-BD36-326BBF21DE0C}" srcOrd="0" destOrd="0" presId="urn:microsoft.com/office/officeart/2005/8/layout/hierarchy6"/>
    <dgm:cxn modelId="{CBE635CF-9385-4652-B10D-FF477293DAB4}" srcId="{7F4AD996-1FFE-46EF-8E42-EE9EC608BAB0}" destId="{D33C0AA9-47C2-45DB-AFD2-C63E1BD4ABA0}" srcOrd="0" destOrd="0" parTransId="{8651DDA8-EB86-4E06-BC14-9EDD2FEC4205}" sibTransId="{E982BEF3-FC04-4D2C-B29D-6309ED4023F6}"/>
    <dgm:cxn modelId="{43781291-8B32-40A0-8CF3-C3BEF4369420}" srcId="{EE619EFF-76A1-4216-B56A-5325B6C3976B}" destId="{E30DDC3D-12BF-423F-978C-06386BFC9A82}" srcOrd="0" destOrd="0" parTransId="{C9117D9B-0E03-46FC-B1CC-91CAE3DC430E}" sibTransId="{BB17DD2E-8315-48FA-8908-AE63244E1715}"/>
    <dgm:cxn modelId="{6B6CBCF4-09F5-4402-A6F2-9F2E9FA7C47C}" srcId="{E77FEB29-AA1A-479A-AE50-69971E338CFD}" destId="{B7E44801-40E4-44D8-9DA3-4D4778DBE9FB}" srcOrd="0" destOrd="0" parTransId="{9C61620F-4269-489C-A474-43CD2DCDE950}" sibTransId="{125A904B-3471-4D1F-B982-CCB166B3F4EC}"/>
    <dgm:cxn modelId="{A197D137-A6F2-40CE-87D8-93F829F1AB13}" srcId="{F91F575D-4FAC-4FB6-841A-D66793BA0642}" destId="{30D8E461-A565-4434-82DE-D5C989EDA49E}" srcOrd="2" destOrd="0" parTransId="{FB05F61A-4797-49AA-9CEC-5F8B29891790}" sibTransId="{07E2231E-4D7B-4A2A-9D2B-71EF777DED14}"/>
    <dgm:cxn modelId="{6BCF3E32-542D-43D7-811A-6F7FD077A57F}" type="presOf" srcId="{E1E16E3E-80EA-48BD-ABFE-440A94245256}" destId="{5670F1A5-392D-42C9-9B5F-6CC25815E6CF}" srcOrd="0" destOrd="0" presId="urn:microsoft.com/office/officeart/2005/8/layout/hierarchy6"/>
    <dgm:cxn modelId="{A1310C7A-17A0-41F4-9FE9-AF12AEFAADFE}" type="presOf" srcId="{BEB7BE9B-9BA9-496C-9BAF-4DAE1FA3015D}" destId="{DC82EA2F-F826-4BFD-BFAC-0C67F5C084CB}" srcOrd="0" destOrd="0" presId="urn:microsoft.com/office/officeart/2005/8/layout/hierarchy6"/>
    <dgm:cxn modelId="{66545E3E-DA42-4A0A-B138-8A31E45D3966}" type="presOf" srcId="{70C7945A-55AF-4920-BBE3-DA2CEE685C43}" destId="{2F4FC287-1FC7-43DF-9B46-2D8E8AE21983}" srcOrd="0" destOrd="0" presId="urn:microsoft.com/office/officeart/2005/8/layout/hierarchy6"/>
    <dgm:cxn modelId="{3DE6C871-7D73-4017-963F-3CB9F02B8EAD}" type="presOf" srcId="{602E7031-12AA-4DC6-9BF0-C12D0164C027}" destId="{D147D6BE-C2D8-4E21-9824-4CDD52721269}" srcOrd="0" destOrd="0" presId="urn:microsoft.com/office/officeart/2005/8/layout/hierarchy6"/>
    <dgm:cxn modelId="{4FC11750-BC7E-4245-89EE-9050872DDE59}" type="presOf" srcId="{417669ED-A328-49EA-83A7-BEC96EA55D99}" destId="{6A02DBA5-B136-47B5-A021-39C124C85F83}" srcOrd="0" destOrd="0" presId="urn:microsoft.com/office/officeart/2005/8/layout/hierarchy6"/>
    <dgm:cxn modelId="{448D6232-6BAC-4AAF-BDF9-29DB6B06125E}" type="presOf" srcId="{30B5592D-0942-4920-8013-2B49A820140D}" destId="{4D270537-92EB-4589-8E35-A67E7958AF8B}" srcOrd="0" destOrd="0" presId="urn:microsoft.com/office/officeart/2005/8/layout/hierarchy6"/>
    <dgm:cxn modelId="{659AF6C7-8212-4CDE-971E-974EBB568DB3}" srcId="{E30DDC3D-12BF-423F-978C-06386BFC9A82}" destId="{DA90AF02-6AFD-4C72-B37C-C0E3D61B1727}" srcOrd="0" destOrd="0" parTransId="{DC3729FF-9445-4C51-9799-80230A7358A5}" sibTransId="{AB4A8E05-AC9E-402F-BC94-8FE774072E9B}"/>
    <dgm:cxn modelId="{D512BAE4-F925-41E7-82EC-401F45F97321}" type="presOf" srcId="{30D8E461-A565-4434-82DE-D5C989EDA49E}" destId="{BECB9635-A795-46B9-8C51-8F27040085E8}" srcOrd="1" destOrd="0" presId="urn:microsoft.com/office/officeart/2005/8/layout/hierarchy6"/>
    <dgm:cxn modelId="{8AACEE00-AEC8-4B38-9A12-838B20A0C7A9}" srcId="{F91F575D-4FAC-4FB6-841A-D66793BA0642}" destId="{D15290B2-8C34-4CD0-AF9B-CE4E8C91A1CE}" srcOrd="4" destOrd="0" parTransId="{F3DFD7C2-DECC-4A66-8314-871A3CCDCAAB}" sibTransId="{71879C6D-9447-47C9-95E6-E30BF1B4DDFB}"/>
    <dgm:cxn modelId="{E801C598-B5B5-423B-9E90-192C894DE2F4}" type="presOf" srcId="{6437F29A-24FC-46F1-9D41-F1197735C5FE}" destId="{573392FF-4B98-42A8-8E4F-907BEDC80B30}" srcOrd="1" destOrd="0" presId="urn:microsoft.com/office/officeart/2005/8/layout/hierarchy6"/>
    <dgm:cxn modelId="{B0D203BA-7409-49D5-97B8-2C3A0AF24B81}" srcId="{4EDFE760-7D15-4F47-A63B-DEA75DDA1855}" destId="{30B5592D-0942-4920-8013-2B49A820140D}" srcOrd="1" destOrd="0" parTransId="{68997D32-585D-41A1-B5A0-FBA4829C3924}" sibTransId="{0F268CA0-27FE-4BB7-A297-B068A8F4380B}"/>
    <dgm:cxn modelId="{92E1D9DF-E527-4924-A860-7D3EAFB42932}" type="presOf" srcId="{E30DDC3D-12BF-423F-978C-06386BFC9A82}" destId="{9FA18381-B5C1-45B8-9D12-1A4590DF9C36}" srcOrd="0" destOrd="0" presId="urn:microsoft.com/office/officeart/2005/8/layout/hierarchy6"/>
    <dgm:cxn modelId="{BFBA905F-735E-4513-8626-6E9702FD824A}" type="presOf" srcId="{E8D7CF92-FD85-47AB-B44F-A5F5BD823A41}" destId="{9726426E-B8FE-4ED1-9C64-45666BAE28EB}" srcOrd="0" destOrd="0" presId="urn:microsoft.com/office/officeart/2005/8/layout/hierarchy6"/>
    <dgm:cxn modelId="{53759263-5D0E-48E9-B081-2A3BE1DA5F47}" srcId="{4EDFE760-7D15-4F47-A63B-DEA75DDA1855}" destId="{E1E16E3E-80EA-48BD-ABFE-440A94245256}" srcOrd="2" destOrd="0" parTransId="{A3453FB8-BAB0-4D9E-B010-C17E0A1D4C99}" sibTransId="{B5695416-A149-4F2F-B7D2-6920C201B1AA}"/>
    <dgm:cxn modelId="{606914D0-0E26-4628-8975-7B8B37B8BE52}" srcId="{E1E16E3E-80EA-48BD-ABFE-440A94245256}" destId="{9A6E4C86-865E-48CB-98C6-59900825FE51}" srcOrd="0" destOrd="0" parTransId="{A5AA029C-0DBB-4B05-8C74-E3E73AD4EDA7}" sibTransId="{D554F069-0B17-492D-B5A8-C974E34F4C2C}"/>
    <dgm:cxn modelId="{66991C7B-AE3B-4427-99AE-639E9B84767C}" type="presOf" srcId="{0BCA167A-9314-4488-A906-3985614408BC}" destId="{1CE955A7-F679-40EC-B340-A321DE079C99}" srcOrd="0" destOrd="0" presId="urn:microsoft.com/office/officeart/2005/8/layout/hierarchy6"/>
    <dgm:cxn modelId="{0258D40D-630A-4CD7-86DC-33B8F658B7F9}" type="presParOf" srcId="{44924D4E-1C7C-4C88-BB68-2BE3A5AC4CD8}" destId="{D8C00C8B-43E7-4040-8D87-CF90CD79D5A5}" srcOrd="0" destOrd="0" presId="urn:microsoft.com/office/officeart/2005/8/layout/hierarchy6"/>
    <dgm:cxn modelId="{0CCC7479-2B95-481C-98F0-CBC4EE2AF231}" type="presParOf" srcId="{D8C00C8B-43E7-4040-8D87-CF90CD79D5A5}" destId="{84EEB0A5-6A86-437F-8250-6A587DC27540}" srcOrd="0" destOrd="0" presId="urn:microsoft.com/office/officeart/2005/8/layout/hierarchy6"/>
    <dgm:cxn modelId="{F149FC9B-D157-4AAA-A85A-E67219FF0180}" type="presParOf" srcId="{D8C00C8B-43E7-4040-8D87-CF90CD79D5A5}" destId="{6868FE03-E8ED-4542-A5C8-5E1D514E99F2}" srcOrd="1" destOrd="0" presId="urn:microsoft.com/office/officeart/2005/8/layout/hierarchy6"/>
    <dgm:cxn modelId="{6C421BEB-6941-4092-B3AF-49695D1F123D}" type="presParOf" srcId="{6868FE03-E8ED-4542-A5C8-5E1D514E99F2}" destId="{AB11FBBA-47CF-4CBF-B228-447C02509307}" srcOrd="0" destOrd="0" presId="urn:microsoft.com/office/officeart/2005/8/layout/hierarchy6"/>
    <dgm:cxn modelId="{44049CEA-8DCD-4320-9F54-40486D7CF6BE}" type="presParOf" srcId="{AB11FBBA-47CF-4CBF-B228-447C02509307}" destId="{FD27C82C-6E55-49B3-A155-9F4F250D857E}" srcOrd="0" destOrd="0" presId="urn:microsoft.com/office/officeart/2005/8/layout/hierarchy6"/>
    <dgm:cxn modelId="{78087B1F-8E5E-41F4-8FF3-74F274A88505}" type="presParOf" srcId="{AB11FBBA-47CF-4CBF-B228-447C02509307}" destId="{9E44BE43-C480-4E34-9A32-2B79B7775BB4}" srcOrd="1" destOrd="0" presId="urn:microsoft.com/office/officeart/2005/8/layout/hierarchy6"/>
    <dgm:cxn modelId="{D0CCBB54-E548-407A-8429-2444233C3801}" type="presParOf" srcId="{9E44BE43-C480-4E34-9A32-2B79B7775BB4}" destId="{9962E677-0494-4B8D-8D98-482A0C855D2F}" srcOrd="0" destOrd="0" presId="urn:microsoft.com/office/officeart/2005/8/layout/hierarchy6"/>
    <dgm:cxn modelId="{E563E732-609C-4803-8074-09BC9C4CA9B8}" type="presParOf" srcId="{9E44BE43-C480-4E34-9A32-2B79B7775BB4}" destId="{B4D630F1-633D-4C63-B4D0-0D84E62435FB}" srcOrd="1" destOrd="0" presId="urn:microsoft.com/office/officeart/2005/8/layout/hierarchy6"/>
    <dgm:cxn modelId="{FFD33AF6-CF64-48EA-A175-9DD6ABF77553}" type="presParOf" srcId="{B4D630F1-633D-4C63-B4D0-0D84E62435FB}" destId="{FBC483B0-7046-4D8F-B400-C02BA30723EC}" srcOrd="0" destOrd="0" presId="urn:microsoft.com/office/officeart/2005/8/layout/hierarchy6"/>
    <dgm:cxn modelId="{46E4C4C6-6EE6-408A-8646-9F4461DD11F8}" type="presParOf" srcId="{B4D630F1-633D-4C63-B4D0-0D84E62435FB}" destId="{23DE6EDF-E1FF-4588-875F-02348B9A5AE4}" srcOrd="1" destOrd="0" presId="urn:microsoft.com/office/officeart/2005/8/layout/hierarchy6"/>
    <dgm:cxn modelId="{E15501F4-2207-46FA-8B01-DAC0910C416E}" type="presParOf" srcId="{23DE6EDF-E1FF-4588-875F-02348B9A5AE4}" destId="{2F4FC287-1FC7-43DF-9B46-2D8E8AE21983}" srcOrd="0" destOrd="0" presId="urn:microsoft.com/office/officeart/2005/8/layout/hierarchy6"/>
    <dgm:cxn modelId="{C28A8C83-ACDA-49B1-9F51-D562C9111AF8}" type="presParOf" srcId="{23DE6EDF-E1FF-4588-875F-02348B9A5AE4}" destId="{8DDAE218-4D58-4FFF-8ED5-8B2EC56A2116}" srcOrd="1" destOrd="0" presId="urn:microsoft.com/office/officeart/2005/8/layout/hierarchy6"/>
    <dgm:cxn modelId="{6E1A48EA-3560-448D-BB21-8B62A8C81864}" type="presParOf" srcId="{8DDAE218-4D58-4FFF-8ED5-8B2EC56A2116}" destId="{AAC1FD41-60BA-4433-B4EF-71C9B95C8649}" srcOrd="0" destOrd="0" presId="urn:microsoft.com/office/officeart/2005/8/layout/hierarchy6"/>
    <dgm:cxn modelId="{07990FD1-1E76-4CAB-B6FC-2B37CE57855D}" type="presParOf" srcId="{8DDAE218-4D58-4FFF-8ED5-8B2EC56A2116}" destId="{E17AC1C9-C27A-4998-89FE-286C657F1389}" srcOrd="1" destOrd="0" presId="urn:microsoft.com/office/officeart/2005/8/layout/hierarchy6"/>
    <dgm:cxn modelId="{5E476F48-FEED-4753-8A1B-364504BCE5CF}" type="presParOf" srcId="{E17AC1C9-C27A-4998-89FE-286C657F1389}" destId="{D147D6BE-C2D8-4E21-9824-4CDD52721269}" srcOrd="0" destOrd="0" presId="urn:microsoft.com/office/officeart/2005/8/layout/hierarchy6"/>
    <dgm:cxn modelId="{4BA98AEE-C630-4E6F-B5CC-F1EADE62C94D}" type="presParOf" srcId="{E17AC1C9-C27A-4998-89FE-286C657F1389}" destId="{21979E18-F9B6-4D3E-BE5F-3E712C34CE76}" srcOrd="1" destOrd="0" presId="urn:microsoft.com/office/officeart/2005/8/layout/hierarchy6"/>
    <dgm:cxn modelId="{C6501D25-33BF-4FBC-9889-5066A589B4E7}" type="presParOf" srcId="{21979E18-F9B6-4D3E-BE5F-3E712C34CE76}" destId="{4E7A453F-3755-4E0A-8C93-75BD7109C5F7}" srcOrd="0" destOrd="0" presId="urn:microsoft.com/office/officeart/2005/8/layout/hierarchy6"/>
    <dgm:cxn modelId="{161D3D8C-510E-402E-B198-418008EDFA22}" type="presParOf" srcId="{21979E18-F9B6-4D3E-BE5F-3E712C34CE76}" destId="{669D9466-63CB-448A-8EAF-0DDB642799BD}" srcOrd="1" destOrd="0" presId="urn:microsoft.com/office/officeart/2005/8/layout/hierarchy6"/>
    <dgm:cxn modelId="{CB095844-99BC-44F9-AA97-538BCC390ABF}" type="presParOf" srcId="{669D9466-63CB-448A-8EAF-0DDB642799BD}" destId="{DEA9A7AE-8F14-4CC5-9C85-986CA1B867E0}" srcOrd="0" destOrd="0" presId="urn:microsoft.com/office/officeart/2005/8/layout/hierarchy6"/>
    <dgm:cxn modelId="{3A5CB5E6-B858-4D1B-A7FE-008A000534C8}" type="presParOf" srcId="{669D9466-63CB-448A-8EAF-0DDB642799BD}" destId="{73F12AF0-7AA1-4682-A559-7BAFD85A4491}" srcOrd="1" destOrd="0" presId="urn:microsoft.com/office/officeart/2005/8/layout/hierarchy6"/>
    <dgm:cxn modelId="{32564546-62E6-4AF7-BCD1-B99C03916434}" type="presParOf" srcId="{73F12AF0-7AA1-4682-A559-7BAFD85A4491}" destId="{DAA33627-BD4C-473C-92AD-4A972CDDD3F2}" srcOrd="0" destOrd="0" presId="urn:microsoft.com/office/officeart/2005/8/layout/hierarchy6"/>
    <dgm:cxn modelId="{023887D3-F3B2-451D-A095-3346BB11502F}" type="presParOf" srcId="{73F12AF0-7AA1-4682-A559-7BAFD85A4491}" destId="{4CE6E422-14E1-4A08-A3F6-F0BBD726513E}" srcOrd="1" destOrd="0" presId="urn:microsoft.com/office/officeart/2005/8/layout/hierarchy6"/>
    <dgm:cxn modelId="{0CF8B634-1270-458A-A546-A83F09167097}" type="presParOf" srcId="{4CE6E422-14E1-4A08-A3F6-F0BBD726513E}" destId="{77A39FE4-3396-486F-BF5F-DE030E38B320}" srcOrd="0" destOrd="0" presId="urn:microsoft.com/office/officeart/2005/8/layout/hierarchy6"/>
    <dgm:cxn modelId="{1BED774A-6B0D-4845-AE0C-DA93FAA56DD1}" type="presParOf" srcId="{4CE6E422-14E1-4A08-A3F6-F0BBD726513E}" destId="{9C9E7EDF-F2F5-4731-9AE7-5ECDD268159E}" srcOrd="1" destOrd="0" presId="urn:microsoft.com/office/officeart/2005/8/layout/hierarchy6"/>
    <dgm:cxn modelId="{F2CD09C8-1D15-4C14-BFE7-812011302E92}" type="presParOf" srcId="{9C9E7EDF-F2F5-4731-9AE7-5ECDD268159E}" destId="{CF7600CC-3D19-4A42-8A89-130A93F1D4F0}" srcOrd="0" destOrd="0" presId="urn:microsoft.com/office/officeart/2005/8/layout/hierarchy6"/>
    <dgm:cxn modelId="{742FD26F-AA34-4091-A1C4-121487D2BEDF}" type="presParOf" srcId="{9C9E7EDF-F2F5-4731-9AE7-5ECDD268159E}" destId="{E66F3409-D234-4E0A-B4CC-A26871E2E3D0}" srcOrd="1" destOrd="0" presId="urn:microsoft.com/office/officeart/2005/8/layout/hierarchy6"/>
    <dgm:cxn modelId="{6B9A2488-0933-4750-A04A-1A32A1849E25}" type="presParOf" srcId="{E66F3409-D234-4E0A-B4CC-A26871E2E3D0}" destId="{D11AAEB5-B45F-40C6-A67C-2DD2C4CC5A1C}" srcOrd="0" destOrd="0" presId="urn:microsoft.com/office/officeart/2005/8/layout/hierarchy6"/>
    <dgm:cxn modelId="{F11C10DB-7673-4200-816E-20A8B61A668F}" type="presParOf" srcId="{E66F3409-D234-4E0A-B4CC-A26871E2E3D0}" destId="{B33D606A-A304-45ED-A3EA-8832E2C0F361}" srcOrd="1" destOrd="0" presId="urn:microsoft.com/office/officeart/2005/8/layout/hierarchy6"/>
    <dgm:cxn modelId="{A145518D-284E-4A72-A109-5A68C917FF60}" type="presParOf" srcId="{B33D606A-A304-45ED-A3EA-8832E2C0F361}" destId="{DC82EA2F-F826-4BFD-BFAC-0C67F5C084CB}" srcOrd="0" destOrd="0" presId="urn:microsoft.com/office/officeart/2005/8/layout/hierarchy6"/>
    <dgm:cxn modelId="{9F9F62BE-4561-4C4E-9AEE-FA5E2387820C}" type="presParOf" srcId="{B33D606A-A304-45ED-A3EA-8832E2C0F361}" destId="{0D9D5EE5-E083-4467-B5B2-A9D7DFBC28B4}" srcOrd="1" destOrd="0" presId="urn:microsoft.com/office/officeart/2005/8/layout/hierarchy6"/>
    <dgm:cxn modelId="{453DE3B0-D6D0-48BF-9538-8DDB889B8269}" type="presParOf" srcId="{E17AC1C9-C27A-4998-89FE-286C657F1389}" destId="{58FF1460-641A-4647-B218-82CFF651D76D}" srcOrd="2" destOrd="0" presId="urn:microsoft.com/office/officeart/2005/8/layout/hierarchy6"/>
    <dgm:cxn modelId="{40FCA21A-4C96-4AF3-9BC2-5B06CE60E51A}" type="presParOf" srcId="{E17AC1C9-C27A-4998-89FE-286C657F1389}" destId="{E9AD8D9B-FE9C-42F1-A776-56561946553A}" srcOrd="3" destOrd="0" presId="urn:microsoft.com/office/officeart/2005/8/layout/hierarchy6"/>
    <dgm:cxn modelId="{A00E5937-3F13-4E2E-B0A9-42018F365881}" type="presParOf" srcId="{E9AD8D9B-FE9C-42F1-A776-56561946553A}" destId="{4D270537-92EB-4589-8E35-A67E7958AF8B}" srcOrd="0" destOrd="0" presId="urn:microsoft.com/office/officeart/2005/8/layout/hierarchy6"/>
    <dgm:cxn modelId="{B6757408-6A05-47B2-8995-8ABA2E4A7557}" type="presParOf" srcId="{E9AD8D9B-FE9C-42F1-A776-56561946553A}" destId="{C37A32FB-6AF3-4D2A-94FB-ECDC53A08D89}" srcOrd="1" destOrd="0" presId="urn:microsoft.com/office/officeart/2005/8/layout/hierarchy6"/>
    <dgm:cxn modelId="{3D8ED268-DF88-4AF9-9534-7A916C84F3E3}" type="presParOf" srcId="{C37A32FB-6AF3-4D2A-94FB-ECDC53A08D89}" destId="{1CE955A7-F679-40EC-B340-A321DE079C99}" srcOrd="0" destOrd="0" presId="urn:microsoft.com/office/officeart/2005/8/layout/hierarchy6"/>
    <dgm:cxn modelId="{AB141A3F-E1CC-4835-9D38-4E94191DADBB}" type="presParOf" srcId="{C37A32FB-6AF3-4D2A-94FB-ECDC53A08D89}" destId="{0594782D-4B59-44FD-BA89-9E0385C748BC}" srcOrd="1" destOrd="0" presId="urn:microsoft.com/office/officeart/2005/8/layout/hierarchy6"/>
    <dgm:cxn modelId="{27A082C5-B1D0-4D9C-9F04-33BEFBF7B3DF}" type="presParOf" srcId="{0594782D-4B59-44FD-BA89-9E0385C748BC}" destId="{37A1FAAC-2416-4A18-B78A-071021DB7B55}" srcOrd="0" destOrd="0" presId="urn:microsoft.com/office/officeart/2005/8/layout/hierarchy6"/>
    <dgm:cxn modelId="{9CD3C563-531B-4110-AF8D-334279D49588}" type="presParOf" srcId="{0594782D-4B59-44FD-BA89-9E0385C748BC}" destId="{BF48C01E-5B4A-46A4-AEFD-BADD94F628A0}" srcOrd="1" destOrd="0" presId="urn:microsoft.com/office/officeart/2005/8/layout/hierarchy6"/>
    <dgm:cxn modelId="{ABA70621-922E-4AF6-BC08-B3D6D2285C88}" type="presParOf" srcId="{BF48C01E-5B4A-46A4-AEFD-BADD94F628A0}" destId="{03CE62F8-9EFD-4263-987A-66BD55812100}" srcOrd="0" destOrd="0" presId="urn:microsoft.com/office/officeart/2005/8/layout/hierarchy6"/>
    <dgm:cxn modelId="{71586A0E-0A28-42D4-9A66-16EDD0772F05}" type="presParOf" srcId="{BF48C01E-5B4A-46A4-AEFD-BADD94F628A0}" destId="{DEE974DB-A468-432D-AD0B-F41E469F0BD7}" srcOrd="1" destOrd="0" presId="urn:microsoft.com/office/officeart/2005/8/layout/hierarchy6"/>
    <dgm:cxn modelId="{BE195B47-4397-473E-86B7-F6FFAF73E338}" type="presParOf" srcId="{DEE974DB-A468-432D-AD0B-F41E469F0BD7}" destId="{9FA18381-B5C1-45B8-9D12-1A4590DF9C36}" srcOrd="0" destOrd="0" presId="urn:microsoft.com/office/officeart/2005/8/layout/hierarchy6"/>
    <dgm:cxn modelId="{F4F858AE-8315-495F-82B0-BA9855C9307E}" type="presParOf" srcId="{DEE974DB-A468-432D-AD0B-F41E469F0BD7}" destId="{9599AD80-9D9B-4FA0-B703-4BE5B8A7D2E9}" srcOrd="1" destOrd="0" presId="urn:microsoft.com/office/officeart/2005/8/layout/hierarchy6"/>
    <dgm:cxn modelId="{DD374DAA-EFCC-4D26-875A-0AAEB1ACDDD2}" type="presParOf" srcId="{9599AD80-9D9B-4FA0-B703-4BE5B8A7D2E9}" destId="{95BD5BF8-ADB4-4219-84D4-B0AC170745FC}" srcOrd="0" destOrd="0" presId="urn:microsoft.com/office/officeart/2005/8/layout/hierarchy6"/>
    <dgm:cxn modelId="{5656A9C5-A698-4884-B2AC-48AD5730E8CF}" type="presParOf" srcId="{9599AD80-9D9B-4FA0-B703-4BE5B8A7D2E9}" destId="{EDF2E2A1-F0AC-40A1-8B13-6C34B377A11B}" srcOrd="1" destOrd="0" presId="urn:microsoft.com/office/officeart/2005/8/layout/hierarchy6"/>
    <dgm:cxn modelId="{E937CE11-598E-4D6C-B476-42272D3680A9}" type="presParOf" srcId="{EDF2E2A1-F0AC-40A1-8B13-6C34B377A11B}" destId="{17014753-6CCA-45C2-BF1A-4B2E24FA7791}" srcOrd="0" destOrd="0" presId="urn:microsoft.com/office/officeart/2005/8/layout/hierarchy6"/>
    <dgm:cxn modelId="{3F44D711-047E-4673-B313-8899C1FFAFA7}" type="presParOf" srcId="{EDF2E2A1-F0AC-40A1-8B13-6C34B377A11B}" destId="{CEC63C3C-43FE-4291-B1A2-D1EDC418AB00}" srcOrd="1" destOrd="0" presId="urn:microsoft.com/office/officeart/2005/8/layout/hierarchy6"/>
    <dgm:cxn modelId="{1314BD71-2D59-4BEE-AD8D-A97835372EA1}" type="presParOf" srcId="{E17AC1C9-C27A-4998-89FE-286C657F1389}" destId="{06A0E603-ECC4-4131-B63C-229A96111249}" srcOrd="4" destOrd="0" presId="urn:microsoft.com/office/officeart/2005/8/layout/hierarchy6"/>
    <dgm:cxn modelId="{4830F285-2A7A-4C4D-96CF-AADED25295AF}" type="presParOf" srcId="{E17AC1C9-C27A-4998-89FE-286C657F1389}" destId="{573B72D3-0684-44AD-B2E9-E3C6AA3A25AD}" srcOrd="5" destOrd="0" presId="urn:microsoft.com/office/officeart/2005/8/layout/hierarchy6"/>
    <dgm:cxn modelId="{44F5FC23-27B6-4A3F-84D5-631DD0B4E6C6}" type="presParOf" srcId="{573B72D3-0684-44AD-B2E9-E3C6AA3A25AD}" destId="{5670F1A5-392D-42C9-9B5F-6CC25815E6CF}" srcOrd="0" destOrd="0" presId="urn:microsoft.com/office/officeart/2005/8/layout/hierarchy6"/>
    <dgm:cxn modelId="{9D740FD2-B20E-420B-8C1D-E23EB5E43EC0}" type="presParOf" srcId="{573B72D3-0684-44AD-B2E9-E3C6AA3A25AD}" destId="{6459B859-2193-4F2C-A872-5BC202E7F573}" srcOrd="1" destOrd="0" presId="urn:microsoft.com/office/officeart/2005/8/layout/hierarchy6"/>
    <dgm:cxn modelId="{5A37F500-FD4B-4B12-AA1F-B80BC32BBB49}" type="presParOf" srcId="{6459B859-2193-4F2C-A872-5BC202E7F573}" destId="{525D037F-D5AE-4D7A-91A0-4DF31BFB88C6}" srcOrd="0" destOrd="0" presId="urn:microsoft.com/office/officeart/2005/8/layout/hierarchy6"/>
    <dgm:cxn modelId="{2B7BD791-0A1F-4833-8C47-1011D6997CF7}" type="presParOf" srcId="{6459B859-2193-4F2C-A872-5BC202E7F573}" destId="{DA277FDA-AA91-4DBA-B7BA-BB8BE74383B2}" srcOrd="1" destOrd="0" presId="urn:microsoft.com/office/officeart/2005/8/layout/hierarchy6"/>
    <dgm:cxn modelId="{6728D67E-4CF4-4D43-A35A-D399416F0165}" type="presParOf" srcId="{DA277FDA-AA91-4DBA-B7BA-BB8BE74383B2}" destId="{E3912372-B514-479F-A6F7-2D33E06F249A}" srcOrd="0" destOrd="0" presId="urn:microsoft.com/office/officeart/2005/8/layout/hierarchy6"/>
    <dgm:cxn modelId="{5DBCE4FE-0FFE-41B3-9D72-EF2FA67E3DB9}" type="presParOf" srcId="{DA277FDA-AA91-4DBA-B7BA-BB8BE74383B2}" destId="{300351AA-E784-418E-8478-6A3B7E82C7EB}" srcOrd="1" destOrd="0" presId="urn:microsoft.com/office/officeart/2005/8/layout/hierarchy6"/>
    <dgm:cxn modelId="{83FC84CC-9B22-4665-96EB-D8C38283CDB2}" type="presParOf" srcId="{300351AA-E784-418E-8478-6A3B7E82C7EB}" destId="{003B9B8B-25B6-463F-A909-147A037BFF13}" srcOrd="0" destOrd="0" presId="urn:microsoft.com/office/officeart/2005/8/layout/hierarchy6"/>
    <dgm:cxn modelId="{5DAC1AF3-89F0-474E-8BFB-61831F736BE7}" type="presParOf" srcId="{300351AA-E784-418E-8478-6A3B7E82C7EB}" destId="{B7956540-BA37-429B-B15E-7C49CADD82A2}" srcOrd="1" destOrd="0" presId="urn:microsoft.com/office/officeart/2005/8/layout/hierarchy6"/>
    <dgm:cxn modelId="{839733C9-4833-41C5-BA3A-AB9463DB5897}" type="presParOf" srcId="{B7956540-BA37-429B-B15E-7C49CADD82A2}" destId="{83CB5167-979F-41C7-BD36-326BBF21DE0C}" srcOrd="0" destOrd="0" presId="urn:microsoft.com/office/officeart/2005/8/layout/hierarchy6"/>
    <dgm:cxn modelId="{02F59EE4-92AE-4C5B-A51E-BB56029DBFDC}" type="presParOf" srcId="{B7956540-BA37-429B-B15E-7C49CADD82A2}" destId="{EA2818E7-F46F-4BB2-AF9A-0D0EFCA6E405}" srcOrd="1" destOrd="0" presId="urn:microsoft.com/office/officeart/2005/8/layout/hierarchy6"/>
    <dgm:cxn modelId="{C56A6CB5-D3BE-4BAB-94F4-4A232444C3F0}" type="presParOf" srcId="{EA2818E7-F46F-4BB2-AF9A-0D0EFCA6E405}" destId="{6AC7FCE6-4E4C-4B85-9DD1-81C5548C4B4B}" srcOrd="0" destOrd="0" presId="urn:microsoft.com/office/officeart/2005/8/layout/hierarchy6"/>
    <dgm:cxn modelId="{08522849-BFF4-4F53-BC4F-4F5F9F2AEFC6}" type="presParOf" srcId="{EA2818E7-F46F-4BB2-AF9A-0D0EFCA6E405}" destId="{34C8DC7D-CA5C-4E3D-BD6A-3FB4A2CC1730}" srcOrd="1" destOrd="0" presId="urn:microsoft.com/office/officeart/2005/8/layout/hierarchy6"/>
    <dgm:cxn modelId="{AE2A56E1-DC59-440E-92A1-3145487981A5}" type="presParOf" srcId="{34C8DC7D-CA5C-4E3D-BD6A-3FB4A2CC1730}" destId="{6A02DBA5-B136-47B5-A021-39C124C85F83}" srcOrd="0" destOrd="0" presId="urn:microsoft.com/office/officeart/2005/8/layout/hierarchy6"/>
    <dgm:cxn modelId="{3898BCAA-8303-4B6A-B054-BCCB7E5E4C54}" type="presParOf" srcId="{34C8DC7D-CA5C-4E3D-BD6A-3FB4A2CC1730}" destId="{2FEBE81A-EEAE-4B29-8622-2F51969835EC}" srcOrd="1" destOrd="0" presId="urn:microsoft.com/office/officeart/2005/8/layout/hierarchy6"/>
    <dgm:cxn modelId="{14B121CE-0FD0-429F-8AB1-2156D685C8C5}" type="presParOf" srcId="{44924D4E-1C7C-4C88-BB68-2BE3A5AC4CD8}" destId="{30FE51C3-3008-4F80-903F-82F105D6B7D5}" srcOrd="1" destOrd="0" presId="urn:microsoft.com/office/officeart/2005/8/layout/hierarchy6"/>
    <dgm:cxn modelId="{33082C79-43B6-44DB-BA49-E35827E953FD}" type="presParOf" srcId="{30FE51C3-3008-4F80-903F-82F105D6B7D5}" destId="{2ECA5765-8771-43C3-9C30-FB8AF1E21293}" srcOrd="0" destOrd="0" presId="urn:microsoft.com/office/officeart/2005/8/layout/hierarchy6"/>
    <dgm:cxn modelId="{B44D6270-081E-456A-9FDA-94A461A55CF0}" type="presParOf" srcId="{2ECA5765-8771-43C3-9C30-FB8AF1E21293}" destId="{9804949A-431C-4DFE-8E97-43D5C45395BA}" srcOrd="0" destOrd="0" presId="urn:microsoft.com/office/officeart/2005/8/layout/hierarchy6"/>
    <dgm:cxn modelId="{90B7AB39-CC60-45ED-A4ED-665648E25C8A}" type="presParOf" srcId="{2ECA5765-8771-43C3-9C30-FB8AF1E21293}" destId="{573392FF-4B98-42A8-8E4F-907BEDC80B30}" srcOrd="1" destOrd="0" presId="urn:microsoft.com/office/officeart/2005/8/layout/hierarchy6"/>
    <dgm:cxn modelId="{F33BAC8D-2A68-4720-A92D-9C22845D33F9}" type="presParOf" srcId="{30FE51C3-3008-4F80-903F-82F105D6B7D5}" destId="{D6CD3AD8-C6EB-4A01-B5AB-3E073016F6C2}" srcOrd="1" destOrd="0" presId="urn:microsoft.com/office/officeart/2005/8/layout/hierarchy6"/>
    <dgm:cxn modelId="{60E5EC22-636A-4F43-85D4-6EEBEA2101A5}" type="presParOf" srcId="{D6CD3AD8-C6EB-4A01-B5AB-3E073016F6C2}" destId="{F6F7D2E5-0A22-4019-AEBC-97F51CC105AB}" srcOrd="0" destOrd="0" presId="urn:microsoft.com/office/officeart/2005/8/layout/hierarchy6"/>
    <dgm:cxn modelId="{7F178F00-41A9-4F60-B98D-21F498699215}" type="presParOf" srcId="{30FE51C3-3008-4F80-903F-82F105D6B7D5}" destId="{3864B353-8C32-4411-8C99-1E38FDA487F5}" srcOrd="2" destOrd="0" presId="urn:microsoft.com/office/officeart/2005/8/layout/hierarchy6"/>
    <dgm:cxn modelId="{3F1B616A-A0A6-40B2-B987-9C8BA20EC588}" type="presParOf" srcId="{3864B353-8C32-4411-8C99-1E38FDA487F5}" destId="{A668E2C1-CBF5-46E7-BE51-D14489D6313B}" srcOrd="0" destOrd="0" presId="urn:microsoft.com/office/officeart/2005/8/layout/hierarchy6"/>
    <dgm:cxn modelId="{FF6533BA-39CA-4B96-A86E-65A522B992D7}" type="presParOf" srcId="{3864B353-8C32-4411-8C99-1E38FDA487F5}" destId="{BECB9635-A795-46B9-8C51-8F27040085E8}" srcOrd="1" destOrd="0" presId="urn:microsoft.com/office/officeart/2005/8/layout/hierarchy6"/>
    <dgm:cxn modelId="{A0376418-B214-464F-A569-737189F1B056}" type="presParOf" srcId="{30FE51C3-3008-4F80-903F-82F105D6B7D5}" destId="{22CCC30F-FE42-4834-8945-1685DC0F073E}" srcOrd="3" destOrd="0" presId="urn:microsoft.com/office/officeart/2005/8/layout/hierarchy6"/>
    <dgm:cxn modelId="{6EFE3BC6-F4EE-43A1-BBFE-D06861EBF96F}" type="presParOf" srcId="{22CCC30F-FE42-4834-8945-1685DC0F073E}" destId="{99868AC4-9529-48EB-B463-9F4E49FA34FB}" srcOrd="0" destOrd="0" presId="urn:microsoft.com/office/officeart/2005/8/layout/hierarchy6"/>
    <dgm:cxn modelId="{C5A35EC3-1A3F-436B-8571-3AD7B5599AAF}" type="presParOf" srcId="{30FE51C3-3008-4F80-903F-82F105D6B7D5}" destId="{0DEAD76A-16AD-4BDE-8745-DC4075E3F9B8}" srcOrd="4" destOrd="0" presId="urn:microsoft.com/office/officeart/2005/8/layout/hierarchy6"/>
    <dgm:cxn modelId="{BC91B05B-1A75-4AEB-A532-2F750131DEBC}" type="presParOf" srcId="{0DEAD76A-16AD-4BDE-8745-DC4075E3F9B8}" destId="{3CE172A3-17B2-44AD-A7BC-9AD8C9189936}" srcOrd="0" destOrd="0" presId="urn:microsoft.com/office/officeart/2005/8/layout/hierarchy6"/>
    <dgm:cxn modelId="{32BCB503-2294-48FC-AF52-C7AEA42CA28E}" type="presParOf" srcId="{0DEAD76A-16AD-4BDE-8745-DC4075E3F9B8}" destId="{B9399298-A431-49DB-A8F3-A2ACFDBA6686}" srcOrd="1" destOrd="0" presId="urn:microsoft.com/office/officeart/2005/8/layout/hierarchy6"/>
    <dgm:cxn modelId="{382F6C27-F96A-47BE-9CDA-2AB92D845B78}" type="presParOf" srcId="{30FE51C3-3008-4F80-903F-82F105D6B7D5}" destId="{463B53AA-966A-4E09-A6D0-2A0059BD7936}" srcOrd="5" destOrd="0" presId="urn:microsoft.com/office/officeart/2005/8/layout/hierarchy6"/>
    <dgm:cxn modelId="{684AF59C-6F13-4DC4-9C24-142B0C14E74B}" type="presParOf" srcId="{463B53AA-966A-4E09-A6D0-2A0059BD7936}" destId="{9A6FB4D2-4BCB-4864-8234-146DA04252B8}" srcOrd="0" destOrd="0" presId="urn:microsoft.com/office/officeart/2005/8/layout/hierarchy6"/>
    <dgm:cxn modelId="{B7E34CDB-B803-4512-9DC7-9ABEBF0FBC26}" type="presParOf" srcId="{30FE51C3-3008-4F80-903F-82F105D6B7D5}" destId="{4B8CE954-4B1A-4E19-AF44-82D3F505849D}" srcOrd="6" destOrd="0" presId="urn:microsoft.com/office/officeart/2005/8/layout/hierarchy6"/>
    <dgm:cxn modelId="{CC505270-9AF2-4B13-848E-AE01C9DC4270}" type="presParOf" srcId="{4B8CE954-4B1A-4E19-AF44-82D3F505849D}" destId="{FA73DAE2-B422-4F1D-94E5-126846BE47FB}" srcOrd="0" destOrd="0" presId="urn:microsoft.com/office/officeart/2005/8/layout/hierarchy6"/>
    <dgm:cxn modelId="{E56248FC-CECB-4B87-98BF-5C129528E97A}" type="presParOf" srcId="{4B8CE954-4B1A-4E19-AF44-82D3F505849D}" destId="{5674484A-2CD9-49CA-8C36-9B287152C425}" srcOrd="1" destOrd="0" presId="urn:microsoft.com/office/officeart/2005/8/layout/hierarchy6"/>
    <dgm:cxn modelId="{A38BE7F0-2E60-449A-B908-4F506C879F98}" type="presParOf" srcId="{30FE51C3-3008-4F80-903F-82F105D6B7D5}" destId="{A7A2E58A-F0AB-4064-B612-2AC44D750C82}" srcOrd="7" destOrd="0" presId="urn:microsoft.com/office/officeart/2005/8/layout/hierarchy6"/>
    <dgm:cxn modelId="{891350D8-96E2-4338-A853-539DEC803ED3}" type="presParOf" srcId="{A7A2E58A-F0AB-4064-B612-2AC44D750C82}" destId="{E516C9EA-2AD4-4AB8-86CC-A933E0DC752F}" srcOrd="0" destOrd="0" presId="urn:microsoft.com/office/officeart/2005/8/layout/hierarchy6"/>
    <dgm:cxn modelId="{743A356B-A7E6-4779-8400-79BDA3378A5C}" type="presParOf" srcId="{30FE51C3-3008-4F80-903F-82F105D6B7D5}" destId="{F851E40F-79C4-418E-9FB5-3FE4D8416ECC}" srcOrd="8" destOrd="0" presId="urn:microsoft.com/office/officeart/2005/8/layout/hierarchy6"/>
    <dgm:cxn modelId="{530B5D07-CEB7-4D89-A069-5E0F4F2C03FB}" type="presParOf" srcId="{F851E40F-79C4-418E-9FB5-3FE4D8416ECC}" destId="{9726426E-B8FE-4ED1-9C64-45666BAE28EB}" srcOrd="0" destOrd="0" presId="urn:microsoft.com/office/officeart/2005/8/layout/hierarchy6"/>
    <dgm:cxn modelId="{6CFB808B-017A-471E-A04E-A7EC5157128F}" type="presParOf" srcId="{F851E40F-79C4-418E-9FB5-3FE4D8416ECC}" destId="{08840A45-0338-422F-A9F9-F4D0FFFC5BAB}" srcOrd="1" destOrd="0" presId="urn:microsoft.com/office/officeart/2005/8/layout/hierarchy6"/>
    <dgm:cxn modelId="{72B55631-9E64-4323-84F3-7A7CB16C0D21}" type="presParOf" srcId="{30FE51C3-3008-4F80-903F-82F105D6B7D5}" destId="{461C0E30-F218-493D-8726-A9C8C49301EF}" srcOrd="9" destOrd="0" presId="urn:microsoft.com/office/officeart/2005/8/layout/hierarchy6"/>
    <dgm:cxn modelId="{91C1F917-610F-4379-93FF-9F76AD2B0674}" type="presParOf" srcId="{461C0E30-F218-493D-8726-A9C8C49301EF}" destId="{A2EA56D3-2928-4CF7-A053-581FB6A52F06}" srcOrd="0" destOrd="0" presId="urn:microsoft.com/office/officeart/2005/8/layout/hierarchy6"/>
    <dgm:cxn modelId="{1C4455C7-86CA-412D-A25B-C9E7FC0CBECF}" type="presParOf" srcId="{30FE51C3-3008-4F80-903F-82F105D6B7D5}" destId="{07159A5F-E657-4B5D-BC23-76FA520552E2}" srcOrd="10" destOrd="0" presId="urn:microsoft.com/office/officeart/2005/8/layout/hierarchy6"/>
    <dgm:cxn modelId="{81E91FF5-39E8-47B7-9958-4DDA95829343}" type="presParOf" srcId="{07159A5F-E657-4B5D-BC23-76FA520552E2}" destId="{EFF5FAE6-CE18-44DB-824E-A37927E96DCD}" srcOrd="0" destOrd="0" presId="urn:microsoft.com/office/officeart/2005/8/layout/hierarchy6"/>
    <dgm:cxn modelId="{83C5A3F2-E525-45C6-89F9-510962E19135}" type="presParOf" srcId="{07159A5F-E657-4B5D-BC23-76FA520552E2}" destId="{8597C94A-EF11-4D29-82FA-5E116023D9A0}" srcOrd="1" destOrd="0" presId="urn:microsoft.com/office/officeart/2005/8/layout/hierarchy6"/>
    <dgm:cxn modelId="{B033B2C3-61DA-41D6-9515-4E746198A5A8}" type="presParOf" srcId="{30FE51C3-3008-4F80-903F-82F105D6B7D5}" destId="{599C1822-6D94-44E8-ABED-40EBBA935D9D}" srcOrd="11" destOrd="0" presId="urn:microsoft.com/office/officeart/2005/8/layout/hierarchy6"/>
    <dgm:cxn modelId="{F15A94CC-DEBA-4EC4-82F8-F91F79C7FD6F}" type="presParOf" srcId="{599C1822-6D94-44E8-ABED-40EBBA935D9D}" destId="{76ED4E6F-47C8-458A-A894-3B5A6A468A83}" srcOrd="0" destOrd="0" presId="urn:microsoft.com/office/officeart/2005/8/layout/hierarchy6"/>
    <dgm:cxn modelId="{5F5BAFBF-8B31-4D8B-8EF2-343089A47136}" type="presParOf" srcId="{30FE51C3-3008-4F80-903F-82F105D6B7D5}" destId="{128E1103-EE38-4E98-A0A9-269780150B42}" srcOrd="12" destOrd="0" presId="urn:microsoft.com/office/officeart/2005/8/layout/hierarchy6"/>
    <dgm:cxn modelId="{11DDDCEF-30A8-4949-A970-39391C709A6B}" type="presParOf" srcId="{128E1103-EE38-4E98-A0A9-269780150B42}" destId="{97F01624-BACE-47F6-9A16-1ED6A8EB2393}" srcOrd="0" destOrd="0" presId="urn:microsoft.com/office/officeart/2005/8/layout/hierarchy6"/>
    <dgm:cxn modelId="{A3ACE215-58CA-47D9-A1E1-4EC7EB9CCC7C}" type="presParOf" srcId="{128E1103-EE38-4E98-A0A9-269780150B42}" destId="{7712798E-ACCD-465F-988F-96471E24A81A}" srcOrd="1" destOrd="0" presId="urn:microsoft.com/office/officeart/2005/8/layout/hierarchy6"/>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1F575D-4FAC-4FB6-841A-D66793BA0642}" type="doc">
      <dgm:prSet loTypeId="urn:microsoft.com/office/officeart/2005/8/layout/hierarchy6" loCatId="hierarchy" qsTypeId="urn:microsoft.com/office/officeart/2005/8/quickstyle/simple1" qsCatId="simple" csTypeId="urn:microsoft.com/office/officeart/2005/8/colors/accent3_2" csCatId="accent3" phldr="1"/>
      <dgm:spPr/>
      <dgm:t>
        <a:bodyPr/>
        <a:lstStyle/>
        <a:p>
          <a:endParaRPr lang="es-CL"/>
        </a:p>
      </dgm:t>
    </dgm:pt>
    <dgm:pt modelId="{7F4AD996-1FFE-46EF-8E42-EE9EC608BAB0}">
      <dgm:prSet phldrT="[Texto]" custT="1">
        <dgm:style>
          <a:lnRef idx="2">
            <a:schemeClr val="accent2"/>
          </a:lnRef>
          <a:fillRef idx="1">
            <a:schemeClr val="lt1"/>
          </a:fillRef>
          <a:effectRef idx="0">
            <a:schemeClr val="accent2"/>
          </a:effectRef>
          <a:fontRef idx="minor">
            <a:schemeClr val="dk1"/>
          </a:fontRef>
        </dgm:style>
      </dgm:prSet>
      <dgm:spPr>
        <a:xfrm>
          <a:off x="3277232" y="62996"/>
          <a:ext cx="629060" cy="361719"/>
        </a:xfrm>
        <a:solidFill>
          <a:sysClr val="window" lastClr="FFFFFF"/>
        </a:solidFill>
        <a:ln w="19050" cap="flat" cmpd="sng" algn="ctr">
          <a:solidFill>
            <a:srgbClr val="FF0000"/>
          </a:solidFill>
          <a:prstDash val="solid"/>
        </a:ln>
        <a:effectLst/>
      </dgm:spPr>
      <dgm:t>
        <a:bodyPr/>
        <a:lstStyle/>
        <a:p>
          <a:r>
            <a:rPr lang="es-CL" sz="600" b="0" dirty="0">
              <a:solidFill>
                <a:sysClr val="windowText" lastClr="000000"/>
              </a:solidFill>
              <a:latin typeface="Calibri"/>
              <a:ea typeface="+mn-ea"/>
              <a:cs typeface="+mn-cs"/>
            </a:rPr>
            <a:t>Secretaría de CMNUCC</a:t>
          </a:r>
        </a:p>
      </dgm:t>
    </dgm:pt>
    <dgm:pt modelId="{F45E5739-58C9-450F-B6E5-E4ECC0B4F835}" type="parTrans" cxnId="{D5DEB5A1-3A98-44F0-A2FA-F61A9A021E2A}">
      <dgm:prSet/>
      <dgm:spPr/>
      <dgm:t>
        <a:bodyPr/>
        <a:lstStyle/>
        <a:p>
          <a:endParaRPr lang="es-CL" sz="600"/>
        </a:p>
      </dgm:t>
    </dgm:pt>
    <dgm:pt modelId="{504A2ED9-374D-4030-BA4D-F401A46E826F}" type="sibTrans" cxnId="{D5DEB5A1-3A98-44F0-A2FA-F61A9A021E2A}">
      <dgm:prSet/>
      <dgm:spPr/>
      <dgm:t>
        <a:bodyPr/>
        <a:lstStyle/>
        <a:p>
          <a:endParaRPr lang="es-CL" sz="600"/>
        </a:p>
      </dgm:t>
    </dgm:pt>
    <dgm:pt modelId="{4EDFE760-7D15-4F47-A63B-DEA75DDA1855}">
      <dgm:prSet phldrT="[Texto]" custT="1">
        <dgm:style>
          <a:lnRef idx="2">
            <a:schemeClr val="dk1"/>
          </a:lnRef>
          <a:fillRef idx="1">
            <a:schemeClr val="lt1"/>
          </a:fillRef>
          <a:effectRef idx="0">
            <a:schemeClr val="dk1"/>
          </a:effectRef>
          <a:fontRef idx="minor">
            <a:schemeClr val="dk1"/>
          </a:fontRef>
        </dgm:style>
      </dgm:prSet>
      <dgm:spPr>
        <a:xfrm>
          <a:off x="3275580" y="1075810"/>
          <a:ext cx="632364" cy="361719"/>
        </a:xfrm>
        <a:solidFill>
          <a:sysClr val="window" lastClr="FFFFFF"/>
        </a:solidFill>
        <a:ln w="19050" cap="flat" cmpd="sng" algn="ctr">
          <a:solidFill>
            <a:srgbClr val="7030A0"/>
          </a:solidFill>
          <a:prstDash val="solid"/>
        </a:ln>
        <a:effectLst/>
      </dgm:spPr>
      <dgm:t>
        <a:bodyPr/>
        <a:lstStyle/>
        <a:p>
          <a:r>
            <a:rPr lang="es-CL" sz="600" dirty="0">
              <a:solidFill>
                <a:sysClr val="windowText" lastClr="000000"/>
              </a:solidFill>
              <a:latin typeface="Calibri"/>
              <a:ea typeface="+mn-ea"/>
              <a:cs typeface="+mn-cs"/>
            </a:rPr>
            <a:t>Oficina Nacional de Inventarios - MMA</a:t>
          </a:r>
        </a:p>
      </dgm:t>
    </dgm:pt>
    <dgm:pt modelId="{70C7945A-55AF-4920-BBE3-DA2CEE685C43}" type="parTrans" cxnId="{9EB44613-4EF5-4811-89AA-1EB3EB818B1C}">
      <dgm:prSet/>
      <dgm:spPr>
        <a:xfrm>
          <a:off x="3546043" y="931123"/>
          <a:ext cx="91440" cy="144687"/>
        </a:xfrm>
        <a:noFill/>
        <a:ln w="12700" cap="flat" cmpd="sng" algn="ctr">
          <a:solidFill>
            <a:scrgbClr r="0" g="0" b="0"/>
          </a:solidFill>
          <a:prstDash val="solid"/>
          <a:headEnd type="triangle"/>
        </a:ln>
        <a:effectLst/>
      </dgm:spPr>
      <dgm:t>
        <a:bodyPr/>
        <a:lstStyle/>
        <a:p>
          <a:endParaRPr lang="es-CL" sz="600"/>
        </a:p>
      </dgm:t>
    </dgm:pt>
    <dgm:pt modelId="{4AEEA103-F393-4F59-902D-C465507D34DF}" type="sibTrans" cxnId="{9EB44613-4EF5-4811-89AA-1EB3EB818B1C}">
      <dgm:prSet/>
      <dgm:spPr/>
      <dgm:t>
        <a:bodyPr/>
        <a:lstStyle/>
        <a:p>
          <a:endParaRPr lang="es-CL" sz="600"/>
        </a:p>
      </dgm:t>
    </dgm:pt>
    <dgm:pt modelId="{E8D7CF92-FD85-47AB-B44F-A5F5BD823A41}">
      <dgm:prSet phldrT="[Texto]" custT="1"/>
      <dgm:spPr>
        <a:xfrm>
          <a:off x="37994" y="2052452"/>
          <a:ext cx="5536141" cy="434063"/>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Desarrollador</a:t>
          </a:r>
        </a:p>
      </dgm:t>
    </dgm:pt>
    <dgm:pt modelId="{2281DDFA-688B-47B7-8692-CD7C5F4F69B5}" type="parTrans" cxnId="{8E6C046B-5C0A-4EC5-86DE-8DAA5C6FFE0A}">
      <dgm:prSet/>
      <dgm:spPr/>
      <dgm:t>
        <a:bodyPr/>
        <a:lstStyle/>
        <a:p>
          <a:endParaRPr lang="es-CL" sz="600"/>
        </a:p>
      </dgm:t>
    </dgm:pt>
    <dgm:pt modelId="{3C10EE09-50DE-446D-9DED-6BCA88BD3545}" type="sibTrans" cxnId="{8E6C046B-5C0A-4EC5-86DE-8DAA5C6FFE0A}">
      <dgm:prSet/>
      <dgm:spPr/>
      <dgm:t>
        <a:bodyPr/>
        <a:lstStyle/>
        <a:p>
          <a:endParaRPr lang="es-CL" sz="600"/>
        </a:p>
      </dgm:t>
    </dgm:pt>
    <dgm:pt modelId="{E77FEB29-AA1A-479A-AE50-69971E338CFD}">
      <dgm:prSet custT="1">
        <dgm:style>
          <a:lnRef idx="2">
            <a:schemeClr val="accent1"/>
          </a:lnRef>
          <a:fillRef idx="1">
            <a:schemeClr val="lt1"/>
          </a:fillRef>
          <a:effectRef idx="0">
            <a:schemeClr val="accent1"/>
          </a:effectRef>
          <a:fontRef idx="minor">
            <a:schemeClr val="dk1"/>
          </a:fontRef>
        </dgm:style>
      </dgm:prSet>
      <dgm:spPr>
        <a:xfrm>
          <a:off x="1685303" y="1582217"/>
          <a:ext cx="632364" cy="361719"/>
        </a:xfrm>
        <a:solidFill>
          <a:sysClr val="window" lastClr="FFFFFF">
            <a:lumMod val="85000"/>
          </a:sysClr>
        </a:solidFill>
        <a:ln w="19050" cap="flat" cmpd="sng" algn="ctr">
          <a:solidFill>
            <a:srgbClr val="C00000"/>
          </a:solidFill>
          <a:prstDash val="sysDash"/>
        </a:ln>
        <a:effectLst/>
      </dgm:spPr>
      <dgm:t>
        <a:bodyPr/>
        <a:lstStyle/>
        <a:p>
          <a:r>
            <a:rPr lang="es-CL" sz="600" b="1" dirty="0">
              <a:solidFill>
                <a:sysClr val="windowText" lastClr="000000"/>
              </a:solidFill>
              <a:latin typeface="Calibri"/>
              <a:ea typeface="+mn-ea"/>
              <a:cs typeface="+mn-cs"/>
            </a:rPr>
            <a:t>Reporte Sector Energía</a:t>
          </a:r>
        </a:p>
      </dgm:t>
    </dgm:pt>
    <dgm:pt modelId="{602E7031-12AA-4DC6-9BF0-C12D0164C027}" type="parTrans" cxnId="{C5815132-AC64-409E-A888-097DCF1DC613}">
      <dgm:prSet/>
      <dgm:spPr>
        <a:xfrm>
          <a:off x="2001485" y="1437530"/>
          <a:ext cx="1590277" cy="144687"/>
        </a:xfrm>
        <a:noFill/>
        <a:ln w="12700" cap="flat" cmpd="sng" algn="ctr">
          <a:solidFill>
            <a:scrgbClr r="0" g="0" b="0"/>
          </a:solidFill>
          <a:prstDash val="solid"/>
          <a:headEnd type="triangle"/>
        </a:ln>
        <a:effectLst/>
      </dgm:spPr>
      <dgm:t>
        <a:bodyPr/>
        <a:lstStyle/>
        <a:p>
          <a:endParaRPr lang="es-CL" sz="600"/>
        </a:p>
      </dgm:t>
    </dgm:pt>
    <dgm:pt modelId="{08276D4A-6843-4436-B094-BCFEF8A11FA1}" type="sibTrans" cxnId="{C5815132-AC64-409E-A888-097DCF1DC613}">
      <dgm:prSet/>
      <dgm:spPr/>
      <dgm:t>
        <a:bodyPr/>
        <a:lstStyle/>
        <a:p>
          <a:endParaRPr lang="es-CL" sz="600"/>
        </a:p>
      </dgm:t>
    </dgm:pt>
    <dgm:pt modelId="{B7E44801-40E4-44D8-9DA3-4D4778DBE9FB}">
      <dgm:prSet custT="1">
        <dgm:style>
          <a:lnRef idx="2">
            <a:schemeClr val="accent6"/>
          </a:lnRef>
          <a:fillRef idx="1">
            <a:schemeClr val="lt1"/>
          </a:fillRef>
          <a:effectRef idx="0">
            <a:schemeClr val="accent6"/>
          </a:effectRef>
          <a:fontRef idx="minor">
            <a:schemeClr val="dk1"/>
          </a:fontRef>
        </dgm:style>
      </dgm:prSet>
      <dgm:spPr>
        <a:xfrm>
          <a:off x="1685303" y="2088624"/>
          <a:ext cx="632364" cy="361719"/>
        </a:xfrm>
        <a:solidFill>
          <a:sysClr val="window" lastClr="FFFFFF"/>
        </a:solidFill>
        <a:ln w="19050" cap="flat" cmpd="sng" algn="ctr">
          <a:solidFill>
            <a:srgbClr val="C00000"/>
          </a:solidFill>
          <a:prstDash val="solid"/>
        </a:ln>
        <a:effectLst/>
      </dgm:spPr>
      <dgm:t>
        <a:bodyPr/>
        <a:lstStyle/>
        <a:p>
          <a:endParaRPr lang="es-CL" sz="600" dirty="0">
            <a:solidFill>
              <a:sysClr val="windowText" lastClr="000000"/>
            </a:solidFill>
            <a:latin typeface="Calibri"/>
            <a:ea typeface="+mn-ea"/>
            <a:cs typeface="+mn-cs"/>
          </a:endParaRPr>
        </a:p>
      </dgm:t>
    </dgm:pt>
    <dgm:pt modelId="{9C61620F-4269-489C-A474-43CD2DCDE950}" type="parTrans" cxnId="{6B6CBCF4-09F5-4402-A6F2-9F2E9FA7C47C}">
      <dgm:prSet/>
      <dgm:spPr>
        <a:xfrm>
          <a:off x="1955765" y="1943937"/>
          <a:ext cx="91440" cy="144687"/>
        </a:xfrm>
        <a:noFill/>
        <a:ln w="12700" cap="flat" cmpd="sng" algn="ctr">
          <a:solidFill>
            <a:scrgbClr r="0" g="0" b="0"/>
          </a:solidFill>
          <a:prstDash val="solid"/>
          <a:headEnd type="triangle"/>
        </a:ln>
        <a:effectLst/>
      </dgm:spPr>
      <dgm:t>
        <a:bodyPr/>
        <a:lstStyle/>
        <a:p>
          <a:endParaRPr lang="es-CL" sz="600"/>
        </a:p>
      </dgm:t>
    </dgm:pt>
    <dgm:pt modelId="{125A904B-3471-4D1F-B982-CCB166B3F4EC}" type="sibTrans" cxnId="{6B6CBCF4-09F5-4402-A6F2-9F2E9FA7C47C}">
      <dgm:prSet/>
      <dgm:spPr/>
      <dgm:t>
        <a:bodyPr/>
        <a:lstStyle/>
        <a:p>
          <a:endParaRPr lang="es-CL" sz="600"/>
        </a:p>
      </dgm:t>
    </dgm:pt>
    <dgm:pt modelId="{D15290B2-8C34-4CD0-AF9B-CE4E8C91A1CE}">
      <dgm:prSet phldrT="[Texto]" custT="1"/>
      <dgm:spPr>
        <a:xfrm>
          <a:off x="37994" y="1546045"/>
          <a:ext cx="5536141" cy="434063"/>
        </a:xfrm>
        <a:solidFill>
          <a:srgbClr val="9BBB59">
            <a:tint val="40000"/>
            <a:hueOff val="0"/>
            <a:satOff val="0"/>
            <a:lumOff val="0"/>
            <a:alphaOff val="0"/>
          </a:srgbClr>
        </a:solidFill>
        <a:ln>
          <a:noFill/>
        </a:ln>
        <a:effectLst/>
      </dgm:spPr>
      <dgm:t>
        <a:bodyPr/>
        <a:lstStyle/>
        <a:p>
          <a:pPr algn="l"/>
          <a:r>
            <a:rPr lang="es-CL" sz="1000" b="1" dirty="0" smtClean="0">
              <a:solidFill>
                <a:sysClr val="windowText" lastClr="000000">
                  <a:hueOff val="0"/>
                  <a:satOff val="0"/>
                  <a:lumOff val="0"/>
                  <a:alphaOff val="0"/>
                </a:sysClr>
              </a:solidFill>
              <a:latin typeface="Calibri"/>
              <a:ea typeface="+mn-ea"/>
              <a:cs typeface="+mn-cs"/>
            </a:rPr>
            <a:t>Inventario sectorial de gases de efecto invernadero (</a:t>
          </a:r>
          <a:r>
            <a:rPr lang="es-CL" sz="1000" b="1" dirty="0" err="1" smtClean="0">
              <a:solidFill>
                <a:sysClr val="windowText" lastClr="000000">
                  <a:hueOff val="0"/>
                  <a:satOff val="0"/>
                  <a:lumOff val="0"/>
                  <a:alphaOff val="0"/>
                </a:sysClr>
              </a:solidFill>
              <a:latin typeface="Calibri"/>
              <a:ea typeface="+mn-ea"/>
              <a:cs typeface="+mn-cs"/>
            </a:rPr>
            <a:t>Isgei</a:t>
          </a:r>
          <a:r>
            <a:rPr lang="es-CL" sz="1000" b="1" dirty="0" smtClean="0">
              <a:solidFill>
                <a:sysClr val="windowText" lastClr="000000">
                  <a:hueOff val="0"/>
                  <a:satOff val="0"/>
                  <a:lumOff val="0"/>
                  <a:alphaOff val="0"/>
                </a:sysClr>
              </a:solidFill>
              <a:latin typeface="Calibri"/>
              <a:ea typeface="+mn-ea"/>
              <a:cs typeface="+mn-cs"/>
            </a:rPr>
            <a:t>)</a:t>
          </a:r>
          <a:endParaRPr lang="es-CL" sz="1000" b="1" dirty="0">
            <a:solidFill>
              <a:sysClr val="windowText" lastClr="000000">
                <a:hueOff val="0"/>
                <a:satOff val="0"/>
                <a:lumOff val="0"/>
                <a:alphaOff val="0"/>
              </a:sysClr>
            </a:solidFill>
            <a:latin typeface="Calibri"/>
            <a:ea typeface="+mn-ea"/>
            <a:cs typeface="+mn-cs"/>
          </a:endParaRPr>
        </a:p>
      </dgm:t>
    </dgm:pt>
    <dgm:pt modelId="{F3DFD7C2-DECC-4A66-8314-871A3CCDCAAB}" type="parTrans" cxnId="{8AACEE00-AEC8-4B38-9A12-838B20A0C7A9}">
      <dgm:prSet/>
      <dgm:spPr/>
      <dgm:t>
        <a:bodyPr/>
        <a:lstStyle/>
        <a:p>
          <a:endParaRPr lang="es-CL" sz="600"/>
        </a:p>
      </dgm:t>
    </dgm:pt>
    <dgm:pt modelId="{71879C6D-9447-47C9-95E6-E30BF1B4DDFB}" type="sibTrans" cxnId="{8AACEE00-AEC8-4B38-9A12-838B20A0C7A9}">
      <dgm:prSet/>
      <dgm:spPr/>
      <dgm:t>
        <a:bodyPr/>
        <a:lstStyle/>
        <a:p>
          <a:endParaRPr lang="es-CL" sz="600"/>
        </a:p>
      </dgm:t>
    </dgm:pt>
    <dgm:pt modelId="{2E8F75D0-229A-4FC3-9013-60F67B39D4B7}">
      <dgm:prSet custT="1"/>
      <dgm:spPr>
        <a:xfrm>
          <a:off x="37994" y="1039638"/>
          <a:ext cx="5536141" cy="434063"/>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Compilador Nacional de Inventarios</a:t>
          </a:r>
        </a:p>
      </dgm:t>
    </dgm:pt>
    <dgm:pt modelId="{FAF35B82-0BDF-4A36-A0CF-F7FF48E35BD6}" type="parTrans" cxnId="{AD724358-A119-496C-AA64-3C4E5DD2BCFF}">
      <dgm:prSet/>
      <dgm:spPr/>
      <dgm:t>
        <a:bodyPr/>
        <a:lstStyle/>
        <a:p>
          <a:endParaRPr lang="es-CL" sz="600"/>
        </a:p>
      </dgm:t>
    </dgm:pt>
    <dgm:pt modelId="{523EF5A9-CC91-4423-9E50-D85BEEEBBC45}" type="sibTrans" cxnId="{AD724358-A119-496C-AA64-3C4E5DD2BCFF}">
      <dgm:prSet/>
      <dgm:spPr/>
      <dgm:t>
        <a:bodyPr/>
        <a:lstStyle/>
        <a:p>
          <a:endParaRPr lang="es-CL" sz="600"/>
        </a:p>
      </dgm:t>
    </dgm:pt>
    <dgm:pt modelId="{0035176B-1F39-4CE1-B814-5D78CD0F6010}">
      <dgm:prSet custT="1"/>
      <dgm:spPr>
        <a:xfrm>
          <a:off x="1685303" y="2595031"/>
          <a:ext cx="632364" cy="361719"/>
        </a:xfrm>
        <a:solidFill>
          <a:sysClr val="window" lastClr="FFFFFF"/>
        </a:solidFill>
        <a:ln w="19050" cap="flat" cmpd="sng" algn="ctr">
          <a:solidFill>
            <a:srgbClr val="C00000"/>
          </a:solidFill>
          <a:prstDash val="solid"/>
        </a:ln>
        <a:effectLst/>
      </dgm:spPr>
      <dgm:t>
        <a:bodyPr/>
        <a:lstStyle/>
        <a:p>
          <a:endParaRPr lang="es-CL" sz="600" dirty="0">
            <a:solidFill>
              <a:sysClr val="windowText" lastClr="000000"/>
            </a:solidFill>
            <a:latin typeface="Calibri"/>
            <a:ea typeface="+mn-ea"/>
            <a:cs typeface="+mn-cs"/>
          </a:endParaRPr>
        </a:p>
      </dgm:t>
    </dgm:pt>
    <dgm:pt modelId="{CE426CF6-2EA5-47D7-B7E4-975F14DCBB69}" type="parTrans" cxnId="{ABF72CE5-63F0-417C-9C79-6BF433DB3164}">
      <dgm:prSet/>
      <dgm:spPr>
        <a:xfrm>
          <a:off x="1955765" y="2450344"/>
          <a:ext cx="91440" cy="144687"/>
        </a:xfrm>
        <a:noFill/>
        <a:ln w="12700" cap="flat" cmpd="sng" algn="ctr">
          <a:solidFill>
            <a:scrgbClr r="0" g="0" b="0"/>
          </a:solidFill>
          <a:prstDash val="solid"/>
          <a:headEnd type="triangle"/>
        </a:ln>
        <a:effectLst/>
      </dgm:spPr>
      <dgm:t>
        <a:bodyPr/>
        <a:lstStyle/>
        <a:p>
          <a:endParaRPr lang="es-CL" sz="600"/>
        </a:p>
      </dgm:t>
    </dgm:pt>
    <dgm:pt modelId="{C6904188-FCD8-414F-87D1-9561E6CFC9BE}" type="sibTrans" cxnId="{ABF72CE5-63F0-417C-9C79-6BF433DB3164}">
      <dgm:prSet/>
      <dgm:spPr/>
      <dgm:t>
        <a:bodyPr/>
        <a:lstStyle/>
        <a:p>
          <a:endParaRPr lang="es-CL" sz="600"/>
        </a:p>
      </dgm:t>
    </dgm:pt>
    <dgm:pt modelId="{30D8E461-A565-4434-82DE-D5C989EDA49E}">
      <dgm:prSet phldrT="[Texto]" custT="1"/>
      <dgm:spPr>
        <a:xfrm>
          <a:off x="37994" y="533231"/>
          <a:ext cx="5536141" cy="434063"/>
        </a:xfrm>
        <a:solidFill>
          <a:srgbClr val="9BBB59">
            <a:tint val="40000"/>
            <a:hueOff val="0"/>
            <a:satOff val="0"/>
            <a:lumOff val="0"/>
            <a:alphaOff val="0"/>
          </a:srgbClr>
        </a:solidFill>
        <a:ln>
          <a:noFill/>
        </a:ln>
        <a:effectLst/>
      </dgm:spPr>
      <dgm:t>
        <a:bodyPr/>
        <a:lstStyle/>
        <a:p>
          <a:pPr algn="l"/>
          <a:r>
            <a:rPr lang="es-CL" sz="1000" b="1" dirty="0" smtClean="0">
              <a:solidFill>
                <a:sysClr val="windowText" lastClr="000000">
                  <a:hueOff val="0"/>
                  <a:satOff val="0"/>
                  <a:lumOff val="0"/>
                  <a:alphaOff val="0"/>
                </a:sysClr>
              </a:solidFill>
              <a:latin typeface="Calibri"/>
              <a:ea typeface="+mn-ea"/>
              <a:cs typeface="+mn-cs"/>
            </a:rPr>
            <a:t>Inventario nacional de gases de efecto invernadero (Ingei)</a:t>
          </a:r>
          <a:endParaRPr lang="es-CL" sz="1000" b="1" dirty="0">
            <a:solidFill>
              <a:sysClr val="windowText" lastClr="000000">
                <a:hueOff val="0"/>
                <a:satOff val="0"/>
                <a:lumOff val="0"/>
                <a:alphaOff val="0"/>
              </a:sysClr>
            </a:solidFill>
            <a:latin typeface="Calibri"/>
            <a:ea typeface="+mn-ea"/>
            <a:cs typeface="+mn-cs"/>
          </a:endParaRPr>
        </a:p>
      </dgm:t>
    </dgm:pt>
    <dgm:pt modelId="{07E2231E-4D7B-4A2A-9D2B-71EF777DED14}" type="sibTrans" cxnId="{A197D137-A6F2-40CE-87D8-93F829F1AB13}">
      <dgm:prSet/>
      <dgm:spPr/>
      <dgm:t>
        <a:bodyPr/>
        <a:lstStyle/>
        <a:p>
          <a:endParaRPr lang="es-CL" sz="600"/>
        </a:p>
      </dgm:t>
    </dgm:pt>
    <dgm:pt modelId="{FB05F61A-4797-49AA-9CEC-5F8B29891790}" type="parTrans" cxnId="{A197D137-A6F2-40CE-87D8-93F829F1AB13}">
      <dgm:prSet/>
      <dgm:spPr/>
      <dgm:t>
        <a:bodyPr/>
        <a:lstStyle/>
        <a:p>
          <a:endParaRPr lang="es-CL" sz="600"/>
        </a:p>
      </dgm:t>
    </dgm:pt>
    <dgm:pt modelId="{6437F29A-24FC-46F1-9D41-F1197735C5FE}">
      <dgm:prSet phldrT="[Texto]" custT="1"/>
      <dgm:spPr>
        <a:xfrm>
          <a:off x="37994" y="26824"/>
          <a:ext cx="5536141" cy="434063"/>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Compilador Internacional de Inventarios</a:t>
          </a:r>
        </a:p>
      </dgm:t>
    </dgm:pt>
    <dgm:pt modelId="{C2C5654D-DFF8-4061-A3BF-331DAB1C9C07}" type="sibTrans" cxnId="{6EB6296C-8F4B-42BD-802C-85F5848EAD8D}">
      <dgm:prSet/>
      <dgm:spPr/>
      <dgm:t>
        <a:bodyPr/>
        <a:lstStyle/>
        <a:p>
          <a:endParaRPr lang="es-CL" sz="600"/>
        </a:p>
      </dgm:t>
    </dgm:pt>
    <dgm:pt modelId="{4920B773-75B6-40ED-B999-769677ED1535}" type="parTrans" cxnId="{6EB6296C-8F4B-42BD-802C-85F5848EAD8D}">
      <dgm:prSet/>
      <dgm:spPr/>
      <dgm:t>
        <a:bodyPr/>
        <a:lstStyle/>
        <a:p>
          <a:endParaRPr lang="es-CL" sz="600"/>
        </a:p>
      </dgm:t>
    </dgm:pt>
    <dgm:pt modelId="{B0ED4734-7630-4D4E-B7F5-0C1B11869861}">
      <dgm:prSet custT="1"/>
      <dgm:spPr>
        <a:xfrm>
          <a:off x="2480442" y="1582217"/>
          <a:ext cx="632364" cy="361719"/>
        </a:xfrm>
        <a:solidFill>
          <a:sysClr val="window" lastClr="FFFFFF">
            <a:lumMod val="85000"/>
          </a:sysClr>
        </a:solidFill>
        <a:ln w="19050" cap="flat" cmpd="sng" algn="ctr">
          <a:solidFill>
            <a:srgbClr val="1F497D"/>
          </a:solidFill>
          <a:prstDash val="sysDash"/>
        </a:ln>
        <a:effectLst/>
      </dgm:spPr>
      <dgm:t>
        <a:bodyPr/>
        <a:lstStyle/>
        <a:p>
          <a:r>
            <a:rPr lang="es-CL" sz="600" b="1" dirty="0">
              <a:solidFill>
                <a:sysClr val="windowText" lastClr="000000"/>
              </a:solidFill>
              <a:latin typeface="Calibri"/>
              <a:ea typeface="+mn-ea"/>
              <a:cs typeface="+mn-cs"/>
            </a:rPr>
            <a:t>Reporte Sector Procesos Industriales/US</a:t>
          </a:r>
        </a:p>
      </dgm:t>
    </dgm:pt>
    <dgm:pt modelId="{DBE01EBC-C227-4DC3-A153-6C1415BEAEBD}" type="parTrans" cxnId="{B0C0512C-0B79-4CC6-A240-4D2DDCC7C545}">
      <dgm:prSet/>
      <dgm:spPr>
        <a:xfrm>
          <a:off x="2796624" y="1437530"/>
          <a:ext cx="795138" cy="144687"/>
        </a:xfrm>
        <a:noFill/>
        <a:ln w="12700" cap="flat" cmpd="sng" algn="ctr">
          <a:solidFill>
            <a:scrgbClr r="0" g="0" b="0"/>
          </a:solidFill>
          <a:prstDash val="solid"/>
          <a:headEnd type="triangle"/>
        </a:ln>
        <a:effectLst/>
      </dgm:spPr>
      <dgm:t>
        <a:bodyPr/>
        <a:lstStyle/>
        <a:p>
          <a:endParaRPr lang="es-CL" sz="600"/>
        </a:p>
      </dgm:t>
    </dgm:pt>
    <dgm:pt modelId="{B1AE7C90-C6FE-4520-8ABB-BD5CCAE13DC9}" type="sibTrans" cxnId="{B0C0512C-0B79-4CC6-A240-4D2DDCC7C545}">
      <dgm:prSet/>
      <dgm:spPr/>
      <dgm:t>
        <a:bodyPr/>
        <a:lstStyle/>
        <a:p>
          <a:endParaRPr lang="es-CL" sz="600"/>
        </a:p>
      </dgm:t>
    </dgm:pt>
    <dgm:pt modelId="{139A1E76-EFCB-4257-A7B3-EC59FB1DA4B2}">
      <dgm:prSet custT="1"/>
      <dgm:spPr>
        <a:xfrm>
          <a:off x="3275580" y="1582217"/>
          <a:ext cx="632364" cy="361719"/>
        </a:xfrm>
        <a:solidFill>
          <a:sysClr val="window" lastClr="FFFFFF">
            <a:lumMod val="85000"/>
          </a:sysClr>
        </a:solidFill>
        <a:ln w="19050" cap="flat" cmpd="sng" algn="ctr">
          <a:solidFill>
            <a:srgbClr val="FFCC00"/>
          </a:solidFill>
          <a:prstDash val="sysDash"/>
        </a:ln>
        <a:effectLst/>
      </dgm:spPr>
      <dgm:t>
        <a:bodyPr/>
        <a:lstStyle/>
        <a:p>
          <a:r>
            <a:rPr lang="es-CL" sz="600" b="1" dirty="0">
              <a:solidFill>
                <a:sysClr val="windowText" lastClr="000000"/>
              </a:solidFill>
              <a:latin typeface="Calibri"/>
              <a:ea typeface="+mn-ea"/>
              <a:cs typeface="+mn-cs"/>
            </a:rPr>
            <a:t>Reporte Sector Agricultura</a:t>
          </a:r>
        </a:p>
      </dgm:t>
    </dgm:pt>
    <dgm:pt modelId="{8595BBA4-219D-4F91-B60E-3F55A3F8F2B7}" type="parTrans" cxnId="{3078A1CC-5AB3-491A-962D-3EE6A40EF374}">
      <dgm:prSet/>
      <dgm:spPr>
        <a:xfrm>
          <a:off x="3546043" y="1437530"/>
          <a:ext cx="91440" cy="144687"/>
        </a:xfrm>
        <a:noFill/>
        <a:ln w="12700" cap="flat" cmpd="sng" algn="ctr">
          <a:solidFill>
            <a:scrgbClr r="0" g="0" b="0"/>
          </a:solidFill>
          <a:prstDash val="solid"/>
          <a:headEnd type="triangle"/>
        </a:ln>
        <a:effectLst/>
      </dgm:spPr>
      <dgm:t>
        <a:bodyPr/>
        <a:lstStyle/>
        <a:p>
          <a:endParaRPr lang="es-CL" sz="600"/>
        </a:p>
      </dgm:t>
    </dgm:pt>
    <dgm:pt modelId="{FA4C55F1-A9E6-42ED-8D7E-0383149C788F}" type="sibTrans" cxnId="{3078A1CC-5AB3-491A-962D-3EE6A40EF374}">
      <dgm:prSet/>
      <dgm:spPr/>
      <dgm:t>
        <a:bodyPr/>
        <a:lstStyle/>
        <a:p>
          <a:endParaRPr lang="es-CL" sz="600"/>
        </a:p>
      </dgm:t>
    </dgm:pt>
    <dgm:pt modelId="{30B5592D-0942-4920-8013-2B49A820140D}">
      <dgm:prSet custT="1"/>
      <dgm:spPr>
        <a:xfrm>
          <a:off x="4070719" y="1582217"/>
          <a:ext cx="632364" cy="361719"/>
        </a:xfrm>
        <a:solidFill>
          <a:sysClr val="window" lastClr="FFFFFF">
            <a:lumMod val="85000"/>
          </a:sysClr>
        </a:solidFill>
        <a:ln w="19050" cap="flat" cmpd="sng" algn="ctr">
          <a:solidFill>
            <a:srgbClr val="008000"/>
          </a:solidFill>
          <a:prstDash val="sysDash"/>
        </a:ln>
        <a:effectLst/>
      </dgm:spPr>
      <dgm:t>
        <a:bodyPr/>
        <a:lstStyle/>
        <a:p>
          <a:r>
            <a:rPr lang="es-CL" sz="600" b="1" dirty="0">
              <a:solidFill>
                <a:sysClr val="windowText" lastClr="000000"/>
              </a:solidFill>
              <a:latin typeface="Calibri"/>
              <a:ea typeface="+mn-ea"/>
              <a:cs typeface="+mn-cs"/>
            </a:rPr>
            <a:t>Reporte Sector UTCUTS</a:t>
          </a:r>
        </a:p>
      </dgm:t>
    </dgm:pt>
    <dgm:pt modelId="{68997D32-585D-41A1-B5A0-FBA4829C3924}" type="parTrans" cxnId="{B0D203BA-7409-49D5-97B8-2C3A0AF24B81}">
      <dgm:prSet/>
      <dgm:spPr>
        <a:xfrm>
          <a:off x="3591763" y="1437530"/>
          <a:ext cx="795138" cy="144687"/>
        </a:xfrm>
        <a:noFill/>
        <a:ln w="12700" cap="flat" cmpd="sng" algn="ctr">
          <a:solidFill>
            <a:scrgbClr r="0" g="0" b="0"/>
          </a:solidFill>
          <a:prstDash val="solid"/>
          <a:headEnd type="triangle"/>
        </a:ln>
        <a:effectLst/>
      </dgm:spPr>
      <dgm:t>
        <a:bodyPr/>
        <a:lstStyle/>
        <a:p>
          <a:endParaRPr lang="es-CL" sz="600"/>
        </a:p>
      </dgm:t>
    </dgm:pt>
    <dgm:pt modelId="{0F268CA0-27FE-4BB7-A297-B068A8F4380B}" type="sibTrans" cxnId="{B0D203BA-7409-49D5-97B8-2C3A0AF24B81}">
      <dgm:prSet/>
      <dgm:spPr/>
      <dgm:t>
        <a:bodyPr/>
        <a:lstStyle/>
        <a:p>
          <a:endParaRPr lang="es-CL" sz="600"/>
        </a:p>
      </dgm:t>
    </dgm:pt>
    <dgm:pt modelId="{E1E16E3E-80EA-48BD-ABFE-440A94245256}">
      <dgm:prSet custT="1"/>
      <dgm:spPr>
        <a:xfrm>
          <a:off x="4865857" y="1582217"/>
          <a:ext cx="632364" cy="361719"/>
        </a:xfrm>
        <a:solidFill>
          <a:sysClr val="window" lastClr="FFFFFF">
            <a:lumMod val="85000"/>
          </a:sysClr>
        </a:solidFill>
        <a:ln w="19050" cap="flat" cmpd="sng" algn="ctr">
          <a:solidFill>
            <a:sysClr val="window" lastClr="FFFFFF">
              <a:lumMod val="50000"/>
            </a:sysClr>
          </a:solidFill>
          <a:prstDash val="sysDash"/>
        </a:ln>
        <a:effectLst/>
      </dgm:spPr>
      <dgm:t>
        <a:bodyPr/>
        <a:lstStyle/>
        <a:p>
          <a:r>
            <a:rPr lang="es-CL" sz="600" b="1" dirty="0">
              <a:solidFill>
                <a:sysClr val="windowText" lastClr="000000"/>
              </a:solidFill>
              <a:latin typeface="Calibri"/>
              <a:ea typeface="+mn-ea"/>
              <a:cs typeface="+mn-cs"/>
            </a:rPr>
            <a:t>Reporte Sector Residuos</a:t>
          </a:r>
        </a:p>
      </dgm:t>
    </dgm:pt>
    <dgm:pt modelId="{A3453FB8-BAB0-4D9E-B010-C17E0A1D4C99}" type="parTrans" cxnId="{53759263-5D0E-48E9-B081-2A3BE1DA5F47}">
      <dgm:prSet/>
      <dgm:spPr>
        <a:xfrm>
          <a:off x="3591763" y="1437530"/>
          <a:ext cx="1590277" cy="144687"/>
        </a:xfrm>
        <a:noFill/>
        <a:ln w="12700" cap="flat" cmpd="sng" algn="ctr">
          <a:solidFill>
            <a:scrgbClr r="0" g="0" b="0"/>
          </a:solidFill>
          <a:prstDash val="solid"/>
          <a:headEnd type="triangle"/>
        </a:ln>
        <a:effectLst/>
      </dgm:spPr>
      <dgm:t>
        <a:bodyPr/>
        <a:lstStyle/>
        <a:p>
          <a:endParaRPr lang="es-CL" sz="600"/>
        </a:p>
      </dgm:t>
    </dgm:pt>
    <dgm:pt modelId="{B5695416-A149-4F2F-B7D2-6920C201B1AA}" type="sibTrans" cxnId="{53759263-5D0E-48E9-B081-2A3BE1DA5F47}">
      <dgm:prSet/>
      <dgm:spPr/>
      <dgm:t>
        <a:bodyPr/>
        <a:lstStyle/>
        <a:p>
          <a:endParaRPr lang="es-CL" sz="600"/>
        </a:p>
      </dgm:t>
    </dgm:pt>
    <dgm:pt modelId="{3AB1CF41-D590-4809-A553-8B526D387F75}">
      <dgm:prSet custT="1"/>
      <dgm:spPr>
        <a:xfrm>
          <a:off x="2480442" y="2088624"/>
          <a:ext cx="632364" cy="361719"/>
        </a:xfrm>
        <a:solidFill>
          <a:sysClr val="window" lastClr="FFFFFF"/>
        </a:solidFill>
        <a:ln w="19050" cap="flat" cmpd="sng" algn="ctr">
          <a:solidFill>
            <a:srgbClr val="1F497D"/>
          </a:solidFill>
          <a:prstDash val="solid"/>
        </a:ln>
        <a:effectLst/>
      </dgm:spPr>
      <dgm:t>
        <a:bodyPr/>
        <a:lstStyle/>
        <a:p>
          <a:endParaRPr lang="es-CL" sz="600" dirty="0">
            <a:solidFill>
              <a:sysClr val="windowText" lastClr="000000"/>
            </a:solidFill>
            <a:latin typeface="Calibri"/>
            <a:ea typeface="+mn-ea"/>
            <a:cs typeface="+mn-cs"/>
          </a:endParaRPr>
        </a:p>
      </dgm:t>
    </dgm:pt>
    <dgm:pt modelId="{887C1602-0BAF-44E3-92C9-289E9B7ABDF7}" type="parTrans" cxnId="{7D9DEF98-8051-40CF-B09D-82E88D7F0B49}">
      <dgm:prSet/>
      <dgm:spPr>
        <a:xfrm>
          <a:off x="2750904" y="1943937"/>
          <a:ext cx="91440" cy="144687"/>
        </a:xfrm>
        <a:noFill/>
        <a:ln w="12700" cap="flat" cmpd="sng" algn="ctr">
          <a:solidFill>
            <a:scrgbClr r="0" g="0" b="0"/>
          </a:solidFill>
          <a:prstDash val="solid"/>
          <a:headEnd type="triangle"/>
        </a:ln>
        <a:effectLst/>
      </dgm:spPr>
      <dgm:t>
        <a:bodyPr/>
        <a:lstStyle/>
        <a:p>
          <a:endParaRPr lang="es-CL" sz="600"/>
        </a:p>
      </dgm:t>
    </dgm:pt>
    <dgm:pt modelId="{1A668132-B894-4F74-82A6-267DEC2A59D0}" type="sibTrans" cxnId="{7D9DEF98-8051-40CF-B09D-82E88D7F0B49}">
      <dgm:prSet/>
      <dgm:spPr/>
      <dgm:t>
        <a:bodyPr/>
        <a:lstStyle/>
        <a:p>
          <a:endParaRPr lang="es-CL" sz="600"/>
        </a:p>
      </dgm:t>
    </dgm:pt>
    <dgm:pt modelId="{9ACAA623-7A11-4E31-81FF-F1094E5F81C6}">
      <dgm:prSet custT="1"/>
      <dgm:spPr>
        <a:xfrm>
          <a:off x="2472487" y="2571176"/>
          <a:ext cx="632364" cy="361719"/>
        </a:xfrm>
        <a:solidFill>
          <a:sysClr val="window" lastClr="FFFFFF"/>
        </a:solidFill>
        <a:ln w="19050" cap="flat" cmpd="sng" algn="ctr">
          <a:solidFill>
            <a:srgbClr val="1F497D"/>
          </a:solidFill>
          <a:prstDash val="solid"/>
        </a:ln>
        <a:effectLst/>
      </dgm:spPr>
      <dgm:t>
        <a:bodyPr/>
        <a:lstStyle/>
        <a:p>
          <a:endParaRPr lang="es-CL" sz="600" dirty="0">
            <a:solidFill>
              <a:sysClr val="windowText" lastClr="000000"/>
            </a:solidFill>
            <a:latin typeface="Calibri"/>
            <a:ea typeface="+mn-ea"/>
            <a:cs typeface="+mn-cs"/>
          </a:endParaRPr>
        </a:p>
      </dgm:t>
    </dgm:pt>
    <dgm:pt modelId="{85E4098F-1F75-4B38-8F50-291A9BF40738}" type="parTrans" cxnId="{A1977A03-40CE-49D7-BFE2-157FFCBA42BA}">
      <dgm:prSet/>
      <dgm:spPr>
        <a:xfrm>
          <a:off x="2742950" y="2450344"/>
          <a:ext cx="91440" cy="120832"/>
        </a:xfrm>
        <a:noFill/>
        <a:ln w="12700" cap="flat" cmpd="sng" algn="ctr">
          <a:solidFill>
            <a:scrgbClr r="0" g="0" b="0"/>
          </a:solidFill>
          <a:prstDash val="solid"/>
          <a:headEnd type="triangle"/>
        </a:ln>
        <a:effectLst/>
      </dgm:spPr>
      <dgm:t>
        <a:bodyPr/>
        <a:lstStyle/>
        <a:p>
          <a:endParaRPr lang="es-CL" sz="600"/>
        </a:p>
      </dgm:t>
    </dgm:pt>
    <dgm:pt modelId="{26209A41-1487-4E1E-86AD-B37E3B5200C5}" type="sibTrans" cxnId="{A1977A03-40CE-49D7-BFE2-157FFCBA42BA}">
      <dgm:prSet/>
      <dgm:spPr/>
      <dgm:t>
        <a:bodyPr/>
        <a:lstStyle/>
        <a:p>
          <a:endParaRPr lang="es-CL" sz="600"/>
        </a:p>
      </dgm:t>
    </dgm:pt>
    <dgm:pt modelId="{F52ED1AA-7133-4CFA-A1FE-1BE762357BB8}">
      <dgm:prSet custT="1"/>
      <dgm:spPr>
        <a:xfrm>
          <a:off x="3275580" y="2088624"/>
          <a:ext cx="632364" cy="361719"/>
        </a:xfrm>
        <a:solidFill>
          <a:sysClr val="window" lastClr="FFFFFF"/>
        </a:solidFill>
        <a:ln w="19050" cap="flat" cmpd="sng" algn="ctr">
          <a:solidFill>
            <a:srgbClr val="FFCC00"/>
          </a:solidFill>
          <a:prstDash val="solid"/>
        </a:ln>
        <a:effectLst/>
      </dgm:spPr>
      <dgm:t>
        <a:bodyPr/>
        <a:lstStyle/>
        <a:p>
          <a:endParaRPr lang="es-CL" sz="600" dirty="0">
            <a:solidFill>
              <a:sysClr val="windowText" lastClr="000000"/>
            </a:solidFill>
            <a:latin typeface="Calibri"/>
            <a:ea typeface="+mn-ea"/>
            <a:cs typeface="+mn-cs"/>
          </a:endParaRPr>
        </a:p>
      </dgm:t>
    </dgm:pt>
    <dgm:pt modelId="{B3E21BCC-4651-43B9-90E5-19059D1CCC9C}" type="parTrans" cxnId="{589A8129-C727-4EDD-B24D-C98D244094FB}">
      <dgm:prSet/>
      <dgm:spPr>
        <a:xfrm>
          <a:off x="3546043" y="1943937"/>
          <a:ext cx="91440" cy="144687"/>
        </a:xfrm>
        <a:noFill/>
        <a:ln w="12700" cap="flat" cmpd="sng" algn="ctr">
          <a:solidFill>
            <a:scrgbClr r="0" g="0" b="0"/>
          </a:solidFill>
          <a:prstDash val="solid"/>
          <a:headEnd type="triangle"/>
        </a:ln>
        <a:effectLst/>
      </dgm:spPr>
      <dgm:t>
        <a:bodyPr/>
        <a:lstStyle/>
        <a:p>
          <a:endParaRPr lang="es-CL" sz="600"/>
        </a:p>
      </dgm:t>
    </dgm:pt>
    <dgm:pt modelId="{2D904338-DB91-4400-8A1A-E4CFF4F24BB5}" type="sibTrans" cxnId="{589A8129-C727-4EDD-B24D-C98D244094FB}">
      <dgm:prSet/>
      <dgm:spPr/>
      <dgm:t>
        <a:bodyPr/>
        <a:lstStyle/>
        <a:p>
          <a:endParaRPr lang="es-CL" sz="600"/>
        </a:p>
      </dgm:t>
    </dgm:pt>
    <dgm:pt modelId="{1BBE3534-4208-4522-88D3-D8F930623D54}">
      <dgm:prSet custT="1"/>
      <dgm:spPr>
        <a:xfrm>
          <a:off x="3275580" y="2595031"/>
          <a:ext cx="632364" cy="361719"/>
        </a:xfrm>
        <a:solidFill>
          <a:sysClr val="window" lastClr="FFFFFF"/>
        </a:solidFill>
        <a:ln w="19050" cap="flat" cmpd="sng" algn="ctr">
          <a:solidFill>
            <a:srgbClr val="FFCC00"/>
          </a:solidFill>
          <a:prstDash val="solid"/>
        </a:ln>
        <a:effectLst/>
      </dgm:spPr>
      <dgm:t>
        <a:bodyPr/>
        <a:lstStyle/>
        <a:p>
          <a:endParaRPr lang="es-CL" sz="600" dirty="0">
            <a:solidFill>
              <a:sysClr val="windowText" lastClr="000000"/>
            </a:solidFill>
            <a:latin typeface="Calibri"/>
            <a:ea typeface="+mn-ea"/>
            <a:cs typeface="+mn-cs"/>
          </a:endParaRPr>
        </a:p>
      </dgm:t>
    </dgm:pt>
    <dgm:pt modelId="{EE8D14B1-B243-447C-9421-5EB03DD197DA}" type="parTrans" cxnId="{D97A11F9-9F84-492E-BC2D-101027E158CB}">
      <dgm:prSet/>
      <dgm:spPr>
        <a:xfrm>
          <a:off x="3546043" y="2450344"/>
          <a:ext cx="91440" cy="144687"/>
        </a:xfrm>
        <a:noFill/>
        <a:ln w="12700" cap="flat" cmpd="sng" algn="ctr">
          <a:solidFill>
            <a:scrgbClr r="0" g="0" b="0"/>
          </a:solidFill>
          <a:prstDash val="solid"/>
          <a:headEnd type="triangle"/>
        </a:ln>
        <a:effectLst/>
      </dgm:spPr>
      <dgm:t>
        <a:bodyPr/>
        <a:lstStyle/>
        <a:p>
          <a:endParaRPr lang="es-CL" sz="600"/>
        </a:p>
      </dgm:t>
    </dgm:pt>
    <dgm:pt modelId="{42FAECDF-2011-4AE1-A762-8460ABCADA73}" type="sibTrans" cxnId="{D97A11F9-9F84-492E-BC2D-101027E158CB}">
      <dgm:prSet/>
      <dgm:spPr/>
      <dgm:t>
        <a:bodyPr/>
        <a:lstStyle/>
        <a:p>
          <a:endParaRPr lang="es-CL" sz="600"/>
        </a:p>
      </dgm:t>
    </dgm:pt>
    <dgm:pt modelId="{EE619EFF-76A1-4216-B56A-5325B6C3976B}">
      <dgm:prSet custT="1"/>
      <dgm:spPr>
        <a:xfrm>
          <a:off x="4070719" y="2088624"/>
          <a:ext cx="632364" cy="361719"/>
        </a:xfrm>
        <a:solidFill>
          <a:sysClr val="window" lastClr="FFFFFF"/>
        </a:solidFill>
        <a:ln w="19050" cap="flat" cmpd="sng" algn="ctr">
          <a:solidFill>
            <a:srgbClr val="008000"/>
          </a:solidFill>
          <a:prstDash val="solid"/>
        </a:ln>
        <a:effectLst/>
      </dgm:spPr>
      <dgm:t>
        <a:bodyPr/>
        <a:lstStyle/>
        <a:p>
          <a:endParaRPr lang="es-CL" sz="600" dirty="0">
            <a:solidFill>
              <a:sysClr val="windowText" lastClr="000000"/>
            </a:solidFill>
            <a:latin typeface="Calibri"/>
            <a:ea typeface="+mn-ea"/>
            <a:cs typeface="+mn-cs"/>
          </a:endParaRPr>
        </a:p>
      </dgm:t>
    </dgm:pt>
    <dgm:pt modelId="{0BCA167A-9314-4488-A906-3985614408BC}" type="parTrans" cxnId="{E032C8F3-2634-43CA-9B2B-092968BD7FE1}">
      <dgm:prSet/>
      <dgm:spPr>
        <a:xfrm>
          <a:off x="4341181" y="1943937"/>
          <a:ext cx="91440" cy="144687"/>
        </a:xfrm>
        <a:noFill/>
        <a:ln w="12700" cap="flat" cmpd="sng" algn="ctr">
          <a:solidFill>
            <a:scrgbClr r="0" g="0" b="0"/>
          </a:solidFill>
          <a:prstDash val="solid"/>
          <a:headEnd type="triangle"/>
        </a:ln>
        <a:effectLst/>
      </dgm:spPr>
      <dgm:t>
        <a:bodyPr/>
        <a:lstStyle/>
        <a:p>
          <a:endParaRPr lang="es-CL" sz="600"/>
        </a:p>
      </dgm:t>
    </dgm:pt>
    <dgm:pt modelId="{B6A1C100-1FD2-403D-A5D0-50EE621EDBF8}" type="sibTrans" cxnId="{E032C8F3-2634-43CA-9B2B-092968BD7FE1}">
      <dgm:prSet/>
      <dgm:spPr/>
      <dgm:t>
        <a:bodyPr/>
        <a:lstStyle/>
        <a:p>
          <a:endParaRPr lang="es-CL" sz="600"/>
        </a:p>
      </dgm:t>
    </dgm:pt>
    <dgm:pt modelId="{E30DDC3D-12BF-423F-978C-06386BFC9A82}">
      <dgm:prSet custT="1"/>
      <dgm:spPr>
        <a:xfrm>
          <a:off x="4070719" y="2595031"/>
          <a:ext cx="632364" cy="361719"/>
        </a:xfrm>
        <a:solidFill>
          <a:sysClr val="window" lastClr="FFFFFF"/>
        </a:solidFill>
        <a:ln w="19050" cap="flat" cmpd="sng" algn="ctr">
          <a:solidFill>
            <a:srgbClr val="008000"/>
          </a:solidFill>
          <a:prstDash val="solid"/>
        </a:ln>
        <a:effectLst/>
      </dgm:spPr>
      <dgm:t>
        <a:bodyPr/>
        <a:lstStyle/>
        <a:p>
          <a:endParaRPr lang="es-CL" sz="600" dirty="0">
            <a:solidFill>
              <a:sysClr val="windowText" lastClr="000000"/>
            </a:solidFill>
            <a:latin typeface="Calibri"/>
            <a:ea typeface="+mn-ea"/>
            <a:cs typeface="+mn-cs"/>
          </a:endParaRPr>
        </a:p>
      </dgm:t>
    </dgm:pt>
    <dgm:pt modelId="{C9117D9B-0E03-46FC-B1CC-91CAE3DC430E}" type="parTrans" cxnId="{43781291-8B32-40A0-8CF3-C3BEF4369420}">
      <dgm:prSet/>
      <dgm:spPr>
        <a:xfrm>
          <a:off x="4341181" y="2450344"/>
          <a:ext cx="91440" cy="144687"/>
        </a:xfrm>
        <a:noFill/>
        <a:ln w="12700" cap="flat" cmpd="sng" algn="ctr">
          <a:solidFill>
            <a:scrgbClr r="0" g="0" b="0"/>
          </a:solidFill>
          <a:prstDash val="solid"/>
          <a:headEnd type="triangle"/>
        </a:ln>
        <a:effectLst/>
      </dgm:spPr>
      <dgm:t>
        <a:bodyPr/>
        <a:lstStyle/>
        <a:p>
          <a:endParaRPr lang="es-CL" sz="600"/>
        </a:p>
      </dgm:t>
    </dgm:pt>
    <dgm:pt modelId="{BB17DD2E-8315-48FA-8908-AE63244E1715}" type="sibTrans" cxnId="{43781291-8B32-40A0-8CF3-C3BEF4369420}">
      <dgm:prSet/>
      <dgm:spPr/>
      <dgm:t>
        <a:bodyPr/>
        <a:lstStyle/>
        <a:p>
          <a:endParaRPr lang="es-CL" sz="600"/>
        </a:p>
      </dgm:t>
    </dgm:pt>
    <dgm:pt modelId="{9A6E4C86-865E-48CB-98C6-59900825FE51}">
      <dgm:prSet custT="1"/>
      <dgm:spPr>
        <a:xfrm>
          <a:off x="4865857" y="2088624"/>
          <a:ext cx="632364" cy="361719"/>
        </a:xfrm>
        <a:solidFill>
          <a:sysClr val="window" lastClr="FFFFFF"/>
        </a:solidFill>
        <a:ln w="19050" cap="flat" cmpd="sng" algn="ctr">
          <a:solidFill>
            <a:sysClr val="window" lastClr="FFFFFF">
              <a:lumMod val="50000"/>
            </a:sysClr>
          </a:solidFill>
          <a:prstDash val="solid"/>
        </a:ln>
        <a:effectLst/>
      </dgm:spPr>
      <dgm:t>
        <a:bodyPr/>
        <a:lstStyle/>
        <a:p>
          <a:endParaRPr lang="es-CL" sz="600" dirty="0">
            <a:solidFill>
              <a:sysClr val="windowText" lastClr="000000"/>
            </a:solidFill>
            <a:latin typeface="Calibri"/>
            <a:ea typeface="+mn-ea"/>
            <a:cs typeface="+mn-cs"/>
          </a:endParaRPr>
        </a:p>
      </dgm:t>
    </dgm:pt>
    <dgm:pt modelId="{A5AA029C-0DBB-4B05-8C74-E3E73AD4EDA7}" type="parTrans" cxnId="{606914D0-0E26-4628-8975-7B8B37B8BE52}">
      <dgm:prSet/>
      <dgm:spPr>
        <a:xfrm>
          <a:off x="5136320" y="1943937"/>
          <a:ext cx="91440" cy="144687"/>
        </a:xfrm>
        <a:noFill/>
        <a:ln w="12700" cap="flat" cmpd="sng" algn="ctr">
          <a:solidFill>
            <a:scrgbClr r="0" g="0" b="0"/>
          </a:solidFill>
          <a:prstDash val="solid"/>
          <a:headEnd type="triangle"/>
        </a:ln>
        <a:effectLst/>
      </dgm:spPr>
      <dgm:t>
        <a:bodyPr/>
        <a:lstStyle/>
        <a:p>
          <a:endParaRPr lang="es-CL" sz="600"/>
        </a:p>
      </dgm:t>
    </dgm:pt>
    <dgm:pt modelId="{D554F069-0B17-492D-B5A8-C974E34F4C2C}" type="sibTrans" cxnId="{606914D0-0E26-4628-8975-7B8B37B8BE52}">
      <dgm:prSet/>
      <dgm:spPr/>
      <dgm:t>
        <a:bodyPr/>
        <a:lstStyle/>
        <a:p>
          <a:endParaRPr lang="es-CL" sz="600"/>
        </a:p>
      </dgm:t>
    </dgm:pt>
    <dgm:pt modelId="{A79A0545-B999-4BC8-9261-B05B8536AA2C}">
      <dgm:prSet custT="1"/>
      <dgm:spPr>
        <a:xfrm>
          <a:off x="4865857" y="2595031"/>
          <a:ext cx="632364" cy="361719"/>
        </a:xfrm>
        <a:solidFill>
          <a:sysClr val="window" lastClr="FFFFFF"/>
        </a:solidFill>
        <a:ln w="19050" cap="flat" cmpd="sng" algn="ctr">
          <a:solidFill>
            <a:sysClr val="window" lastClr="FFFFFF">
              <a:lumMod val="50000"/>
            </a:sysClr>
          </a:solidFill>
          <a:prstDash val="solid"/>
        </a:ln>
        <a:effectLst/>
      </dgm:spPr>
      <dgm:t>
        <a:bodyPr/>
        <a:lstStyle/>
        <a:p>
          <a:endParaRPr lang="es-CL" sz="600" dirty="0">
            <a:solidFill>
              <a:sysClr val="windowText" lastClr="000000"/>
            </a:solidFill>
            <a:latin typeface="Calibri"/>
            <a:ea typeface="+mn-ea"/>
            <a:cs typeface="+mn-cs"/>
          </a:endParaRPr>
        </a:p>
      </dgm:t>
    </dgm:pt>
    <dgm:pt modelId="{AE5D4EBB-6F88-4365-9AE2-9E1490205281}" type="parTrans" cxnId="{FDC89F1E-1AA0-40D3-B285-1BF4819CB673}">
      <dgm:prSet/>
      <dgm:spPr>
        <a:xfrm>
          <a:off x="5136320" y="2450344"/>
          <a:ext cx="91440" cy="144687"/>
        </a:xfrm>
        <a:noFill/>
        <a:ln w="12700" cap="flat" cmpd="sng" algn="ctr">
          <a:solidFill>
            <a:scrgbClr r="0" g="0" b="0"/>
          </a:solidFill>
          <a:prstDash val="solid"/>
          <a:headEnd type="triangle"/>
        </a:ln>
        <a:effectLst/>
      </dgm:spPr>
      <dgm:t>
        <a:bodyPr/>
        <a:lstStyle/>
        <a:p>
          <a:endParaRPr lang="es-CL" sz="600"/>
        </a:p>
      </dgm:t>
    </dgm:pt>
    <dgm:pt modelId="{C0903103-3C9D-49F0-BB01-933F420880D3}" type="sibTrans" cxnId="{FDC89F1E-1AA0-40D3-B285-1BF4819CB673}">
      <dgm:prSet/>
      <dgm:spPr/>
      <dgm:t>
        <a:bodyPr/>
        <a:lstStyle/>
        <a:p>
          <a:endParaRPr lang="es-CL" sz="600"/>
        </a:p>
      </dgm:t>
    </dgm:pt>
    <dgm:pt modelId="{D33C0AA9-47C2-45DB-AFD2-C63E1BD4ABA0}">
      <dgm:prSet phldrT="[Texto]" custT="1">
        <dgm:style>
          <a:lnRef idx="2">
            <a:schemeClr val="accent3"/>
          </a:lnRef>
          <a:fillRef idx="1">
            <a:schemeClr val="lt1"/>
          </a:fillRef>
          <a:effectRef idx="0">
            <a:schemeClr val="accent3"/>
          </a:effectRef>
          <a:fontRef idx="minor">
            <a:schemeClr val="dk1"/>
          </a:fontRef>
        </dgm:style>
      </dgm:prSet>
      <dgm:spPr>
        <a:xfrm>
          <a:off x="3275580" y="569403"/>
          <a:ext cx="632364" cy="361719"/>
        </a:xfrm>
        <a:solidFill>
          <a:sysClr val="window" lastClr="FFFFFF">
            <a:lumMod val="85000"/>
          </a:sysClr>
        </a:solidFill>
        <a:ln w="19050" cap="flat" cmpd="sng" algn="ctr">
          <a:solidFill>
            <a:sysClr val="windowText" lastClr="000000"/>
          </a:solidFill>
          <a:prstDash val="sysDash"/>
        </a:ln>
        <a:effectLst/>
      </dgm:spPr>
      <dgm:t>
        <a:bodyPr/>
        <a:lstStyle/>
        <a:p>
          <a:r>
            <a:rPr lang="es-CL" sz="600" b="1" dirty="0">
              <a:solidFill>
                <a:sysClr val="windowText" lastClr="000000"/>
              </a:solidFill>
              <a:latin typeface="Calibri"/>
              <a:ea typeface="+mn-ea"/>
              <a:cs typeface="+mn-cs"/>
            </a:rPr>
            <a:t>Reporte del Inventario Nacional de </a:t>
          </a:r>
          <a:r>
            <a:rPr lang="es-CL" sz="600" b="1" dirty="0" err="1">
              <a:solidFill>
                <a:sysClr val="windowText" lastClr="000000"/>
              </a:solidFill>
              <a:latin typeface="Calibri"/>
              <a:ea typeface="+mn-ea"/>
              <a:cs typeface="+mn-cs"/>
            </a:rPr>
            <a:t>Gei</a:t>
          </a:r>
          <a:endParaRPr lang="es-CL" sz="600" b="1" dirty="0">
            <a:solidFill>
              <a:sysClr val="windowText" lastClr="000000"/>
            </a:solidFill>
            <a:latin typeface="Calibri"/>
            <a:ea typeface="+mn-ea"/>
            <a:cs typeface="+mn-cs"/>
          </a:endParaRPr>
        </a:p>
      </dgm:t>
    </dgm:pt>
    <dgm:pt modelId="{E982BEF3-FC04-4D2C-B29D-6309ED4023F6}" type="sibTrans" cxnId="{CBE635CF-9385-4652-B10D-FF477293DAB4}">
      <dgm:prSet/>
      <dgm:spPr/>
      <dgm:t>
        <a:bodyPr/>
        <a:lstStyle/>
        <a:p>
          <a:endParaRPr lang="es-CL" sz="600"/>
        </a:p>
      </dgm:t>
    </dgm:pt>
    <dgm:pt modelId="{8651DDA8-EB86-4E06-BC14-9EDD2FEC4205}" type="parTrans" cxnId="{CBE635CF-9385-4652-B10D-FF477293DAB4}">
      <dgm:prSet/>
      <dgm:spPr>
        <a:xfrm>
          <a:off x="3546043" y="424716"/>
          <a:ext cx="91440" cy="144687"/>
        </a:xfrm>
        <a:noFill/>
        <a:ln w="12700" cap="flat" cmpd="sng" algn="ctr">
          <a:solidFill>
            <a:scrgbClr r="0" g="0" b="0"/>
          </a:solidFill>
          <a:prstDash val="solid"/>
          <a:headEnd type="triangle"/>
        </a:ln>
        <a:effectLst/>
      </dgm:spPr>
      <dgm:t>
        <a:bodyPr/>
        <a:lstStyle/>
        <a:p>
          <a:endParaRPr lang="es-CL" sz="600"/>
        </a:p>
      </dgm:t>
    </dgm:pt>
    <dgm:pt modelId="{D6CE1779-F82E-4563-9937-F83D0459EF94}">
      <dgm:prSet phldrT="[Texto]" custT="1"/>
      <dgm:spPr>
        <a:xfrm>
          <a:off x="37994" y="2558859"/>
          <a:ext cx="5536141" cy="434063"/>
        </a:xfrm>
        <a:solidFill>
          <a:srgbClr val="9BBB59">
            <a:tint val="40000"/>
            <a:hueOff val="0"/>
            <a:satOff val="0"/>
            <a:lumOff val="0"/>
            <a:alphaOff val="0"/>
          </a:srgbClr>
        </a:solidFill>
        <a:ln>
          <a:noFill/>
        </a:ln>
        <a:effectLst/>
      </dgm:spPr>
      <dgm:t>
        <a:bodyPr/>
        <a:lstStyle/>
        <a:p>
          <a:pPr algn="l"/>
          <a:r>
            <a:rPr lang="es-CL" sz="1000" b="1" dirty="0">
              <a:solidFill>
                <a:sysClr val="windowText" lastClr="000000">
                  <a:hueOff val="0"/>
                  <a:satOff val="0"/>
                  <a:lumOff val="0"/>
                  <a:alphaOff val="0"/>
                </a:sysClr>
              </a:solidFill>
              <a:latin typeface="Calibri"/>
              <a:ea typeface="+mn-ea"/>
              <a:cs typeface="+mn-cs"/>
            </a:rPr>
            <a:t>Fuente de </a:t>
          </a:r>
          <a:r>
            <a:rPr lang="es-CL" sz="1000" b="1" dirty="0" smtClean="0">
              <a:solidFill>
                <a:sysClr val="windowText" lastClr="000000">
                  <a:hueOff val="0"/>
                  <a:satOff val="0"/>
                  <a:lumOff val="0"/>
                  <a:alphaOff val="0"/>
                </a:sysClr>
              </a:solidFill>
              <a:latin typeface="Calibri"/>
              <a:ea typeface="+mn-ea"/>
              <a:cs typeface="+mn-cs"/>
            </a:rPr>
            <a:t>Datos</a:t>
          </a:r>
          <a:endParaRPr lang="es-CL" sz="1000" b="1" dirty="0">
            <a:solidFill>
              <a:sysClr val="windowText" lastClr="000000">
                <a:hueOff val="0"/>
                <a:satOff val="0"/>
                <a:lumOff val="0"/>
                <a:alphaOff val="0"/>
              </a:sysClr>
            </a:solidFill>
            <a:latin typeface="Calibri"/>
            <a:ea typeface="+mn-ea"/>
            <a:cs typeface="+mn-cs"/>
          </a:endParaRPr>
        </a:p>
      </dgm:t>
    </dgm:pt>
    <dgm:pt modelId="{870DC9AD-03B1-4771-9D25-A7F31ED245B3}" type="parTrans" cxnId="{DBCB9D25-856E-4B20-8A5E-C895B6211D48}">
      <dgm:prSet/>
      <dgm:spPr/>
      <dgm:t>
        <a:bodyPr/>
        <a:lstStyle/>
        <a:p>
          <a:endParaRPr lang="es-CL" sz="600"/>
        </a:p>
      </dgm:t>
    </dgm:pt>
    <dgm:pt modelId="{5FA9EE27-BE0F-4322-AE7D-64B45250A850}" type="sibTrans" cxnId="{DBCB9D25-856E-4B20-8A5E-C895B6211D48}">
      <dgm:prSet/>
      <dgm:spPr/>
      <dgm:t>
        <a:bodyPr/>
        <a:lstStyle/>
        <a:p>
          <a:endParaRPr lang="es-CL" sz="600"/>
        </a:p>
      </dgm:t>
    </dgm:pt>
    <dgm:pt modelId="{213F9A7B-B9BF-4436-8956-AFD6CF94AAB5}">
      <dgm:prSet phldrT="[Texto]" custT="1"/>
      <dgm:spPr>
        <a:xfrm>
          <a:off x="37994" y="3065267"/>
          <a:ext cx="5536141" cy="434063"/>
        </a:xfrm>
        <a:solidFill>
          <a:srgbClr val="006CB7"/>
        </a:solidFill>
        <a:ln w="12700">
          <a:solidFill>
            <a:srgbClr val="006CB7"/>
          </a:solidFill>
        </a:ln>
        <a:effectLst/>
      </dgm:spPr>
      <dgm:t>
        <a:bodyPr/>
        <a:lstStyle/>
        <a:p>
          <a:pPr algn="l"/>
          <a:r>
            <a:rPr lang="es-CL" sz="1000" b="1" dirty="0">
              <a:solidFill>
                <a:sysClr val="window" lastClr="FFFFFF"/>
              </a:solidFill>
              <a:latin typeface="Calibri"/>
              <a:ea typeface="+mn-ea"/>
              <a:cs typeface="+mn-cs"/>
            </a:rPr>
            <a:t>Sector IPCC</a:t>
          </a:r>
        </a:p>
      </dgm:t>
    </dgm:pt>
    <dgm:pt modelId="{5159F433-5400-4767-A021-7D00231B908F}" type="parTrans" cxnId="{EBED919F-E75C-47F4-9902-6267CAEBE989}">
      <dgm:prSet/>
      <dgm:spPr/>
      <dgm:t>
        <a:bodyPr/>
        <a:lstStyle/>
        <a:p>
          <a:endParaRPr lang="es-CL" sz="600"/>
        </a:p>
      </dgm:t>
    </dgm:pt>
    <dgm:pt modelId="{F218E235-C9D7-4A87-9A13-F5AABA2F9770}" type="sibTrans" cxnId="{EBED919F-E75C-47F4-9902-6267CAEBE989}">
      <dgm:prSet/>
      <dgm:spPr/>
      <dgm:t>
        <a:bodyPr/>
        <a:lstStyle/>
        <a:p>
          <a:endParaRPr lang="es-CL" sz="600"/>
        </a:p>
      </dgm:t>
    </dgm:pt>
    <dgm:pt modelId="{BEB7BE9B-9BA9-496C-9BAF-4DAE1FA3015D}">
      <dgm:prSet custT="1"/>
      <dgm:spPr>
        <a:xfrm>
          <a:off x="1686961" y="3101438"/>
          <a:ext cx="629049" cy="361719"/>
        </a:xfrm>
        <a:solidFill>
          <a:sysClr val="window" lastClr="FFFFFF"/>
        </a:solidFill>
        <a:ln w="19050" cap="flat" cmpd="sng" algn="ctr">
          <a:solidFill>
            <a:srgbClr val="C00000"/>
          </a:solidFill>
          <a:prstDash val="solid"/>
        </a:ln>
        <a:effectLst/>
      </dgm:spPr>
      <dgm:t>
        <a:bodyPr/>
        <a:lstStyle/>
        <a:p>
          <a:r>
            <a:rPr lang="es-CL" sz="600" b="1" dirty="0">
              <a:solidFill>
                <a:sysClr val="windowText" lastClr="000000"/>
              </a:solidFill>
              <a:latin typeface="Calibri"/>
              <a:ea typeface="+mn-ea"/>
              <a:cs typeface="+mn-cs"/>
            </a:rPr>
            <a:t>Energía</a:t>
          </a:r>
        </a:p>
      </dgm:t>
    </dgm:pt>
    <dgm:pt modelId="{916CD224-431F-458C-AF51-0BD9F737B739}" type="parTrans" cxnId="{A763B4AA-C551-4037-B14D-EB3F1AF48731}">
      <dgm:prSet/>
      <dgm:spPr>
        <a:xfrm>
          <a:off x="1955765" y="2956751"/>
          <a:ext cx="91440" cy="144687"/>
        </a:xfrm>
        <a:noFill/>
        <a:ln w="12700" cap="flat" cmpd="sng" algn="ctr">
          <a:noFill/>
          <a:prstDash val="solid"/>
        </a:ln>
        <a:effectLst/>
      </dgm:spPr>
      <dgm:t>
        <a:bodyPr/>
        <a:lstStyle/>
        <a:p>
          <a:endParaRPr lang="es-CL" sz="600"/>
        </a:p>
      </dgm:t>
    </dgm:pt>
    <dgm:pt modelId="{3ABF3DDF-8D9C-4FE8-B4E3-13C0735F21FC}" type="sibTrans" cxnId="{A763B4AA-C551-4037-B14D-EB3F1AF48731}">
      <dgm:prSet/>
      <dgm:spPr/>
      <dgm:t>
        <a:bodyPr/>
        <a:lstStyle/>
        <a:p>
          <a:endParaRPr lang="es-CL" sz="600"/>
        </a:p>
      </dgm:t>
    </dgm:pt>
    <dgm:pt modelId="{2812653A-1D73-4A5F-9F41-DC0D24CB7359}">
      <dgm:prSet custT="1"/>
      <dgm:spPr>
        <a:xfrm>
          <a:off x="2482099" y="3101438"/>
          <a:ext cx="629049" cy="361719"/>
        </a:xfrm>
        <a:solidFill>
          <a:sysClr val="window" lastClr="FFFFFF"/>
        </a:solidFill>
        <a:ln w="19050" cap="flat" cmpd="sng" algn="ctr">
          <a:solidFill>
            <a:srgbClr val="1F497D"/>
          </a:solidFill>
          <a:prstDash val="solid"/>
        </a:ln>
        <a:effectLst/>
      </dgm:spPr>
      <dgm:t>
        <a:bodyPr/>
        <a:lstStyle/>
        <a:p>
          <a:r>
            <a:rPr lang="es-CL" sz="600" b="1" dirty="0">
              <a:solidFill>
                <a:sysClr val="windowText" lastClr="000000"/>
              </a:solidFill>
              <a:latin typeface="Calibri"/>
              <a:ea typeface="+mn-ea"/>
              <a:cs typeface="+mn-cs"/>
            </a:rPr>
            <a:t>Procesos </a:t>
          </a:r>
          <a:r>
            <a:rPr lang="es-CL" sz="600" b="1" dirty="0" smtClean="0">
              <a:solidFill>
                <a:sysClr val="windowText" lastClr="000000"/>
              </a:solidFill>
              <a:latin typeface="Calibri"/>
              <a:ea typeface="+mn-ea"/>
              <a:cs typeface="+mn-cs"/>
            </a:rPr>
            <a:t>industriales / Uso </a:t>
          </a:r>
          <a:r>
            <a:rPr lang="es-CL" sz="600" b="1" dirty="0">
              <a:solidFill>
                <a:sysClr val="windowText" lastClr="000000"/>
              </a:solidFill>
              <a:latin typeface="Calibri"/>
              <a:ea typeface="+mn-ea"/>
              <a:cs typeface="+mn-cs"/>
            </a:rPr>
            <a:t>de solventes</a:t>
          </a:r>
        </a:p>
      </dgm:t>
    </dgm:pt>
    <dgm:pt modelId="{61EAFECB-DE51-4D88-BE39-2DB57313D99C}" type="parTrans" cxnId="{4C5967F4-1ECE-447D-B2DC-50062C853245}">
      <dgm:prSet/>
      <dgm:spPr>
        <a:xfrm>
          <a:off x="2742950" y="2932895"/>
          <a:ext cx="91440" cy="168543"/>
        </a:xfrm>
        <a:noFill/>
        <a:ln w="12700" cap="flat" cmpd="sng" algn="ctr">
          <a:noFill/>
          <a:prstDash val="solid"/>
        </a:ln>
        <a:effectLst/>
      </dgm:spPr>
      <dgm:t>
        <a:bodyPr/>
        <a:lstStyle/>
        <a:p>
          <a:endParaRPr lang="es-CL" sz="600"/>
        </a:p>
      </dgm:t>
    </dgm:pt>
    <dgm:pt modelId="{7BFE8271-1EF1-4FFF-B13B-F4AAE68E7C4E}" type="sibTrans" cxnId="{4C5967F4-1ECE-447D-B2DC-50062C853245}">
      <dgm:prSet/>
      <dgm:spPr/>
      <dgm:t>
        <a:bodyPr/>
        <a:lstStyle/>
        <a:p>
          <a:endParaRPr lang="es-CL" sz="600"/>
        </a:p>
      </dgm:t>
    </dgm:pt>
    <dgm:pt modelId="{718A076F-8ED1-4CE4-8045-CA2D8C07F2CB}">
      <dgm:prSet custT="1"/>
      <dgm:spPr>
        <a:xfrm>
          <a:off x="3277238" y="3101438"/>
          <a:ext cx="629049" cy="361719"/>
        </a:xfrm>
        <a:solidFill>
          <a:sysClr val="window" lastClr="FFFFFF"/>
        </a:solidFill>
        <a:ln w="19050" cap="flat" cmpd="sng" algn="ctr">
          <a:solidFill>
            <a:srgbClr val="FFCC00"/>
          </a:solidFill>
          <a:prstDash val="solid"/>
        </a:ln>
        <a:effectLst/>
      </dgm:spPr>
      <dgm:t>
        <a:bodyPr/>
        <a:lstStyle/>
        <a:p>
          <a:r>
            <a:rPr lang="es-CL" sz="600" b="1" dirty="0">
              <a:solidFill>
                <a:sysClr val="windowText" lastClr="000000"/>
              </a:solidFill>
              <a:latin typeface="Calibri"/>
              <a:ea typeface="+mn-ea"/>
              <a:cs typeface="+mn-cs"/>
            </a:rPr>
            <a:t>Agricultura</a:t>
          </a:r>
        </a:p>
      </dgm:t>
    </dgm:pt>
    <dgm:pt modelId="{70DFF9DD-597C-49F3-9101-0F4FC678CD77}" type="parTrans" cxnId="{5B60152F-8A19-43E2-AF16-1B2F21838158}">
      <dgm:prSet/>
      <dgm:spPr>
        <a:xfrm>
          <a:off x="3546043" y="2956751"/>
          <a:ext cx="91440" cy="144687"/>
        </a:xfrm>
        <a:noFill/>
        <a:ln w="12700" cap="flat" cmpd="sng" algn="ctr">
          <a:noFill/>
          <a:prstDash val="solid"/>
        </a:ln>
        <a:effectLst/>
      </dgm:spPr>
      <dgm:t>
        <a:bodyPr/>
        <a:lstStyle/>
        <a:p>
          <a:endParaRPr lang="es-CL" sz="600"/>
        </a:p>
      </dgm:t>
    </dgm:pt>
    <dgm:pt modelId="{2E04A109-1B7D-4FDD-9701-8BB4BD0DED34}" type="sibTrans" cxnId="{5B60152F-8A19-43E2-AF16-1B2F21838158}">
      <dgm:prSet/>
      <dgm:spPr/>
      <dgm:t>
        <a:bodyPr/>
        <a:lstStyle/>
        <a:p>
          <a:endParaRPr lang="es-CL" sz="600"/>
        </a:p>
      </dgm:t>
    </dgm:pt>
    <dgm:pt modelId="{DA90AF02-6AFD-4C72-B37C-C0E3D61B1727}">
      <dgm:prSet custT="1"/>
      <dgm:spPr>
        <a:xfrm>
          <a:off x="4072376" y="3101438"/>
          <a:ext cx="629049" cy="361719"/>
        </a:xfrm>
        <a:solidFill>
          <a:sysClr val="window" lastClr="FFFFFF"/>
        </a:solidFill>
        <a:ln w="19050" cap="flat" cmpd="sng" algn="ctr">
          <a:solidFill>
            <a:srgbClr val="008000"/>
          </a:solidFill>
          <a:prstDash val="solid"/>
        </a:ln>
        <a:effectLst/>
      </dgm:spPr>
      <dgm:t>
        <a:bodyPr/>
        <a:lstStyle/>
        <a:p>
          <a:r>
            <a:rPr lang="es-CL" sz="600" b="1" dirty="0">
              <a:solidFill>
                <a:sysClr val="windowText" lastClr="000000"/>
              </a:solidFill>
              <a:latin typeface="Calibri"/>
              <a:ea typeface="+mn-ea"/>
              <a:cs typeface="+mn-cs"/>
            </a:rPr>
            <a:t>UTCUTS</a:t>
          </a:r>
        </a:p>
      </dgm:t>
    </dgm:pt>
    <dgm:pt modelId="{DC3729FF-9445-4C51-9799-80230A7358A5}" type="parTrans" cxnId="{659AF6C7-8212-4CDE-971E-974EBB568DB3}">
      <dgm:prSet/>
      <dgm:spPr>
        <a:xfrm>
          <a:off x="4341181" y="2956751"/>
          <a:ext cx="91440" cy="144687"/>
        </a:xfrm>
        <a:noFill/>
        <a:ln w="12700" cap="flat" cmpd="sng" algn="ctr">
          <a:noFill/>
          <a:prstDash val="solid"/>
        </a:ln>
        <a:effectLst/>
      </dgm:spPr>
      <dgm:t>
        <a:bodyPr/>
        <a:lstStyle/>
        <a:p>
          <a:endParaRPr lang="es-CL" sz="600"/>
        </a:p>
      </dgm:t>
    </dgm:pt>
    <dgm:pt modelId="{AB4A8E05-AC9E-402F-BC94-8FE774072E9B}" type="sibTrans" cxnId="{659AF6C7-8212-4CDE-971E-974EBB568DB3}">
      <dgm:prSet/>
      <dgm:spPr/>
      <dgm:t>
        <a:bodyPr/>
        <a:lstStyle/>
        <a:p>
          <a:endParaRPr lang="es-CL" sz="600"/>
        </a:p>
      </dgm:t>
    </dgm:pt>
    <dgm:pt modelId="{417669ED-A328-49EA-83A7-BEC96EA55D99}">
      <dgm:prSet custT="1"/>
      <dgm:spPr>
        <a:xfrm>
          <a:off x="4867515" y="3101438"/>
          <a:ext cx="629049" cy="361719"/>
        </a:xfrm>
        <a:solidFill>
          <a:sysClr val="window" lastClr="FFFFFF"/>
        </a:solidFill>
        <a:ln w="19050" cap="flat" cmpd="sng" algn="ctr">
          <a:solidFill>
            <a:sysClr val="window" lastClr="FFFFFF">
              <a:lumMod val="50000"/>
            </a:sysClr>
          </a:solidFill>
          <a:prstDash val="solid"/>
        </a:ln>
        <a:effectLst/>
      </dgm:spPr>
      <dgm:t>
        <a:bodyPr/>
        <a:lstStyle/>
        <a:p>
          <a:r>
            <a:rPr lang="es-CL" sz="600" b="1" dirty="0">
              <a:solidFill>
                <a:sysClr val="windowText" lastClr="000000"/>
              </a:solidFill>
              <a:latin typeface="Calibri"/>
              <a:ea typeface="+mn-ea"/>
              <a:cs typeface="+mn-cs"/>
            </a:rPr>
            <a:t>Residuos Antrópicos</a:t>
          </a:r>
        </a:p>
      </dgm:t>
    </dgm:pt>
    <dgm:pt modelId="{8A511A27-7338-4EE8-8301-6F28687023F3}" type="parTrans" cxnId="{8DF00A8E-5A1F-486C-B942-61183A895D49}">
      <dgm:prSet/>
      <dgm:spPr>
        <a:xfrm>
          <a:off x="5136320" y="2956751"/>
          <a:ext cx="91440" cy="144687"/>
        </a:xfrm>
        <a:noFill/>
        <a:ln w="12700" cap="flat" cmpd="sng" algn="ctr">
          <a:noFill/>
          <a:prstDash val="solid"/>
        </a:ln>
        <a:effectLst/>
      </dgm:spPr>
      <dgm:t>
        <a:bodyPr/>
        <a:lstStyle/>
        <a:p>
          <a:endParaRPr lang="es-CL" sz="600"/>
        </a:p>
      </dgm:t>
    </dgm:pt>
    <dgm:pt modelId="{27DB9652-77E1-4D1D-B468-1E8BC7F32B8E}" type="sibTrans" cxnId="{8DF00A8E-5A1F-486C-B942-61183A895D49}">
      <dgm:prSet/>
      <dgm:spPr/>
      <dgm:t>
        <a:bodyPr/>
        <a:lstStyle/>
        <a:p>
          <a:endParaRPr lang="es-CL" sz="600"/>
        </a:p>
      </dgm:t>
    </dgm:pt>
    <dgm:pt modelId="{44924D4E-1C7C-4C88-BB68-2BE3A5AC4CD8}" type="pres">
      <dgm:prSet presAssocID="{F91F575D-4FAC-4FB6-841A-D66793BA0642}" presName="mainComposite" presStyleCnt="0">
        <dgm:presLayoutVars>
          <dgm:chPref val="1"/>
          <dgm:dir/>
          <dgm:animOne val="branch"/>
          <dgm:animLvl val="lvl"/>
          <dgm:resizeHandles val="exact"/>
        </dgm:presLayoutVars>
      </dgm:prSet>
      <dgm:spPr/>
      <dgm:t>
        <a:bodyPr/>
        <a:lstStyle/>
        <a:p>
          <a:endParaRPr lang="es-CL"/>
        </a:p>
      </dgm:t>
    </dgm:pt>
    <dgm:pt modelId="{D8C00C8B-43E7-4040-8D87-CF90CD79D5A5}" type="pres">
      <dgm:prSet presAssocID="{F91F575D-4FAC-4FB6-841A-D66793BA0642}" presName="hierFlow" presStyleCnt="0"/>
      <dgm:spPr/>
      <dgm:t>
        <a:bodyPr/>
        <a:lstStyle/>
        <a:p>
          <a:endParaRPr lang="es-CL"/>
        </a:p>
      </dgm:t>
    </dgm:pt>
    <dgm:pt modelId="{84EEB0A5-6A86-437F-8250-6A587DC27540}" type="pres">
      <dgm:prSet presAssocID="{F91F575D-4FAC-4FB6-841A-D66793BA0642}" presName="firstBuf" presStyleCnt="0"/>
      <dgm:spPr/>
      <dgm:t>
        <a:bodyPr/>
        <a:lstStyle/>
        <a:p>
          <a:endParaRPr lang="es-CL"/>
        </a:p>
      </dgm:t>
    </dgm:pt>
    <dgm:pt modelId="{6868FE03-E8ED-4542-A5C8-5E1D514E99F2}" type="pres">
      <dgm:prSet presAssocID="{F91F575D-4FAC-4FB6-841A-D66793BA0642}" presName="hierChild1" presStyleCnt="0">
        <dgm:presLayoutVars>
          <dgm:chPref val="1"/>
          <dgm:animOne val="branch"/>
          <dgm:animLvl val="lvl"/>
        </dgm:presLayoutVars>
      </dgm:prSet>
      <dgm:spPr/>
      <dgm:t>
        <a:bodyPr/>
        <a:lstStyle/>
        <a:p>
          <a:endParaRPr lang="es-CL"/>
        </a:p>
      </dgm:t>
    </dgm:pt>
    <dgm:pt modelId="{AB11FBBA-47CF-4CBF-B228-447C02509307}" type="pres">
      <dgm:prSet presAssocID="{7F4AD996-1FFE-46EF-8E42-EE9EC608BAB0}" presName="Name14" presStyleCnt="0"/>
      <dgm:spPr/>
      <dgm:t>
        <a:bodyPr/>
        <a:lstStyle/>
        <a:p>
          <a:endParaRPr lang="es-CL"/>
        </a:p>
      </dgm:t>
    </dgm:pt>
    <dgm:pt modelId="{FD27C82C-6E55-49B3-A155-9F4F250D857E}" type="pres">
      <dgm:prSet presAssocID="{7F4AD996-1FFE-46EF-8E42-EE9EC608BAB0}" presName="level1Shape" presStyleLbl="node0" presStyleIdx="0" presStyleCnt="1" custScaleX="115939" custScaleY="100000">
        <dgm:presLayoutVars>
          <dgm:chPref val="3"/>
        </dgm:presLayoutVars>
      </dgm:prSet>
      <dgm:spPr>
        <a:prstGeom prst="roundRect">
          <a:avLst>
            <a:gd name="adj" fmla="val 10000"/>
          </a:avLst>
        </a:prstGeom>
      </dgm:spPr>
      <dgm:t>
        <a:bodyPr/>
        <a:lstStyle/>
        <a:p>
          <a:endParaRPr lang="es-CL"/>
        </a:p>
      </dgm:t>
    </dgm:pt>
    <dgm:pt modelId="{9E44BE43-C480-4E34-9A32-2B79B7775BB4}" type="pres">
      <dgm:prSet presAssocID="{7F4AD996-1FFE-46EF-8E42-EE9EC608BAB0}" presName="hierChild2" presStyleCnt="0"/>
      <dgm:spPr/>
      <dgm:t>
        <a:bodyPr/>
        <a:lstStyle/>
        <a:p>
          <a:endParaRPr lang="es-CL"/>
        </a:p>
      </dgm:t>
    </dgm:pt>
    <dgm:pt modelId="{9962E677-0494-4B8D-8D98-482A0C855D2F}" type="pres">
      <dgm:prSet presAssocID="{8651DDA8-EB86-4E06-BC14-9EDD2FEC4205}" presName="Name19" presStyleLbl="parChTrans1D2" presStyleIdx="0" presStyleCnt="1"/>
      <dgm:spPr>
        <a:custGeom>
          <a:avLst/>
          <a:gdLst/>
          <a:ahLst/>
          <a:cxnLst/>
          <a:rect l="0" t="0" r="0" b="0"/>
          <a:pathLst>
            <a:path>
              <a:moveTo>
                <a:pt x="45720" y="0"/>
              </a:moveTo>
              <a:lnTo>
                <a:pt x="45720" y="144687"/>
              </a:lnTo>
            </a:path>
          </a:pathLst>
        </a:custGeom>
      </dgm:spPr>
      <dgm:t>
        <a:bodyPr/>
        <a:lstStyle/>
        <a:p>
          <a:endParaRPr lang="es-CL"/>
        </a:p>
      </dgm:t>
    </dgm:pt>
    <dgm:pt modelId="{B4D630F1-633D-4C63-B4D0-0D84E62435FB}" type="pres">
      <dgm:prSet presAssocID="{D33C0AA9-47C2-45DB-AFD2-C63E1BD4ABA0}" presName="Name21" presStyleCnt="0"/>
      <dgm:spPr/>
      <dgm:t>
        <a:bodyPr/>
        <a:lstStyle/>
        <a:p>
          <a:endParaRPr lang="es-CL"/>
        </a:p>
      </dgm:t>
    </dgm:pt>
    <dgm:pt modelId="{FBC483B0-7046-4D8F-B400-C02BA30723EC}" type="pres">
      <dgm:prSet presAssocID="{D33C0AA9-47C2-45DB-AFD2-C63E1BD4ABA0}" presName="level2Shape" presStyleLbl="node2" presStyleIdx="0" presStyleCnt="1" custScaleX="116548" custScaleY="100000"/>
      <dgm:spPr>
        <a:prstGeom prst="flowChartDocument">
          <a:avLst/>
        </a:prstGeom>
      </dgm:spPr>
      <dgm:t>
        <a:bodyPr/>
        <a:lstStyle/>
        <a:p>
          <a:endParaRPr lang="es-CL"/>
        </a:p>
      </dgm:t>
    </dgm:pt>
    <dgm:pt modelId="{23DE6EDF-E1FF-4588-875F-02348B9A5AE4}" type="pres">
      <dgm:prSet presAssocID="{D33C0AA9-47C2-45DB-AFD2-C63E1BD4ABA0}" presName="hierChild3" presStyleCnt="0"/>
      <dgm:spPr/>
      <dgm:t>
        <a:bodyPr/>
        <a:lstStyle/>
        <a:p>
          <a:endParaRPr lang="es-CL"/>
        </a:p>
      </dgm:t>
    </dgm:pt>
    <dgm:pt modelId="{2F4FC287-1FC7-43DF-9B46-2D8E8AE21983}" type="pres">
      <dgm:prSet presAssocID="{70C7945A-55AF-4920-BBE3-DA2CEE685C43}" presName="Name19" presStyleLbl="parChTrans1D3" presStyleIdx="0" presStyleCnt="1"/>
      <dgm:spPr>
        <a:custGeom>
          <a:avLst/>
          <a:gdLst/>
          <a:ahLst/>
          <a:cxnLst/>
          <a:rect l="0" t="0" r="0" b="0"/>
          <a:pathLst>
            <a:path>
              <a:moveTo>
                <a:pt x="45720" y="0"/>
              </a:moveTo>
              <a:lnTo>
                <a:pt x="45720" y="144687"/>
              </a:lnTo>
            </a:path>
          </a:pathLst>
        </a:custGeom>
      </dgm:spPr>
      <dgm:t>
        <a:bodyPr/>
        <a:lstStyle/>
        <a:p>
          <a:endParaRPr lang="es-CL"/>
        </a:p>
      </dgm:t>
    </dgm:pt>
    <dgm:pt modelId="{8DDAE218-4D58-4FFF-8ED5-8B2EC56A2116}" type="pres">
      <dgm:prSet presAssocID="{4EDFE760-7D15-4F47-A63B-DEA75DDA1855}" presName="Name21" presStyleCnt="0"/>
      <dgm:spPr/>
      <dgm:t>
        <a:bodyPr/>
        <a:lstStyle/>
        <a:p>
          <a:endParaRPr lang="es-CL"/>
        </a:p>
      </dgm:t>
    </dgm:pt>
    <dgm:pt modelId="{AAC1FD41-60BA-4433-B4EF-71C9B95C8649}" type="pres">
      <dgm:prSet presAssocID="{4EDFE760-7D15-4F47-A63B-DEA75DDA1855}" presName="level2Shape" presStyleLbl="node3" presStyleIdx="0" presStyleCnt="1" custScaleX="116548" custScaleY="100000"/>
      <dgm:spPr>
        <a:prstGeom prst="roundRect">
          <a:avLst>
            <a:gd name="adj" fmla="val 10000"/>
          </a:avLst>
        </a:prstGeom>
      </dgm:spPr>
      <dgm:t>
        <a:bodyPr/>
        <a:lstStyle/>
        <a:p>
          <a:endParaRPr lang="es-CL"/>
        </a:p>
      </dgm:t>
    </dgm:pt>
    <dgm:pt modelId="{E17AC1C9-C27A-4998-89FE-286C657F1389}" type="pres">
      <dgm:prSet presAssocID="{4EDFE760-7D15-4F47-A63B-DEA75DDA1855}" presName="hierChild3" presStyleCnt="0"/>
      <dgm:spPr/>
      <dgm:t>
        <a:bodyPr/>
        <a:lstStyle/>
        <a:p>
          <a:endParaRPr lang="es-CL"/>
        </a:p>
      </dgm:t>
    </dgm:pt>
    <dgm:pt modelId="{D147D6BE-C2D8-4E21-9824-4CDD52721269}" type="pres">
      <dgm:prSet presAssocID="{602E7031-12AA-4DC6-9BF0-C12D0164C027}" presName="Name19" presStyleLbl="parChTrans1D4" presStyleIdx="0" presStyleCnt="20"/>
      <dgm:spPr>
        <a:custGeom>
          <a:avLst/>
          <a:gdLst/>
          <a:ahLst/>
          <a:cxnLst/>
          <a:rect l="0" t="0" r="0" b="0"/>
          <a:pathLst>
            <a:path>
              <a:moveTo>
                <a:pt x="1590277" y="0"/>
              </a:moveTo>
              <a:lnTo>
                <a:pt x="1590277" y="72343"/>
              </a:lnTo>
              <a:lnTo>
                <a:pt x="0" y="72343"/>
              </a:lnTo>
              <a:lnTo>
                <a:pt x="0" y="144687"/>
              </a:lnTo>
            </a:path>
          </a:pathLst>
        </a:custGeom>
      </dgm:spPr>
      <dgm:t>
        <a:bodyPr/>
        <a:lstStyle/>
        <a:p>
          <a:endParaRPr lang="es-CL"/>
        </a:p>
      </dgm:t>
    </dgm:pt>
    <dgm:pt modelId="{21979E18-F9B6-4D3E-BE5F-3E712C34CE76}" type="pres">
      <dgm:prSet presAssocID="{E77FEB29-AA1A-479A-AE50-69971E338CFD}" presName="Name21" presStyleCnt="0"/>
      <dgm:spPr/>
      <dgm:t>
        <a:bodyPr/>
        <a:lstStyle/>
        <a:p>
          <a:endParaRPr lang="es-CL"/>
        </a:p>
      </dgm:t>
    </dgm:pt>
    <dgm:pt modelId="{4E7A453F-3755-4E0A-8C93-75BD7109C5F7}" type="pres">
      <dgm:prSet presAssocID="{E77FEB29-AA1A-479A-AE50-69971E338CFD}" presName="level2Shape" presStyleLbl="node4" presStyleIdx="0" presStyleCnt="20" custScaleX="116548" custScaleY="100000"/>
      <dgm:spPr>
        <a:prstGeom prst="flowChartDocument">
          <a:avLst/>
        </a:prstGeom>
      </dgm:spPr>
      <dgm:t>
        <a:bodyPr/>
        <a:lstStyle/>
        <a:p>
          <a:endParaRPr lang="es-CL"/>
        </a:p>
      </dgm:t>
    </dgm:pt>
    <dgm:pt modelId="{669D9466-63CB-448A-8EAF-0DDB642799BD}" type="pres">
      <dgm:prSet presAssocID="{E77FEB29-AA1A-479A-AE50-69971E338CFD}" presName="hierChild3" presStyleCnt="0"/>
      <dgm:spPr/>
      <dgm:t>
        <a:bodyPr/>
        <a:lstStyle/>
        <a:p>
          <a:endParaRPr lang="es-CL"/>
        </a:p>
      </dgm:t>
    </dgm:pt>
    <dgm:pt modelId="{DEA9A7AE-8F14-4CC5-9C85-986CA1B867E0}" type="pres">
      <dgm:prSet presAssocID="{9C61620F-4269-489C-A474-43CD2DCDE950}" presName="Name19" presStyleLbl="parChTrans1D4" presStyleIdx="1" presStyleCnt="20"/>
      <dgm:spPr>
        <a:custGeom>
          <a:avLst/>
          <a:gdLst/>
          <a:ahLst/>
          <a:cxnLst/>
          <a:rect l="0" t="0" r="0" b="0"/>
          <a:pathLst>
            <a:path>
              <a:moveTo>
                <a:pt x="45720" y="0"/>
              </a:moveTo>
              <a:lnTo>
                <a:pt x="45720" y="144687"/>
              </a:lnTo>
            </a:path>
          </a:pathLst>
        </a:custGeom>
      </dgm:spPr>
      <dgm:t>
        <a:bodyPr/>
        <a:lstStyle/>
        <a:p>
          <a:endParaRPr lang="es-CL"/>
        </a:p>
      </dgm:t>
    </dgm:pt>
    <dgm:pt modelId="{73F12AF0-7AA1-4682-A559-7BAFD85A4491}" type="pres">
      <dgm:prSet presAssocID="{B7E44801-40E4-44D8-9DA3-4D4778DBE9FB}" presName="Name21" presStyleCnt="0"/>
      <dgm:spPr/>
      <dgm:t>
        <a:bodyPr/>
        <a:lstStyle/>
        <a:p>
          <a:endParaRPr lang="es-CL"/>
        </a:p>
      </dgm:t>
    </dgm:pt>
    <dgm:pt modelId="{DAA33627-BD4C-473C-92AD-4A972CDDD3F2}" type="pres">
      <dgm:prSet presAssocID="{B7E44801-40E4-44D8-9DA3-4D4778DBE9FB}" presName="level2Shape" presStyleLbl="node4" presStyleIdx="1" presStyleCnt="20" custScaleX="116548" custScaleY="100000"/>
      <dgm:spPr>
        <a:prstGeom prst="roundRect">
          <a:avLst>
            <a:gd name="adj" fmla="val 10000"/>
          </a:avLst>
        </a:prstGeom>
      </dgm:spPr>
      <dgm:t>
        <a:bodyPr/>
        <a:lstStyle/>
        <a:p>
          <a:endParaRPr lang="es-CL"/>
        </a:p>
      </dgm:t>
    </dgm:pt>
    <dgm:pt modelId="{4CE6E422-14E1-4A08-A3F6-F0BBD726513E}" type="pres">
      <dgm:prSet presAssocID="{B7E44801-40E4-44D8-9DA3-4D4778DBE9FB}" presName="hierChild3" presStyleCnt="0"/>
      <dgm:spPr/>
      <dgm:t>
        <a:bodyPr/>
        <a:lstStyle/>
        <a:p>
          <a:endParaRPr lang="es-CL"/>
        </a:p>
      </dgm:t>
    </dgm:pt>
    <dgm:pt modelId="{77A39FE4-3396-486F-BF5F-DE030E38B320}" type="pres">
      <dgm:prSet presAssocID="{CE426CF6-2EA5-47D7-B7E4-975F14DCBB69}" presName="Name19" presStyleLbl="parChTrans1D4" presStyleIdx="2" presStyleCnt="20"/>
      <dgm:spPr>
        <a:custGeom>
          <a:avLst/>
          <a:gdLst/>
          <a:ahLst/>
          <a:cxnLst/>
          <a:rect l="0" t="0" r="0" b="0"/>
          <a:pathLst>
            <a:path>
              <a:moveTo>
                <a:pt x="45720" y="0"/>
              </a:moveTo>
              <a:lnTo>
                <a:pt x="45720" y="144687"/>
              </a:lnTo>
            </a:path>
          </a:pathLst>
        </a:custGeom>
      </dgm:spPr>
      <dgm:t>
        <a:bodyPr/>
        <a:lstStyle/>
        <a:p>
          <a:endParaRPr lang="es-CL"/>
        </a:p>
      </dgm:t>
    </dgm:pt>
    <dgm:pt modelId="{9C9E7EDF-F2F5-4731-9AE7-5ECDD268159E}" type="pres">
      <dgm:prSet presAssocID="{0035176B-1F39-4CE1-B814-5D78CD0F6010}" presName="Name21" presStyleCnt="0"/>
      <dgm:spPr/>
    </dgm:pt>
    <dgm:pt modelId="{CF7600CC-3D19-4A42-8A89-130A93F1D4F0}" type="pres">
      <dgm:prSet presAssocID="{0035176B-1F39-4CE1-B814-5D78CD0F6010}" presName="level2Shape" presStyleLbl="node4" presStyleIdx="2" presStyleCnt="20" custScaleX="116548" custScaleY="100000"/>
      <dgm:spPr>
        <a:prstGeom prst="roundRect">
          <a:avLst>
            <a:gd name="adj" fmla="val 10000"/>
          </a:avLst>
        </a:prstGeom>
      </dgm:spPr>
      <dgm:t>
        <a:bodyPr/>
        <a:lstStyle/>
        <a:p>
          <a:endParaRPr lang="es-CL"/>
        </a:p>
      </dgm:t>
    </dgm:pt>
    <dgm:pt modelId="{E66F3409-D234-4E0A-B4CC-A26871E2E3D0}" type="pres">
      <dgm:prSet presAssocID="{0035176B-1F39-4CE1-B814-5D78CD0F6010}" presName="hierChild3" presStyleCnt="0"/>
      <dgm:spPr/>
    </dgm:pt>
    <dgm:pt modelId="{D11AAEB5-B45F-40C6-A67C-2DD2C4CC5A1C}" type="pres">
      <dgm:prSet presAssocID="{916CD224-431F-458C-AF51-0BD9F737B739}" presName="Name19" presStyleLbl="parChTrans1D4" presStyleIdx="3" presStyleCnt="20"/>
      <dgm:spPr>
        <a:custGeom>
          <a:avLst/>
          <a:gdLst/>
          <a:ahLst/>
          <a:cxnLst/>
          <a:rect l="0" t="0" r="0" b="0"/>
          <a:pathLst>
            <a:path>
              <a:moveTo>
                <a:pt x="45720" y="0"/>
              </a:moveTo>
              <a:lnTo>
                <a:pt x="45720" y="144687"/>
              </a:lnTo>
            </a:path>
          </a:pathLst>
        </a:custGeom>
      </dgm:spPr>
      <dgm:t>
        <a:bodyPr/>
        <a:lstStyle/>
        <a:p>
          <a:endParaRPr lang="es-CL"/>
        </a:p>
      </dgm:t>
    </dgm:pt>
    <dgm:pt modelId="{B33D606A-A304-45ED-A3EA-8832E2C0F361}" type="pres">
      <dgm:prSet presAssocID="{BEB7BE9B-9BA9-496C-9BAF-4DAE1FA3015D}" presName="Name21" presStyleCnt="0"/>
      <dgm:spPr/>
    </dgm:pt>
    <dgm:pt modelId="{DC82EA2F-F826-4BFD-BFAC-0C67F5C084CB}" type="pres">
      <dgm:prSet presAssocID="{BEB7BE9B-9BA9-496C-9BAF-4DAE1FA3015D}" presName="level2Shape" presStyleLbl="node4" presStyleIdx="3" presStyleCnt="20" custScaleX="115937"/>
      <dgm:spPr>
        <a:prstGeom prst="roundRect">
          <a:avLst>
            <a:gd name="adj" fmla="val 10000"/>
          </a:avLst>
        </a:prstGeom>
      </dgm:spPr>
      <dgm:t>
        <a:bodyPr/>
        <a:lstStyle/>
        <a:p>
          <a:endParaRPr lang="es-CL"/>
        </a:p>
      </dgm:t>
    </dgm:pt>
    <dgm:pt modelId="{0D9D5EE5-E083-4467-B5B2-A9D7DFBC28B4}" type="pres">
      <dgm:prSet presAssocID="{BEB7BE9B-9BA9-496C-9BAF-4DAE1FA3015D}" presName="hierChild3" presStyleCnt="0"/>
      <dgm:spPr/>
    </dgm:pt>
    <dgm:pt modelId="{F1D17C32-5057-42AC-BAE2-754C4BBFC26D}" type="pres">
      <dgm:prSet presAssocID="{DBE01EBC-C227-4DC3-A153-6C1415BEAEBD}" presName="Name19" presStyleLbl="parChTrans1D4" presStyleIdx="4" presStyleCnt="20"/>
      <dgm:spPr>
        <a:custGeom>
          <a:avLst/>
          <a:gdLst/>
          <a:ahLst/>
          <a:cxnLst/>
          <a:rect l="0" t="0" r="0" b="0"/>
          <a:pathLst>
            <a:path>
              <a:moveTo>
                <a:pt x="795138" y="0"/>
              </a:moveTo>
              <a:lnTo>
                <a:pt x="795138" y="72343"/>
              </a:lnTo>
              <a:lnTo>
                <a:pt x="0" y="72343"/>
              </a:lnTo>
              <a:lnTo>
                <a:pt x="0" y="144687"/>
              </a:lnTo>
            </a:path>
          </a:pathLst>
        </a:custGeom>
      </dgm:spPr>
      <dgm:t>
        <a:bodyPr/>
        <a:lstStyle/>
        <a:p>
          <a:endParaRPr lang="es-CL"/>
        </a:p>
      </dgm:t>
    </dgm:pt>
    <dgm:pt modelId="{C0B74724-5AFC-48CE-8C3E-47AE3F91D36B}" type="pres">
      <dgm:prSet presAssocID="{B0ED4734-7630-4D4E-B7F5-0C1B11869861}" presName="Name21" presStyleCnt="0"/>
      <dgm:spPr/>
    </dgm:pt>
    <dgm:pt modelId="{2C832D7E-AA40-40F1-90F7-9C09A80AF19A}" type="pres">
      <dgm:prSet presAssocID="{B0ED4734-7630-4D4E-B7F5-0C1B11869861}" presName="level2Shape" presStyleLbl="node4" presStyleIdx="4" presStyleCnt="20" custScaleX="116548" custScaleY="100000"/>
      <dgm:spPr>
        <a:prstGeom prst="flowChartDocument">
          <a:avLst/>
        </a:prstGeom>
      </dgm:spPr>
      <dgm:t>
        <a:bodyPr/>
        <a:lstStyle/>
        <a:p>
          <a:endParaRPr lang="es-CL"/>
        </a:p>
      </dgm:t>
    </dgm:pt>
    <dgm:pt modelId="{35FF9BF9-C546-4190-A184-1143284E5710}" type="pres">
      <dgm:prSet presAssocID="{B0ED4734-7630-4D4E-B7F5-0C1B11869861}" presName="hierChild3" presStyleCnt="0"/>
      <dgm:spPr/>
    </dgm:pt>
    <dgm:pt modelId="{8792CA8A-33E2-41CF-B431-095B0ACD9737}" type="pres">
      <dgm:prSet presAssocID="{887C1602-0BAF-44E3-92C9-289E9B7ABDF7}" presName="Name19" presStyleLbl="parChTrans1D4" presStyleIdx="5" presStyleCnt="20"/>
      <dgm:spPr>
        <a:custGeom>
          <a:avLst/>
          <a:gdLst/>
          <a:ahLst/>
          <a:cxnLst/>
          <a:rect l="0" t="0" r="0" b="0"/>
          <a:pathLst>
            <a:path>
              <a:moveTo>
                <a:pt x="45720" y="0"/>
              </a:moveTo>
              <a:lnTo>
                <a:pt x="45720" y="144687"/>
              </a:lnTo>
            </a:path>
          </a:pathLst>
        </a:custGeom>
      </dgm:spPr>
      <dgm:t>
        <a:bodyPr/>
        <a:lstStyle/>
        <a:p>
          <a:endParaRPr lang="es-CL"/>
        </a:p>
      </dgm:t>
    </dgm:pt>
    <dgm:pt modelId="{55045D16-2E4A-4385-ADF9-E00BF8767DCB}" type="pres">
      <dgm:prSet presAssocID="{3AB1CF41-D590-4809-A553-8B526D387F75}" presName="Name21" presStyleCnt="0"/>
      <dgm:spPr/>
    </dgm:pt>
    <dgm:pt modelId="{48E88A97-318A-4CA6-A8A1-125ADC2EFD8A}" type="pres">
      <dgm:prSet presAssocID="{3AB1CF41-D590-4809-A553-8B526D387F75}" presName="level2Shape" presStyleLbl="node4" presStyleIdx="5" presStyleCnt="20" custScaleX="116548" custScaleY="100000"/>
      <dgm:spPr>
        <a:prstGeom prst="roundRect">
          <a:avLst>
            <a:gd name="adj" fmla="val 10000"/>
          </a:avLst>
        </a:prstGeom>
      </dgm:spPr>
      <dgm:t>
        <a:bodyPr/>
        <a:lstStyle/>
        <a:p>
          <a:endParaRPr lang="es-CL"/>
        </a:p>
      </dgm:t>
    </dgm:pt>
    <dgm:pt modelId="{C2C43CD7-35D7-4F65-BF33-1FCE30DB5896}" type="pres">
      <dgm:prSet presAssocID="{3AB1CF41-D590-4809-A553-8B526D387F75}" presName="hierChild3" presStyleCnt="0"/>
      <dgm:spPr/>
    </dgm:pt>
    <dgm:pt modelId="{445938F4-6E7E-4AC8-9347-6107ED7B52A6}" type="pres">
      <dgm:prSet presAssocID="{85E4098F-1F75-4B38-8F50-291A9BF40738}" presName="Name19" presStyleLbl="parChTrans1D4" presStyleIdx="6" presStyleCnt="20"/>
      <dgm:spPr>
        <a:custGeom>
          <a:avLst/>
          <a:gdLst/>
          <a:ahLst/>
          <a:cxnLst/>
          <a:rect l="0" t="0" r="0" b="0"/>
          <a:pathLst>
            <a:path>
              <a:moveTo>
                <a:pt x="53674" y="0"/>
              </a:moveTo>
              <a:lnTo>
                <a:pt x="53674" y="60416"/>
              </a:lnTo>
              <a:lnTo>
                <a:pt x="45720" y="60416"/>
              </a:lnTo>
              <a:lnTo>
                <a:pt x="45720" y="120832"/>
              </a:lnTo>
            </a:path>
          </a:pathLst>
        </a:custGeom>
      </dgm:spPr>
      <dgm:t>
        <a:bodyPr/>
        <a:lstStyle/>
        <a:p>
          <a:endParaRPr lang="es-CL"/>
        </a:p>
      </dgm:t>
    </dgm:pt>
    <dgm:pt modelId="{754B80BD-028E-4B55-9FDA-1FFC90F2A269}" type="pres">
      <dgm:prSet presAssocID="{9ACAA623-7A11-4E31-81FF-F1094E5F81C6}" presName="Name21" presStyleCnt="0"/>
      <dgm:spPr/>
    </dgm:pt>
    <dgm:pt modelId="{BA6FE807-FD4D-4D18-A5C0-EB688B88EC56}" type="pres">
      <dgm:prSet presAssocID="{9ACAA623-7A11-4E31-81FF-F1094E5F81C6}" presName="level2Shape" presStyleLbl="node4" presStyleIdx="6" presStyleCnt="20" custScaleX="116548" custScaleY="100000" custLinFactNeighborX="-1466" custLinFactNeighborY="-6595"/>
      <dgm:spPr>
        <a:prstGeom prst="roundRect">
          <a:avLst>
            <a:gd name="adj" fmla="val 10000"/>
          </a:avLst>
        </a:prstGeom>
      </dgm:spPr>
      <dgm:t>
        <a:bodyPr/>
        <a:lstStyle/>
        <a:p>
          <a:endParaRPr lang="es-CL"/>
        </a:p>
      </dgm:t>
    </dgm:pt>
    <dgm:pt modelId="{E0B40B39-1486-4C4A-9818-E6C97DA7198E}" type="pres">
      <dgm:prSet presAssocID="{9ACAA623-7A11-4E31-81FF-F1094E5F81C6}" presName="hierChild3" presStyleCnt="0"/>
      <dgm:spPr/>
    </dgm:pt>
    <dgm:pt modelId="{2342F2E2-8D09-4154-A4F1-11F6CC24C914}" type="pres">
      <dgm:prSet presAssocID="{61EAFECB-DE51-4D88-BE39-2DB57313D99C}" presName="Name19" presStyleLbl="parChTrans1D4" presStyleIdx="7" presStyleCnt="20"/>
      <dgm:spPr>
        <a:custGeom>
          <a:avLst/>
          <a:gdLst/>
          <a:ahLst/>
          <a:cxnLst/>
          <a:rect l="0" t="0" r="0" b="0"/>
          <a:pathLst>
            <a:path>
              <a:moveTo>
                <a:pt x="45720" y="0"/>
              </a:moveTo>
              <a:lnTo>
                <a:pt x="45720" y="84271"/>
              </a:lnTo>
              <a:lnTo>
                <a:pt x="53674" y="84271"/>
              </a:lnTo>
              <a:lnTo>
                <a:pt x="53674" y="168543"/>
              </a:lnTo>
            </a:path>
          </a:pathLst>
        </a:custGeom>
      </dgm:spPr>
      <dgm:t>
        <a:bodyPr/>
        <a:lstStyle/>
        <a:p>
          <a:endParaRPr lang="es-CL"/>
        </a:p>
      </dgm:t>
    </dgm:pt>
    <dgm:pt modelId="{5829E011-0889-41D0-9566-56858F9F562F}" type="pres">
      <dgm:prSet presAssocID="{2812653A-1D73-4A5F-9F41-DC0D24CB7359}" presName="Name21" presStyleCnt="0"/>
      <dgm:spPr/>
    </dgm:pt>
    <dgm:pt modelId="{FD8AE530-23A9-4739-93E6-7AFCC430FE3C}" type="pres">
      <dgm:prSet presAssocID="{2812653A-1D73-4A5F-9F41-DC0D24CB7359}" presName="level2Shape" presStyleLbl="node4" presStyleIdx="7" presStyleCnt="20" custScaleX="115937"/>
      <dgm:spPr>
        <a:prstGeom prst="roundRect">
          <a:avLst>
            <a:gd name="adj" fmla="val 10000"/>
          </a:avLst>
        </a:prstGeom>
      </dgm:spPr>
      <dgm:t>
        <a:bodyPr/>
        <a:lstStyle/>
        <a:p>
          <a:endParaRPr lang="es-CL"/>
        </a:p>
      </dgm:t>
    </dgm:pt>
    <dgm:pt modelId="{0DF06FC3-0BD0-4979-8AB3-D8523597E6DC}" type="pres">
      <dgm:prSet presAssocID="{2812653A-1D73-4A5F-9F41-DC0D24CB7359}" presName="hierChild3" presStyleCnt="0"/>
      <dgm:spPr/>
    </dgm:pt>
    <dgm:pt modelId="{2B70FCA0-F592-4347-89CD-3525C44960C0}" type="pres">
      <dgm:prSet presAssocID="{8595BBA4-219D-4F91-B60E-3F55A3F8F2B7}" presName="Name19" presStyleLbl="parChTrans1D4" presStyleIdx="8" presStyleCnt="20"/>
      <dgm:spPr>
        <a:custGeom>
          <a:avLst/>
          <a:gdLst/>
          <a:ahLst/>
          <a:cxnLst/>
          <a:rect l="0" t="0" r="0" b="0"/>
          <a:pathLst>
            <a:path>
              <a:moveTo>
                <a:pt x="45720" y="0"/>
              </a:moveTo>
              <a:lnTo>
                <a:pt x="45720" y="144687"/>
              </a:lnTo>
            </a:path>
          </a:pathLst>
        </a:custGeom>
      </dgm:spPr>
      <dgm:t>
        <a:bodyPr/>
        <a:lstStyle/>
        <a:p>
          <a:endParaRPr lang="es-CL"/>
        </a:p>
      </dgm:t>
    </dgm:pt>
    <dgm:pt modelId="{C23C1DB8-3DFF-4BD3-8802-2907E1613D0A}" type="pres">
      <dgm:prSet presAssocID="{139A1E76-EFCB-4257-A7B3-EC59FB1DA4B2}" presName="Name21" presStyleCnt="0"/>
      <dgm:spPr/>
    </dgm:pt>
    <dgm:pt modelId="{D29DA06B-56BA-4C07-9E01-CA58C4DF0EE2}" type="pres">
      <dgm:prSet presAssocID="{139A1E76-EFCB-4257-A7B3-EC59FB1DA4B2}" presName="level2Shape" presStyleLbl="node4" presStyleIdx="8" presStyleCnt="20" custScaleX="116548" custScaleY="100000"/>
      <dgm:spPr>
        <a:prstGeom prst="flowChartDocument">
          <a:avLst/>
        </a:prstGeom>
      </dgm:spPr>
      <dgm:t>
        <a:bodyPr/>
        <a:lstStyle/>
        <a:p>
          <a:endParaRPr lang="es-CL"/>
        </a:p>
      </dgm:t>
    </dgm:pt>
    <dgm:pt modelId="{CF98FE16-2C42-493B-AF8B-5FA1F5642C08}" type="pres">
      <dgm:prSet presAssocID="{139A1E76-EFCB-4257-A7B3-EC59FB1DA4B2}" presName="hierChild3" presStyleCnt="0"/>
      <dgm:spPr/>
    </dgm:pt>
    <dgm:pt modelId="{39291A2D-28AD-415C-8ECE-FC210260077A}" type="pres">
      <dgm:prSet presAssocID="{B3E21BCC-4651-43B9-90E5-19059D1CCC9C}" presName="Name19" presStyleLbl="parChTrans1D4" presStyleIdx="9" presStyleCnt="20"/>
      <dgm:spPr>
        <a:custGeom>
          <a:avLst/>
          <a:gdLst/>
          <a:ahLst/>
          <a:cxnLst/>
          <a:rect l="0" t="0" r="0" b="0"/>
          <a:pathLst>
            <a:path>
              <a:moveTo>
                <a:pt x="45720" y="0"/>
              </a:moveTo>
              <a:lnTo>
                <a:pt x="45720" y="144687"/>
              </a:lnTo>
            </a:path>
          </a:pathLst>
        </a:custGeom>
      </dgm:spPr>
      <dgm:t>
        <a:bodyPr/>
        <a:lstStyle/>
        <a:p>
          <a:endParaRPr lang="es-CL"/>
        </a:p>
      </dgm:t>
    </dgm:pt>
    <dgm:pt modelId="{90A5F164-7841-4F68-80F9-1C2A0887CDD1}" type="pres">
      <dgm:prSet presAssocID="{F52ED1AA-7133-4CFA-A1FE-1BE762357BB8}" presName="Name21" presStyleCnt="0"/>
      <dgm:spPr/>
    </dgm:pt>
    <dgm:pt modelId="{CD90D6C3-AB70-4376-BB8E-65EF5649651A}" type="pres">
      <dgm:prSet presAssocID="{F52ED1AA-7133-4CFA-A1FE-1BE762357BB8}" presName="level2Shape" presStyleLbl="node4" presStyleIdx="9" presStyleCnt="20" custScaleX="116548" custScaleY="100000"/>
      <dgm:spPr>
        <a:prstGeom prst="roundRect">
          <a:avLst>
            <a:gd name="adj" fmla="val 10000"/>
          </a:avLst>
        </a:prstGeom>
      </dgm:spPr>
      <dgm:t>
        <a:bodyPr/>
        <a:lstStyle/>
        <a:p>
          <a:endParaRPr lang="es-CL"/>
        </a:p>
      </dgm:t>
    </dgm:pt>
    <dgm:pt modelId="{1068C41C-611E-47C4-8BFD-8E0ABD96A300}" type="pres">
      <dgm:prSet presAssocID="{F52ED1AA-7133-4CFA-A1FE-1BE762357BB8}" presName="hierChild3" presStyleCnt="0"/>
      <dgm:spPr/>
    </dgm:pt>
    <dgm:pt modelId="{AEB0F994-B8A0-4E93-8D6C-0A9AD0FF81FD}" type="pres">
      <dgm:prSet presAssocID="{EE8D14B1-B243-447C-9421-5EB03DD197DA}" presName="Name19" presStyleLbl="parChTrans1D4" presStyleIdx="10" presStyleCnt="20"/>
      <dgm:spPr>
        <a:custGeom>
          <a:avLst/>
          <a:gdLst/>
          <a:ahLst/>
          <a:cxnLst/>
          <a:rect l="0" t="0" r="0" b="0"/>
          <a:pathLst>
            <a:path>
              <a:moveTo>
                <a:pt x="45720" y="0"/>
              </a:moveTo>
              <a:lnTo>
                <a:pt x="45720" y="144687"/>
              </a:lnTo>
            </a:path>
          </a:pathLst>
        </a:custGeom>
      </dgm:spPr>
      <dgm:t>
        <a:bodyPr/>
        <a:lstStyle/>
        <a:p>
          <a:endParaRPr lang="es-CL"/>
        </a:p>
      </dgm:t>
    </dgm:pt>
    <dgm:pt modelId="{1D0B0998-DB7E-42F8-8CAD-1D5D7F7E94E2}" type="pres">
      <dgm:prSet presAssocID="{1BBE3534-4208-4522-88D3-D8F930623D54}" presName="Name21" presStyleCnt="0"/>
      <dgm:spPr/>
    </dgm:pt>
    <dgm:pt modelId="{88CCB65D-7C24-48D0-A144-BE2A195BF524}" type="pres">
      <dgm:prSet presAssocID="{1BBE3534-4208-4522-88D3-D8F930623D54}" presName="level2Shape" presStyleLbl="node4" presStyleIdx="10" presStyleCnt="20" custScaleX="116548" custScaleY="100000"/>
      <dgm:spPr>
        <a:prstGeom prst="roundRect">
          <a:avLst>
            <a:gd name="adj" fmla="val 10000"/>
          </a:avLst>
        </a:prstGeom>
      </dgm:spPr>
      <dgm:t>
        <a:bodyPr/>
        <a:lstStyle/>
        <a:p>
          <a:endParaRPr lang="es-CL"/>
        </a:p>
      </dgm:t>
    </dgm:pt>
    <dgm:pt modelId="{DDF28EBA-CED2-4AA4-9BA1-17DC85734B03}" type="pres">
      <dgm:prSet presAssocID="{1BBE3534-4208-4522-88D3-D8F930623D54}" presName="hierChild3" presStyleCnt="0"/>
      <dgm:spPr/>
    </dgm:pt>
    <dgm:pt modelId="{E9F9C7AB-B3B2-4E1E-964D-E4BE688D320A}" type="pres">
      <dgm:prSet presAssocID="{70DFF9DD-597C-49F3-9101-0F4FC678CD77}" presName="Name19" presStyleLbl="parChTrans1D4" presStyleIdx="11" presStyleCnt="20"/>
      <dgm:spPr>
        <a:custGeom>
          <a:avLst/>
          <a:gdLst/>
          <a:ahLst/>
          <a:cxnLst/>
          <a:rect l="0" t="0" r="0" b="0"/>
          <a:pathLst>
            <a:path>
              <a:moveTo>
                <a:pt x="45720" y="0"/>
              </a:moveTo>
              <a:lnTo>
                <a:pt x="45720" y="144687"/>
              </a:lnTo>
            </a:path>
          </a:pathLst>
        </a:custGeom>
      </dgm:spPr>
      <dgm:t>
        <a:bodyPr/>
        <a:lstStyle/>
        <a:p>
          <a:endParaRPr lang="es-CL"/>
        </a:p>
      </dgm:t>
    </dgm:pt>
    <dgm:pt modelId="{D320FCEF-DCD9-4F77-8696-D542BFD94B18}" type="pres">
      <dgm:prSet presAssocID="{718A076F-8ED1-4CE4-8045-CA2D8C07F2CB}" presName="Name21" presStyleCnt="0"/>
      <dgm:spPr/>
    </dgm:pt>
    <dgm:pt modelId="{A4ED5DFD-A23C-448F-BAA7-3325FD7114B2}" type="pres">
      <dgm:prSet presAssocID="{718A076F-8ED1-4CE4-8045-CA2D8C07F2CB}" presName="level2Shape" presStyleLbl="node4" presStyleIdx="11" presStyleCnt="20" custScaleX="115937"/>
      <dgm:spPr>
        <a:prstGeom prst="roundRect">
          <a:avLst>
            <a:gd name="adj" fmla="val 10000"/>
          </a:avLst>
        </a:prstGeom>
      </dgm:spPr>
      <dgm:t>
        <a:bodyPr/>
        <a:lstStyle/>
        <a:p>
          <a:endParaRPr lang="es-CL"/>
        </a:p>
      </dgm:t>
    </dgm:pt>
    <dgm:pt modelId="{4781A64D-6A49-443D-88F1-2CE6394E066C}" type="pres">
      <dgm:prSet presAssocID="{718A076F-8ED1-4CE4-8045-CA2D8C07F2CB}" presName="hierChild3" presStyleCnt="0"/>
      <dgm:spPr/>
    </dgm:pt>
    <dgm:pt modelId="{58FF1460-641A-4647-B218-82CFF651D76D}" type="pres">
      <dgm:prSet presAssocID="{68997D32-585D-41A1-B5A0-FBA4829C3924}" presName="Name19" presStyleLbl="parChTrans1D4" presStyleIdx="12" presStyleCnt="20"/>
      <dgm:spPr>
        <a:custGeom>
          <a:avLst/>
          <a:gdLst/>
          <a:ahLst/>
          <a:cxnLst/>
          <a:rect l="0" t="0" r="0" b="0"/>
          <a:pathLst>
            <a:path>
              <a:moveTo>
                <a:pt x="0" y="0"/>
              </a:moveTo>
              <a:lnTo>
                <a:pt x="0" y="72343"/>
              </a:lnTo>
              <a:lnTo>
                <a:pt x="795138" y="72343"/>
              </a:lnTo>
              <a:lnTo>
                <a:pt x="795138" y="144687"/>
              </a:lnTo>
            </a:path>
          </a:pathLst>
        </a:custGeom>
      </dgm:spPr>
      <dgm:t>
        <a:bodyPr/>
        <a:lstStyle/>
        <a:p>
          <a:endParaRPr lang="es-CL"/>
        </a:p>
      </dgm:t>
    </dgm:pt>
    <dgm:pt modelId="{E9AD8D9B-FE9C-42F1-A776-56561946553A}" type="pres">
      <dgm:prSet presAssocID="{30B5592D-0942-4920-8013-2B49A820140D}" presName="Name21" presStyleCnt="0"/>
      <dgm:spPr/>
    </dgm:pt>
    <dgm:pt modelId="{4D270537-92EB-4589-8E35-A67E7958AF8B}" type="pres">
      <dgm:prSet presAssocID="{30B5592D-0942-4920-8013-2B49A820140D}" presName="level2Shape" presStyleLbl="node4" presStyleIdx="12" presStyleCnt="20" custScaleX="116548" custScaleY="100000"/>
      <dgm:spPr>
        <a:prstGeom prst="flowChartDocument">
          <a:avLst/>
        </a:prstGeom>
      </dgm:spPr>
      <dgm:t>
        <a:bodyPr/>
        <a:lstStyle/>
        <a:p>
          <a:endParaRPr lang="es-CL"/>
        </a:p>
      </dgm:t>
    </dgm:pt>
    <dgm:pt modelId="{C37A32FB-6AF3-4D2A-94FB-ECDC53A08D89}" type="pres">
      <dgm:prSet presAssocID="{30B5592D-0942-4920-8013-2B49A820140D}" presName="hierChild3" presStyleCnt="0"/>
      <dgm:spPr/>
    </dgm:pt>
    <dgm:pt modelId="{1CE955A7-F679-40EC-B340-A321DE079C99}" type="pres">
      <dgm:prSet presAssocID="{0BCA167A-9314-4488-A906-3985614408BC}" presName="Name19" presStyleLbl="parChTrans1D4" presStyleIdx="13" presStyleCnt="20"/>
      <dgm:spPr>
        <a:custGeom>
          <a:avLst/>
          <a:gdLst/>
          <a:ahLst/>
          <a:cxnLst/>
          <a:rect l="0" t="0" r="0" b="0"/>
          <a:pathLst>
            <a:path>
              <a:moveTo>
                <a:pt x="45720" y="0"/>
              </a:moveTo>
              <a:lnTo>
                <a:pt x="45720" y="144687"/>
              </a:lnTo>
            </a:path>
          </a:pathLst>
        </a:custGeom>
      </dgm:spPr>
      <dgm:t>
        <a:bodyPr/>
        <a:lstStyle/>
        <a:p>
          <a:endParaRPr lang="es-CL"/>
        </a:p>
      </dgm:t>
    </dgm:pt>
    <dgm:pt modelId="{0594782D-4B59-44FD-BA89-9E0385C748BC}" type="pres">
      <dgm:prSet presAssocID="{EE619EFF-76A1-4216-B56A-5325B6C3976B}" presName="Name21" presStyleCnt="0"/>
      <dgm:spPr/>
    </dgm:pt>
    <dgm:pt modelId="{37A1FAAC-2416-4A18-B78A-071021DB7B55}" type="pres">
      <dgm:prSet presAssocID="{EE619EFF-76A1-4216-B56A-5325B6C3976B}" presName="level2Shape" presStyleLbl="node4" presStyleIdx="13" presStyleCnt="20" custScaleX="116548" custScaleY="100000"/>
      <dgm:spPr>
        <a:prstGeom prst="roundRect">
          <a:avLst>
            <a:gd name="adj" fmla="val 10000"/>
          </a:avLst>
        </a:prstGeom>
      </dgm:spPr>
      <dgm:t>
        <a:bodyPr/>
        <a:lstStyle/>
        <a:p>
          <a:endParaRPr lang="es-CL"/>
        </a:p>
      </dgm:t>
    </dgm:pt>
    <dgm:pt modelId="{BF48C01E-5B4A-46A4-AEFD-BADD94F628A0}" type="pres">
      <dgm:prSet presAssocID="{EE619EFF-76A1-4216-B56A-5325B6C3976B}" presName="hierChild3" presStyleCnt="0"/>
      <dgm:spPr/>
    </dgm:pt>
    <dgm:pt modelId="{03CE62F8-9EFD-4263-987A-66BD55812100}" type="pres">
      <dgm:prSet presAssocID="{C9117D9B-0E03-46FC-B1CC-91CAE3DC430E}" presName="Name19" presStyleLbl="parChTrans1D4" presStyleIdx="14" presStyleCnt="20"/>
      <dgm:spPr>
        <a:custGeom>
          <a:avLst/>
          <a:gdLst/>
          <a:ahLst/>
          <a:cxnLst/>
          <a:rect l="0" t="0" r="0" b="0"/>
          <a:pathLst>
            <a:path>
              <a:moveTo>
                <a:pt x="45720" y="0"/>
              </a:moveTo>
              <a:lnTo>
                <a:pt x="45720" y="144687"/>
              </a:lnTo>
            </a:path>
          </a:pathLst>
        </a:custGeom>
      </dgm:spPr>
      <dgm:t>
        <a:bodyPr/>
        <a:lstStyle/>
        <a:p>
          <a:endParaRPr lang="es-CL"/>
        </a:p>
      </dgm:t>
    </dgm:pt>
    <dgm:pt modelId="{DEE974DB-A468-432D-AD0B-F41E469F0BD7}" type="pres">
      <dgm:prSet presAssocID="{E30DDC3D-12BF-423F-978C-06386BFC9A82}" presName="Name21" presStyleCnt="0"/>
      <dgm:spPr/>
    </dgm:pt>
    <dgm:pt modelId="{9FA18381-B5C1-45B8-9D12-1A4590DF9C36}" type="pres">
      <dgm:prSet presAssocID="{E30DDC3D-12BF-423F-978C-06386BFC9A82}" presName="level2Shape" presStyleLbl="node4" presStyleIdx="14" presStyleCnt="20" custScaleX="116548" custScaleY="100000"/>
      <dgm:spPr>
        <a:prstGeom prst="roundRect">
          <a:avLst>
            <a:gd name="adj" fmla="val 10000"/>
          </a:avLst>
        </a:prstGeom>
      </dgm:spPr>
      <dgm:t>
        <a:bodyPr/>
        <a:lstStyle/>
        <a:p>
          <a:endParaRPr lang="es-CL"/>
        </a:p>
      </dgm:t>
    </dgm:pt>
    <dgm:pt modelId="{9599AD80-9D9B-4FA0-B703-4BE5B8A7D2E9}" type="pres">
      <dgm:prSet presAssocID="{E30DDC3D-12BF-423F-978C-06386BFC9A82}" presName="hierChild3" presStyleCnt="0"/>
      <dgm:spPr/>
    </dgm:pt>
    <dgm:pt modelId="{95BD5BF8-ADB4-4219-84D4-B0AC170745FC}" type="pres">
      <dgm:prSet presAssocID="{DC3729FF-9445-4C51-9799-80230A7358A5}" presName="Name19" presStyleLbl="parChTrans1D4" presStyleIdx="15" presStyleCnt="20"/>
      <dgm:spPr>
        <a:custGeom>
          <a:avLst/>
          <a:gdLst/>
          <a:ahLst/>
          <a:cxnLst/>
          <a:rect l="0" t="0" r="0" b="0"/>
          <a:pathLst>
            <a:path>
              <a:moveTo>
                <a:pt x="45720" y="0"/>
              </a:moveTo>
              <a:lnTo>
                <a:pt x="45720" y="144687"/>
              </a:lnTo>
            </a:path>
          </a:pathLst>
        </a:custGeom>
      </dgm:spPr>
      <dgm:t>
        <a:bodyPr/>
        <a:lstStyle/>
        <a:p>
          <a:endParaRPr lang="es-CL"/>
        </a:p>
      </dgm:t>
    </dgm:pt>
    <dgm:pt modelId="{EDF2E2A1-F0AC-40A1-8B13-6C34B377A11B}" type="pres">
      <dgm:prSet presAssocID="{DA90AF02-6AFD-4C72-B37C-C0E3D61B1727}" presName="Name21" presStyleCnt="0"/>
      <dgm:spPr/>
    </dgm:pt>
    <dgm:pt modelId="{17014753-6CCA-45C2-BF1A-4B2E24FA7791}" type="pres">
      <dgm:prSet presAssocID="{DA90AF02-6AFD-4C72-B37C-C0E3D61B1727}" presName="level2Shape" presStyleLbl="node4" presStyleIdx="15" presStyleCnt="20" custScaleX="115937"/>
      <dgm:spPr>
        <a:prstGeom prst="roundRect">
          <a:avLst>
            <a:gd name="adj" fmla="val 10000"/>
          </a:avLst>
        </a:prstGeom>
      </dgm:spPr>
      <dgm:t>
        <a:bodyPr/>
        <a:lstStyle/>
        <a:p>
          <a:endParaRPr lang="es-CL"/>
        </a:p>
      </dgm:t>
    </dgm:pt>
    <dgm:pt modelId="{CEC63C3C-43FE-4291-B1A2-D1EDC418AB00}" type="pres">
      <dgm:prSet presAssocID="{DA90AF02-6AFD-4C72-B37C-C0E3D61B1727}" presName="hierChild3" presStyleCnt="0"/>
      <dgm:spPr/>
    </dgm:pt>
    <dgm:pt modelId="{06A0E603-ECC4-4131-B63C-229A96111249}" type="pres">
      <dgm:prSet presAssocID="{A3453FB8-BAB0-4D9E-B010-C17E0A1D4C99}" presName="Name19" presStyleLbl="parChTrans1D4" presStyleIdx="16" presStyleCnt="20"/>
      <dgm:spPr>
        <a:custGeom>
          <a:avLst/>
          <a:gdLst/>
          <a:ahLst/>
          <a:cxnLst/>
          <a:rect l="0" t="0" r="0" b="0"/>
          <a:pathLst>
            <a:path>
              <a:moveTo>
                <a:pt x="0" y="0"/>
              </a:moveTo>
              <a:lnTo>
                <a:pt x="0" y="72343"/>
              </a:lnTo>
              <a:lnTo>
                <a:pt x="1590277" y="72343"/>
              </a:lnTo>
              <a:lnTo>
                <a:pt x="1590277" y="144687"/>
              </a:lnTo>
            </a:path>
          </a:pathLst>
        </a:custGeom>
      </dgm:spPr>
      <dgm:t>
        <a:bodyPr/>
        <a:lstStyle/>
        <a:p>
          <a:endParaRPr lang="es-CL"/>
        </a:p>
      </dgm:t>
    </dgm:pt>
    <dgm:pt modelId="{573B72D3-0684-44AD-B2E9-E3C6AA3A25AD}" type="pres">
      <dgm:prSet presAssocID="{E1E16E3E-80EA-48BD-ABFE-440A94245256}" presName="Name21" presStyleCnt="0"/>
      <dgm:spPr/>
    </dgm:pt>
    <dgm:pt modelId="{5670F1A5-392D-42C9-9B5F-6CC25815E6CF}" type="pres">
      <dgm:prSet presAssocID="{E1E16E3E-80EA-48BD-ABFE-440A94245256}" presName="level2Shape" presStyleLbl="node4" presStyleIdx="16" presStyleCnt="20" custScaleX="116548" custScaleY="100000"/>
      <dgm:spPr>
        <a:prstGeom prst="flowChartDocument">
          <a:avLst/>
        </a:prstGeom>
      </dgm:spPr>
      <dgm:t>
        <a:bodyPr/>
        <a:lstStyle/>
        <a:p>
          <a:endParaRPr lang="es-CL"/>
        </a:p>
      </dgm:t>
    </dgm:pt>
    <dgm:pt modelId="{6459B859-2193-4F2C-A872-5BC202E7F573}" type="pres">
      <dgm:prSet presAssocID="{E1E16E3E-80EA-48BD-ABFE-440A94245256}" presName="hierChild3" presStyleCnt="0"/>
      <dgm:spPr/>
    </dgm:pt>
    <dgm:pt modelId="{525D037F-D5AE-4D7A-91A0-4DF31BFB88C6}" type="pres">
      <dgm:prSet presAssocID="{A5AA029C-0DBB-4B05-8C74-E3E73AD4EDA7}" presName="Name19" presStyleLbl="parChTrans1D4" presStyleIdx="17" presStyleCnt="20"/>
      <dgm:spPr>
        <a:custGeom>
          <a:avLst/>
          <a:gdLst/>
          <a:ahLst/>
          <a:cxnLst/>
          <a:rect l="0" t="0" r="0" b="0"/>
          <a:pathLst>
            <a:path>
              <a:moveTo>
                <a:pt x="45720" y="0"/>
              </a:moveTo>
              <a:lnTo>
                <a:pt x="45720" y="144687"/>
              </a:lnTo>
            </a:path>
          </a:pathLst>
        </a:custGeom>
      </dgm:spPr>
      <dgm:t>
        <a:bodyPr/>
        <a:lstStyle/>
        <a:p>
          <a:endParaRPr lang="es-CL"/>
        </a:p>
      </dgm:t>
    </dgm:pt>
    <dgm:pt modelId="{DA277FDA-AA91-4DBA-B7BA-BB8BE74383B2}" type="pres">
      <dgm:prSet presAssocID="{9A6E4C86-865E-48CB-98C6-59900825FE51}" presName="Name21" presStyleCnt="0"/>
      <dgm:spPr/>
    </dgm:pt>
    <dgm:pt modelId="{E3912372-B514-479F-A6F7-2D33E06F249A}" type="pres">
      <dgm:prSet presAssocID="{9A6E4C86-865E-48CB-98C6-59900825FE51}" presName="level2Shape" presStyleLbl="node4" presStyleIdx="17" presStyleCnt="20" custScaleX="116548" custScaleY="100000"/>
      <dgm:spPr>
        <a:prstGeom prst="roundRect">
          <a:avLst>
            <a:gd name="adj" fmla="val 10000"/>
          </a:avLst>
        </a:prstGeom>
      </dgm:spPr>
      <dgm:t>
        <a:bodyPr/>
        <a:lstStyle/>
        <a:p>
          <a:endParaRPr lang="es-CL"/>
        </a:p>
      </dgm:t>
    </dgm:pt>
    <dgm:pt modelId="{300351AA-E784-418E-8478-6A3B7E82C7EB}" type="pres">
      <dgm:prSet presAssocID="{9A6E4C86-865E-48CB-98C6-59900825FE51}" presName="hierChild3" presStyleCnt="0"/>
      <dgm:spPr/>
    </dgm:pt>
    <dgm:pt modelId="{003B9B8B-25B6-463F-A909-147A037BFF13}" type="pres">
      <dgm:prSet presAssocID="{AE5D4EBB-6F88-4365-9AE2-9E1490205281}" presName="Name19" presStyleLbl="parChTrans1D4" presStyleIdx="18" presStyleCnt="20"/>
      <dgm:spPr>
        <a:custGeom>
          <a:avLst/>
          <a:gdLst/>
          <a:ahLst/>
          <a:cxnLst/>
          <a:rect l="0" t="0" r="0" b="0"/>
          <a:pathLst>
            <a:path>
              <a:moveTo>
                <a:pt x="45720" y="0"/>
              </a:moveTo>
              <a:lnTo>
                <a:pt x="45720" y="144687"/>
              </a:lnTo>
            </a:path>
          </a:pathLst>
        </a:custGeom>
      </dgm:spPr>
      <dgm:t>
        <a:bodyPr/>
        <a:lstStyle/>
        <a:p>
          <a:endParaRPr lang="es-CL"/>
        </a:p>
      </dgm:t>
    </dgm:pt>
    <dgm:pt modelId="{B7956540-BA37-429B-B15E-7C49CADD82A2}" type="pres">
      <dgm:prSet presAssocID="{A79A0545-B999-4BC8-9261-B05B8536AA2C}" presName="Name21" presStyleCnt="0"/>
      <dgm:spPr/>
    </dgm:pt>
    <dgm:pt modelId="{83CB5167-979F-41C7-BD36-326BBF21DE0C}" type="pres">
      <dgm:prSet presAssocID="{A79A0545-B999-4BC8-9261-B05B8536AA2C}" presName="level2Shape" presStyleLbl="node4" presStyleIdx="18" presStyleCnt="20" custScaleX="116548" custScaleY="100000"/>
      <dgm:spPr>
        <a:prstGeom prst="roundRect">
          <a:avLst>
            <a:gd name="adj" fmla="val 10000"/>
          </a:avLst>
        </a:prstGeom>
      </dgm:spPr>
      <dgm:t>
        <a:bodyPr/>
        <a:lstStyle/>
        <a:p>
          <a:endParaRPr lang="es-CL"/>
        </a:p>
      </dgm:t>
    </dgm:pt>
    <dgm:pt modelId="{EA2818E7-F46F-4BB2-AF9A-0D0EFCA6E405}" type="pres">
      <dgm:prSet presAssocID="{A79A0545-B999-4BC8-9261-B05B8536AA2C}" presName="hierChild3" presStyleCnt="0"/>
      <dgm:spPr/>
    </dgm:pt>
    <dgm:pt modelId="{6AC7FCE6-4E4C-4B85-9DD1-81C5548C4B4B}" type="pres">
      <dgm:prSet presAssocID="{8A511A27-7338-4EE8-8301-6F28687023F3}" presName="Name19" presStyleLbl="parChTrans1D4" presStyleIdx="19" presStyleCnt="20"/>
      <dgm:spPr>
        <a:custGeom>
          <a:avLst/>
          <a:gdLst/>
          <a:ahLst/>
          <a:cxnLst/>
          <a:rect l="0" t="0" r="0" b="0"/>
          <a:pathLst>
            <a:path>
              <a:moveTo>
                <a:pt x="45720" y="0"/>
              </a:moveTo>
              <a:lnTo>
                <a:pt x="45720" y="144687"/>
              </a:lnTo>
            </a:path>
          </a:pathLst>
        </a:custGeom>
      </dgm:spPr>
      <dgm:t>
        <a:bodyPr/>
        <a:lstStyle/>
        <a:p>
          <a:endParaRPr lang="es-CL"/>
        </a:p>
      </dgm:t>
    </dgm:pt>
    <dgm:pt modelId="{34C8DC7D-CA5C-4E3D-BD6A-3FB4A2CC1730}" type="pres">
      <dgm:prSet presAssocID="{417669ED-A328-49EA-83A7-BEC96EA55D99}" presName="Name21" presStyleCnt="0"/>
      <dgm:spPr/>
    </dgm:pt>
    <dgm:pt modelId="{6A02DBA5-B136-47B5-A021-39C124C85F83}" type="pres">
      <dgm:prSet presAssocID="{417669ED-A328-49EA-83A7-BEC96EA55D99}" presName="level2Shape" presStyleLbl="node4" presStyleIdx="19" presStyleCnt="20" custScaleX="115937"/>
      <dgm:spPr>
        <a:prstGeom prst="roundRect">
          <a:avLst>
            <a:gd name="adj" fmla="val 10000"/>
          </a:avLst>
        </a:prstGeom>
      </dgm:spPr>
      <dgm:t>
        <a:bodyPr/>
        <a:lstStyle/>
        <a:p>
          <a:endParaRPr lang="es-CL"/>
        </a:p>
      </dgm:t>
    </dgm:pt>
    <dgm:pt modelId="{2FEBE81A-EEAE-4B29-8622-2F51969835EC}" type="pres">
      <dgm:prSet presAssocID="{417669ED-A328-49EA-83A7-BEC96EA55D99}" presName="hierChild3" presStyleCnt="0"/>
      <dgm:spPr/>
    </dgm:pt>
    <dgm:pt modelId="{30FE51C3-3008-4F80-903F-82F105D6B7D5}" type="pres">
      <dgm:prSet presAssocID="{F91F575D-4FAC-4FB6-841A-D66793BA0642}" presName="bgShapesFlow" presStyleCnt="0"/>
      <dgm:spPr/>
      <dgm:t>
        <a:bodyPr/>
        <a:lstStyle/>
        <a:p>
          <a:endParaRPr lang="es-CL"/>
        </a:p>
      </dgm:t>
    </dgm:pt>
    <dgm:pt modelId="{2ECA5765-8771-43C3-9C30-FB8AF1E21293}" type="pres">
      <dgm:prSet presAssocID="{6437F29A-24FC-46F1-9D41-F1197735C5FE}" presName="rectComp" presStyleCnt="0"/>
      <dgm:spPr/>
      <dgm:t>
        <a:bodyPr/>
        <a:lstStyle/>
        <a:p>
          <a:endParaRPr lang="es-CL"/>
        </a:p>
      </dgm:t>
    </dgm:pt>
    <dgm:pt modelId="{9804949A-431C-4DFE-8E97-43D5C45395BA}" type="pres">
      <dgm:prSet presAssocID="{6437F29A-24FC-46F1-9D41-F1197735C5FE}" presName="bgRect" presStyleLbl="bgShp" presStyleIdx="0" presStyleCnt="7" custScaleX="98646"/>
      <dgm:spPr>
        <a:prstGeom prst="roundRect">
          <a:avLst/>
        </a:prstGeom>
      </dgm:spPr>
      <dgm:t>
        <a:bodyPr/>
        <a:lstStyle/>
        <a:p>
          <a:endParaRPr lang="es-CL"/>
        </a:p>
      </dgm:t>
    </dgm:pt>
    <dgm:pt modelId="{573392FF-4B98-42A8-8E4F-907BEDC80B30}" type="pres">
      <dgm:prSet presAssocID="{6437F29A-24FC-46F1-9D41-F1197735C5FE}" presName="bgRectTx" presStyleLbl="bgShp" presStyleIdx="0" presStyleCnt="7">
        <dgm:presLayoutVars>
          <dgm:bulletEnabled val="1"/>
        </dgm:presLayoutVars>
      </dgm:prSet>
      <dgm:spPr/>
      <dgm:t>
        <a:bodyPr/>
        <a:lstStyle/>
        <a:p>
          <a:endParaRPr lang="es-CL"/>
        </a:p>
      </dgm:t>
    </dgm:pt>
    <dgm:pt modelId="{D6CD3AD8-C6EB-4A01-B5AB-3E073016F6C2}" type="pres">
      <dgm:prSet presAssocID="{6437F29A-24FC-46F1-9D41-F1197735C5FE}" presName="spComp" presStyleCnt="0"/>
      <dgm:spPr/>
      <dgm:t>
        <a:bodyPr/>
        <a:lstStyle/>
        <a:p>
          <a:endParaRPr lang="es-CL"/>
        </a:p>
      </dgm:t>
    </dgm:pt>
    <dgm:pt modelId="{F6F7D2E5-0A22-4019-AEBC-97F51CC105AB}" type="pres">
      <dgm:prSet presAssocID="{6437F29A-24FC-46F1-9D41-F1197735C5FE}" presName="vSp" presStyleCnt="0"/>
      <dgm:spPr/>
      <dgm:t>
        <a:bodyPr/>
        <a:lstStyle/>
        <a:p>
          <a:endParaRPr lang="es-CL"/>
        </a:p>
      </dgm:t>
    </dgm:pt>
    <dgm:pt modelId="{3864B353-8C32-4411-8C99-1E38FDA487F5}" type="pres">
      <dgm:prSet presAssocID="{30D8E461-A565-4434-82DE-D5C989EDA49E}" presName="rectComp" presStyleCnt="0"/>
      <dgm:spPr/>
      <dgm:t>
        <a:bodyPr/>
        <a:lstStyle/>
        <a:p>
          <a:endParaRPr lang="es-CL"/>
        </a:p>
      </dgm:t>
    </dgm:pt>
    <dgm:pt modelId="{A668E2C1-CBF5-46E7-BE51-D14489D6313B}" type="pres">
      <dgm:prSet presAssocID="{30D8E461-A565-4434-82DE-D5C989EDA49E}" presName="bgRect" presStyleLbl="bgShp" presStyleIdx="1" presStyleCnt="7" custScaleX="98646"/>
      <dgm:spPr>
        <a:prstGeom prst="roundRect">
          <a:avLst>
            <a:gd name="adj" fmla="val 10000"/>
          </a:avLst>
        </a:prstGeom>
      </dgm:spPr>
      <dgm:t>
        <a:bodyPr/>
        <a:lstStyle/>
        <a:p>
          <a:endParaRPr lang="es-CL"/>
        </a:p>
      </dgm:t>
    </dgm:pt>
    <dgm:pt modelId="{BECB9635-A795-46B9-8C51-8F27040085E8}" type="pres">
      <dgm:prSet presAssocID="{30D8E461-A565-4434-82DE-D5C989EDA49E}" presName="bgRectTx" presStyleLbl="bgShp" presStyleIdx="1" presStyleCnt="7">
        <dgm:presLayoutVars>
          <dgm:bulletEnabled val="1"/>
        </dgm:presLayoutVars>
      </dgm:prSet>
      <dgm:spPr/>
      <dgm:t>
        <a:bodyPr/>
        <a:lstStyle/>
        <a:p>
          <a:endParaRPr lang="es-CL"/>
        </a:p>
      </dgm:t>
    </dgm:pt>
    <dgm:pt modelId="{22CCC30F-FE42-4834-8945-1685DC0F073E}" type="pres">
      <dgm:prSet presAssocID="{30D8E461-A565-4434-82DE-D5C989EDA49E}" presName="spComp" presStyleCnt="0"/>
      <dgm:spPr/>
      <dgm:t>
        <a:bodyPr/>
        <a:lstStyle/>
        <a:p>
          <a:endParaRPr lang="es-CL"/>
        </a:p>
      </dgm:t>
    </dgm:pt>
    <dgm:pt modelId="{99868AC4-9529-48EB-B463-9F4E49FA34FB}" type="pres">
      <dgm:prSet presAssocID="{30D8E461-A565-4434-82DE-D5C989EDA49E}" presName="vSp" presStyleCnt="0"/>
      <dgm:spPr/>
      <dgm:t>
        <a:bodyPr/>
        <a:lstStyle/>
        <a:p>
          <a:endParaRPr lang="es-CL"/>
        </a:p>
      </dgm:t>
    </dgm:pt>
    <dgm:pt modelId="{0DEAD76A-16AD-4BDE-8745-DC4075E3F9B8}" type="pres">
      <dgm:prSet presAssocID="{2E8F75D0-229A-4FC3-9013-60F67B39D4B7}" presName="rectComp" presStyleCnt="0"/>
      <dgm:spPr/>
    </dgm:pt>
    <dgm:pt modelId="{3CE172A3-17B2-44AD-A7BC-9AD8C9189936}" type="pres">
      <dgm:prSet presAssocID="{2E8F75D0-229A-4FC3-9013-60F67B39D4B7}" presName="bgRect" presStyleLbl="bgShp" presStyleIdx="2" presStyleCnt="7" custScaleX="98646"/>
      <dgm:spPr>
        <a:prstGeom prst="roundRect">
          <a:avLst>
            <a:gd name="adj" fmla="val 10000"/>
          </a:avLst>
        </a:prstGeom>
      </dgm:spPr>
      <dgm:t>
        <a:bodyPr/>
        <a:lstStyle/>
        <a:p>
          <a:endParaRPr lang="es-CL"/>
        </a:p>
      </dgm:t>
    </dgm:pt>
    <dgm:pt modelId="{B9399298-A431-49DB-A8F3-A2ACFDBA6686}" type="pres">
      <dgm:prSet presAssocID="{2E8F75D0-229A-4FC3-9013-60F67B39D4B7}" presName="bgRectTx" presStyleLbl="bgShp" presStyleIdx="2" presStyleCnt="7">
        <dgm:presLayoutVars>
          <dgm:bulletEnabled val="1"/>
        </dgm:presLayoutVars>
      </dgm:prSet>
      <dgm:spPr/>
      <dgm:t>
        <a:bodyPr/>
        <a:lstStyle/>
        <a:p>
          <a:endParaRPr lang="es-CL"/>
        </a:p>
      </dgm:t>
    </dgm:pt>
    <dgm:pt modelId="{463B53AA-966A-4E09-A6D0-2A0059BD7936}" type="pres">
      <dgm:prSet presAssocID="{2E8F75D0-229A-4FC3-9013-60F67B39D4B7}" presName="spComp" presStyleCnt="0"/>
      <dgm:spPr/>
    </dgm:pt>
    <dgm:pt modelId="{9A6FB4D2-4BCB-4864-8234-146DA04252B8}" type="pres">
      <dgm:prSet presAssocID="{2E8F75D0-229A-4FC3-9013-60F67B39D4B7}" presName="vSp" presStyleCnt="0"/>
      <dgm:spPr/>
    </dgm:pt>
    <dgm:pt modelId="{4B8CE954-4B1A-4E19-AF44-82D3F505849D}" type="pres">
      <dgm:prSet presAssocID="{D15290B2-8C34-4CD0-AF9B-CE4E8C91A1CE}" presName="rectComp" presStyleCnt="0"/>
      <dgm:spPr/>
    </dgm:pt>
    <dgm:pt modelId="{FA73DAE2-B422-4F1D-94E5-126846BE47FB}" type="pres">
      <dgm:prSet presAssocID="{D15290B2-8C34-4CD0-AF9B-CE4E8C91A1CE}" presName="bgRect" presStyleLbl="bgShp" presStyleIdx="3" presStyleCnt="7" custScaleX="98646"/>
      <dgm:spPr>
        <a:prstGeom prst="roundRect">
          <a:avLst>
            <a:gd name="adj" fmla="val 10000"/>
          </a:avLst>
        </a:prstGeom>
      </dgm:spPr>
      <dgm:t>
        <a:bodyPr/>
        <a:lstStyle/>
        <a:p>
          <a:endParaRPr lang="es-CL"/>
        </a:p>
      </dgm:t>
    </dgm:pt>
    <dgm:pt modelId="{5674484A-2CD9-49CA-8C36-9B287152C425}" type="pres">
      <dgm:prSet presAssocID="{D15290B2-8C34-4CD0-AF9B-CE4E8C91A1CE}" presName="bgRectTx" presStyleLbl="bgShp" presStyleIdx="3" presStyleCnt="7">
        <dgm:presLayoutVars>
          <dgm:bulletEnabled val="1"/>
        </dgm:presLayoutVars>
      </dgm:prSet>
      <dgm:spPr/>
      <dgm:t>
        <a:bodyPr/>
        <a:lstStyle/>
        <a:p>
          <a:endParaRPr lang="es-CL"/>
        </a:p>
      </dgm:t>
    </dgm:pt>
    <dgm:pt modelId="{A7A2E58A-F0AB-4064-B612-2AC44D750C82}" type="pres">
      <dgm:prSet presAssocID="{D15290B2-8C34-4CD0-AF9B-CE4E8C91A1CE}" presName="spComp" presStyleCnt="0"/>
      <dgm:spPr/>
    </dgm:pt>
    <dgm:pt modelId="{E516C9EA-2AD4-4AB8-86CC-A933E0DC752F}" type="pres">
      <dgm:prSet presAssocID="{D15290B2-8C34-4CD0-AF9B-CE4E8C91A1CE}" presName="vSp" presStyleCnt="0"/>
      <dgm:spPr/>
    </dgm:pt>
    <dgm:pt modelId="{F851E40F-79C4-418E-9FB5-3FE4D8416ECC}" type="pres">
      <dgm:prSet presAssocID="{E8D7CF92-FD85-47AB-B44F-A5F5BD823A41}" presName="rectComp" presStyleCnt="0"/>
      <dgm:spPr/>
      <dgm:t>
        <a:bodyPr/>
        <a:lstStyle/>
        <a:p>
          <a:endParaRPr lang="es-CL"/>
        </a:p>
      </dgm:t>
    </dgm:pt>
    <dgm:pt modelId="{9726426E-B8FE-4ED1-9C64-45666BAE28EB}" type="pres">
      <dgm:prSet presAssocID="{E8D7CF92-FD85-47AB-B44F-A5F5BD823A41}" presName="bgRect" presStyleLbl="bgShp" presStyleIdx="4" presStyleCnt="7" custScaleX="98646"/>
      <dgm:spPr>
        <a:prstGeom prst="roundRect">
          <a:avLst>
            <a:gd name="adj" fmla="val 10000"/>
          </a:avLst>
        </a:prstGeom>
      </dgm:spPr>
      <dgm:t>
        <a:bodyPr/>
        <a:lstStyle/>
        <a:p>
          <a:endParaRPr lang="es-CL"/>
        </a:p>
      </dgm:t>
    </dgm:pt>
    <dgm:pt modelId="{08840A45-0338-422F-A9F9-F4D0FFFC5BAB}" type="pres">
      <dgm:prSet presAssocID="{E8D7CF92-FD85-47AB-B44F-A5F5BD823A41}" presName="bgRectTx" presStyleLbl="bgShp" presStyleIdx="4" presStyleCnt="7">
        <dgm:presLayoutVars>
          <dgm:bulletEnabled val="1"/>
        </dgm:presLayoutVars>
      </dgm:prSet>
      <dgm:spPr/>
      <dgm:t>
        <a:bodyPr/>
        <a:lstStyle/>
        <a:p>
          <a:endParaRPr lang="es-CL"/>
        </a:p>
      </dgm:t>
    </dgm:pt>
    <dgm:pt modelId="{461C0E30-F218-493D-8726-A9C8C49301EF}" type="pres">
      <dgm:prSet presAssocID="{E8D7CF92-FD85-47AB-B44F-A5F5BD823A41}" presName="spComp" presStyleCnt="0"/>
      <dgm:spPr/>
      <dgm:t>
        <a:bodyPr/>
        <a:lstStyle/>
        <a:p>
          <a:endParaRPr lang="es-CL"/>
        </a:p>
      </dgm:t>
    </dgm:pt>
    <dgm:pt modelId="{A2EA56D3-2928-4CF7-A053-581FB6A52F06}" type="pres">
      <dgm:prSet presAssocID="{E8D7CF92-FD85-47AB-B44F-A5F5BD823A41}" presName="vSp" presStyleCnt="0"/>
      <dgm:spPr/>
      <dgm:t>
        <a:bodyPr/>
        <a:lstStyle/>
        <a:p>
          <a:endParaRPr lang="es-CL"/>
        </a:p>
      </dgm:t>
    </dgm:pt>
    <dgm:pt modelId="{07159A5F-E657-4B5D-BC23-76FA520552E2}" type="pres">
      <dgm:prSet presAssocID="{D6CE1779-F82E-4563-9937-F83D0459EF94}" presName="rectComp" presStyleCnt="0"/>
      <dgm:spPr/>
    </dgm:pt>
    <dgm:pt modelId="{EFF5FAE6-CE18-44DB-824E-A37927E96DCD}" type="pres">
      <dgm:prSet presAssocID="{D6CE1779-F82E-4563-9937-F83D0459EF94}" presName="bgRect" presStyleLbl="bgShp" presStyleIdx="5" presStyleCnt="7" custScaleX="98646"/>
      <dgm:spPr>
        <a:prstGeom prst="roundRect">
          <a:avLst>
            <a:gd name="adj" fmla="val 10000"/>
          </a:avLst>
        </a:prstGeom>
      </dgm:spPr>
      <dgm:t>
        <a:bodyPr/>
        <a:lstStyle/>
        <a:p>
          <a:endParaRPr lang="es-CL"/>
        </a:p>
      </dgm:t>
    </dgm:pt>
    <dgm:pt modelId="{8597C94A-EF11-4D29-82FA-5E116023D9A0}" type="pres">
      <dgm:prSet presAssocID="{D6CE1779-F82E-4563-9937-F83D0459EF94}" presName="bgRectTx" presStyleLbl="bgShp" presStyleIdx="5" presStyleCnt="7">
        <dgm:presLayoutVars>
          <dgm:bulletEnabled val="1"/>
        </dgm:presLayoutVars>
      </dgm:prSet>
      <dgm:spPr/>
      <dgm:t>
        <a:bodyPr/>
        <a:lstStyle/>
        <a:p>
          <a:endParaRPr lang="es-CL"/>
        </a:p>
      </dgm:t>
    </dgm:pt>
    <dgm:pt modelId="{599C1822-6D94-44E8-ABED-40EBBA935D9D}" type="pres">
      <dgm:prSet presAssocID="{D6CE1779-F82E-4563-9937-F83D0459EF94}" presName="spComp" presStyleCnt="0"/>
      <dgm:spPr/>
    </dgm:pt>
    <dgm:pt modelId="{76ED4E6F-47C8-458A-A894-3B5A6A468A83}" type="pres">
      <dgm:prSet presAssocID="{D6CE1779-F82E-4563-9937-F83D0459EF94}" presName="vSp" presStyleCnt="0"/>
      <dgm:spPr/>
    </dgm:pt>
    <dgm:pt modelId="{128E1103-EE38-4E98-A0A9-269780150B42}" type="pres">
      <dgm:prSet presAssocID="{213F9A7B-B9BF-4436-8956-AFD6CF94AAB5}" presName="rectComp" presStyleCnt="0"/>
      <dgm:spPr/>
    </dgm:pt>
    <dgm:pt modelId="{97F01624-BACE-47F6-9A16-1ED6A8EB2393}" type="pres">
      <dgm:prSet presAssocID="{213F9A7B-B9BF-4436-8956-AFD6CF94AAB5}" presName="bgRect" presStyleLbl="bgShp" presStyleIdx="6" presStyleCnt="7" custScaleX="98646"/>
      <dgm:spPr>
        <a:prstGeom prst="roundRect">
          <a:avLst>
            <a:gd name="adj" fmla="val 10000"/>
          </a:avLst>
        </a:prstGeom>
      </dgm:spPr>
      <dgm:t>
        <a:bodyPr/>
        <a:lstStyle/>
        <a:p>
          <a:endParaRPr lang="es-CL"/>
        </a:p>
      </dgm:t>
    </dgm:pt>
    <dgm:pt modelId="{7712798E-ACCD-465F-988F-96471E24A81A}" type="pres">
      <dgm:prSet presAssocID="{213F9A7B-B9BF-4436-8956-AFD6CF94AAB5}" presName="bgRectTx" presStyleLbl="bgShp" presStyleIdx="6" presStyleCnt="7">
        <dgm:presLayoutVars>
          <dgm:bulletEnabled val="1"/>
        </dgm:presLayoutVars>
      </dgm:prSet>
      <dgm:spPr/>
      <dgm:t>
        <a:bodyPr/>
        <a:lstStyle/>
        <a:p>
          <a:endParaRPr lang="es-CL"/>
        </a:p>
      </dgm:t>
    </dgm:pt>
  </dgm:ptLst>
  <dgm:cxnLst>
    <dgm:cxn modelId="{E032C8F3-2634-43CA-9B2B-092968BD7FE1}" srcId="{30B5592D-0942-4920-8013-2B49A820140D}" destId="{EE619EFF-76A1-4216-B56A-5325B6C3976B}" srcOrd="0" destOrd="0" parTransId="{0BCA167A-9314-4488-A906-3985614408BC}" sibTransId="{B6A1C100-1FD2-403D-A5D0-50EE621EDBF8}"/>
    <dgm:cxn modelId="{CC0BBFAC-BF67-420E-ABAF-037927C2ADAD}" type="presOf" srcId="{E30DDC3D-12BF-423F-978C-06386BFC9A82}" destId="{9FA18381-B5C1-45B8-9D12-1A4590DF9C36}" srcOrd="0" destOrd="0" presId="urn:microsoft.com/office/officeart/2005/8/layout/hierarchy6"/>
    <dgm:cxn modelId="{98C80D3F-4891-4520-8CE2-EBDBED4631EE}" type="presOf" srcId="{A3453FB8-BAB0-4D9E-B010-C17E0A1D4C99}" destId="{06A0E603-ECC4-4131-B63C-229A96111249}" srcOrd="0" destOrd="0" presId="urn:microsoft.com/office/officeart/2005/8/layout/hierarchy6"/>
    <dgm:cxn modelId="{6B6CBCF4-09F5-4402-A6F2-9F2E9FA7C47C}" srcId="{E77FEB29-AA1A-479A-AE50-69971E338CFD}" destId="{B7E44801-40E4-44D8-9DA3-4D4778DBE9FB}" srcOrd="0" destOrd="0" parTransId="{9C61620F-4269-489C-A474-43CD2DCDE950}" sibTransId="{125A904B-3471-4D1F-B982-CCB166B3F4EC}"/>
    <dgm:cxn modelId="{94189B83-0147-466E-8A86-7D228E6052A4}" type="presOf" srcId="{0035176B-1F39-4CE1-B814-5D78CD0F6010}" destId="{CF7600CC-3D19-4A42-8A89-130A93F1D4F0}" srcOrd="0" destOrd="0" presId="urn:microsoft.com/office/officeart/2005/8/layout/hierarchy6"/>
    <dgm:cxn modelId="{8DF00A8E-5A1F-486C-B942-61183A895D49}" srcId="{A79A0545-B999-4BC8-9261-B05B8536AA2C}" destId="{417669ED-A328-49EA-83A7-BEC96EA55D99}" srcOrd="0" destOrd="0" parTransId="{8A511A27-7338-4EE8-8301-6F28687023F3}" sibTransId="{27DB9652-77E1-4D1D-B468-1E8BC7F32B8E}"/>
    <dgm:cxn modelId="{ABF72CE5-63F0-417C-9C79-6BF433DB3164}" srcId="{B7E44801-40E4-44D8-9DA3-4D4778DBE9FB}" destId="{0035176B-1F39-4CE1-B814-5D78CD0F6010}" srcOrd="0" destOrd="0" parTransId="{CE426CF6-2EA5-47D7-B7E4-975F14DCBB69}" sibTransId="{C6904188-FCD8-414F-87D1-9561E6CFC9BE}"/>
    <dgm:cxn modelId="{FDC89F1E-1AA0-40D3-B285-1BF4819CB673}" srcId="{9A6E4C86-865E-48CB-98C6-59900825FE51}" destId="{A79A0545-B999-4BC8-9261-B05B8536AA2C}" srcOrd="0" destOrd="0" parTransId="{AE5D4EBB-6F88-4365-9AE2-9E1490205281}" sibTransId="{C0903103-3C9D-49F0-BB01-933F420880D3}"/>
    <dgm:cxn modelId="{5B724B90-7E53-4B7A-A613-505FF2F91236}" type="presOf" srcId="{9A6E4C86-865E-48CB-98C6-59900825FE51}" destId="{E3912372-B514-479F-A6F7-2D33E06F249A}" srcOrd="0" destOrd="0" presId="urn:microsoft.com/office/officeart/2005/8/layout/hierarchy6"/>
    <dgm:cxn modelId="{0B756FD2-169C-4E90-AD7E-5C9F517A3D28}" type="presOf" srcId="{68997D32-585D-41A1-B5A0-FBA4829C3924}" destId="{58FF1460-641A-4647-B218-82CFF651D76D}" srcOrd="0" destOrd="0" presId="urn:microsoft.com/office/officeart/2005/8/layout/hierarchy6"/>
    <dgm:cxn modelId="{EBED919F-E75C-47F4-9902-6267CAEBE989}" srcId="{F91F575D-4FAC-4FB6-841A-D66793BA0642}" destId="{213F9A7B-B9BF-4436-8956-AFD6CF94AAB5}" srcOrd="7" destOrd="0" parTransId="{5159F433-5400-4767-A021-7D00231B908F}" sibTransId="{F218E235-C9D7-4A87-9A13-F5AABA2F9770}"/>
    <dgm:cxn modelId="{77DED7C8-5084-4C34-8D3A-81F6FCF5EE10}" type="presOf" srcId="{213F9A7B-B9BF-4436-8956-AFD6CF94AAB5}" destId="{97F01624-BACE-47F6-9A16-1ED6A8EB2393}" srcOrd="0" destOrd="0" presId="urn:microsoft.com/office/officeart/2005/8/layout/hierarchy6"/>
    <dgm:cxn modelId="{EEE697E1-D501-4838-ACCF-B09AE4A97AA5}" type="presOf" srcId="{6437F29A-24FC-46F1-9D41-F1197735C5FE}" destId="{573392FF-4B98-42A8-8E4F-907BEDC80B30}" srcOrd="1" destOrd="0" presId="urn:microsoft.com/office/officeart/2005/8/layout/hierarchy6"/>
    <dgm:cxn modelId="{6A660B66-F0FD-4D05-907C-75F5264B2947}" type="presOf" srcId="{8651DDA8-EB86-4E06-BC14-9EDD2FEC4205}" destId="{9962E677-0494-4B8D-8D98-482A0C855D2F}" srcOrd="0" destOrd="0" presId="urn:microsoft.com/office/officeart/2005/8/layout/hierarchy6"/>
    <dgm:cxn modelId="{A13C2930-7036-4E8D-829B-ED88B6315AEE}" type="presOf" srcId="{916CD224-431F-458C-AF51-0BD9F737B739}" destId="{D11AAEB5-B45F-40C6-A67C-2DD2C4CC5A1C}" srcOrd="0" destOrd="0" presId="urn:microsoft.com/office/officeart/2005/8/layout/hierarchy6"/>
    <dgm:cxn modelId="{31D50AF4-0CCC-4378-9B24-4A53521996B1}" type="presOf" srcId="{AE5D4EBB-6F88-4365-9AE2-9E1490205281}" destId="{003B9B8B-25B6-463F-A909-147A037BFF13}" srcOrd="0" destOrd="0" presId="urn:microsoft.com/office/officeart/2005/8/layout/hierarchy6"/>
    <dgm:cxn modelId="{0968D82A-8142-41F3-8AEE-9F1AFFAB6B1F}" type="presOf" srcId="{A79A0545-B999-4BC8-9261-B05B8536AA2C}" destId="{83CB5167-979F-41C7-BD36-326BBF21DE0C}" srcOrd="0" destOrd="0" presId="urn:microsoft.com/office/officeart/2005/8/layout/hierarchy6"/>
    <dgm:cxn modelId="{5684F44E-76F6-4BE0-8D0B-7F6944795D41}" type="presOf" srcId="{0BCA167A-9314-4488-A906-3985614408BC}" destId="{1CE955A7-F679-40EC-B340-A321DE079C99}" srcOrd="0" destOrd="0" presId="urn:microsoft.com/office/officeart/2005/8/layout/hierarchy6"/>
    <dgm:cxn modelId="{D2D5D7E4-25B6-424A-86FA-7D9B88385C1C}" type="presOf" srcId="{EE619EFF-76A1-4216-B56A-5325B6C3976B}" destId="{37A1FAAC-2416-4A18-B78A-071021DB7B55}" srcOrd="0" destOrd="0" presId="urn:microsoft.com/office/officeart/2005/8/layout/hierarchy6"/>
    <dgm:cxn modelId="{F0952935-286C-447B-8E8A-FE0BAC9F0267}" type="presOf" srcId="{213F9A7B-B9BF-4436-8956-AFD6CF94AAB5}" destId="{7712798E-ACCD-465F-988F-96471E24A81A}" srcOrd="1" destOrd="0" presId="urn:microsoft.com/office/officeart/2005/8/layout/hierarchy6"/>
    <dgm:cxn modelId="{96A83682-F779-45A3-8163-4C45BEB800B2}" type="presOf" srcId="{D15290B2-8C34-4CD0-AF9B-CE4E8C91A1CE}" destId="{FA73DAE2-B422-4F1D-94E5-126846BE47FB}" srcOrd="0" destOrd="0" presId="urn:microsoft.com/office/officeart/2005/8/layout/hierarchy6"/>
    <dgm:cxn modelId="{78B605B8-58DD-423C-9F38-4A08AC7F0FFC}" type="presOf" srcId="{70C7945A-55AF-4920-BBE3-DA2CEE685C43}" destId="{2F4FC287-1FC7-43DF-9B46-2D8E8AE21983}" srcOrd="0" destOrd="0" presId="urn:microsoft.com/office/officeart/2005/8/layout/hierarchy6"/>
    <dgm:cxn modelId="{A37331D4-6AAB-493B-B6DF-3857F6BA1F8B}" type="presOf" srcId="{9C61620F-4269-489C-A474-43CD2DCDE950}" destId="{DEA9A7AE-8F14-4CC5-9C85-986CA1B867E0}" srcOrd="0" destOrd="0" presId="urn:microsoft.com/office/officeart/2005/8/layout/hierarchy6"/>
    <dgm:cxn modelId="{67FC9876-0BFC-447F-A0F4-399FF7DAD30D}" type="presOf" srcId="{DC3729FF-9445-4C51-9799-80230A7358A5}" destId="{95BD5BF8-ADB4-4219-84D4-B0AC170745FC}" srcOrd="0" destOrd="0" presId="urn:microsoft.com/office/officeart/2005/8/layout/hierarchy6"/>
    <dgm:cxn modelId="{FE6BACFF-9374-44D5-AF5A-CA282CDA0C3F}" type="presOf" srcId="{139A1E76-EFCB-4257-A7B3-EC59FB1DA4B2}" destId="{D29DA06B-56BA-4C07-9E01-CA58C4DF0EE2}" srcOrd="0" destOrd="0" presId="urn:microsoft.com/office/officeart/2005/8/layout/hierarchy6"/>
    <dgm:cxn modelId="{9EB44613-4EF5-4811-89AA-1EB3EB818B1C}" srcId="{D33C0AA9-47C2-45DB-AFD2-C63E1BD4ABA0}" destId="{4EDFE760-7D15-4F47-A63B-DEA75DDA1855}" srcOrd="0" destOrd="0" parTransId="{70C7945A-55AF-4920-BBE3-DA2CEE685C43}" sibTransId="{4AEEA103-F393-4F59-902D-C465507D34DF}"/>
    <dgm:cxn modelId="{26B83284-6FA2-42D3-8884-21365D52040C}" type="presOf" srcId="{7F4AD996-1FFE-46EF-8E42-EE9EC608BAB0}" destId="{FD27C82C-6E55-49B3-A155-9F4F250D857E}" srcOrd="0" destOrd="0" presId="urn:microsoft.com/office/officeart/2005/8/layout/hierarchy6"/>
    <dgm:cxn modelId="{0B4537A9-FA73-40D7-BB07-DE5E98D51D8A}" type="presOf" srcId="{D6CE1779-F82E-4563-9937-F83D0459EF94}" destId="{8597C94A-EF11-4D29-82FA-5E116023D9A0}" srcOrd="1" destOrd="0" presId="urn:microsoft.com/office/officeart/2005/8/layout/hierarchy6"/>
    <dgm:cxn modelId="{F5C63E2F-7D0C-4673-9567-E695DE1C3C57}" type="presOf" srcId="{887C1602-0BAF-44E3-92C9-289E9B7ABDF7}" destId="{8792CA8A-33E2-41CF-B431-095B0ACD9737}" srcOrd="0" destOrd="0" presId="urn:microsoft.com/office/officeart/2005/8/layout/hierarchy6"/>
    <dgm:cxn modelId="{C5815132-AC64-409E-A888-097DCF1DC613}" srcId="{4EDFE760-7D15-4F47-A63B-DEA75DDA1855}" destId="{E77FEB29-AA1A-479A-AE50-69971E338CFD}" srcOrd="0" destOrd="0" parTransId="{602E7031-12AA-4DC6-9BF0-C12D0164C027}" sibTransId="{08276D4A-6843-4436-B094-BCFEF8A11FA1}"/>
    <dgm:cxn modelId="{6BE77A15-F53E-405A-BE9E-1987090C2A5D}" type="presOf" srcId="{B3E21BCC-4651-43B9-90E5-19059D1CCC9C}" destId="{39291A2D-28AD-415C-8ECE-FC210260077A}" srcOrd="0" destOrd="0" presId="urn:microsoft.com/office/officeart/2005/8/layout/hierarchy6"/>
    <dgm:cxn modelId="{5B60152F-8A19-43E2-AF16-1B2F21838158}" srcId="{1BBE3534-4208-4522-88D3-D8F930623D54}" destId="{718A076F-8ED1-4CE4-8045-CA2D8C07F2CB}" srcOrd="0" destOrd="0" parTransId="{70DFF9DD-597C-49F3-9101-0F4FC678CD77}" sibTransId="{2E04A109-1B7D-4FDD-9701-8BB4BD0DED34}"/>
    <dgm:cxn modelId="{0E80DBDA-1DAE-43E2-9B50-551A93E49636}" type="presOf" srcId="{CE426CF6-2EA5-47D7-B7E4-975F14DCBB69}" destId="{77A39FE4-3396-486F-BF5F-DE030E38B320}" srcOrd="0" destOrd="0" presId="urn:microsoft.com/office/officeart/2005/8/layout/hierarchy6"/>
    <dgm:cxn modelId="{B0D203BA-7409-49D5-97B8-2C3A0AF24B81}" srcId="{4EDFE760-7D15-4F47-A63B-DEA75DDA1855}" destId="{30B5592D-0942-4920-8013-2B49A820140D}" srcOrd="3" destOrd="0" parTransId="{68997D32-585D-41A1-B5A0-FBA4829C3924}" sibTransId="{0F268CA0-27FE-4BB7-A297-B068A8F4380B}"/>
    <dgm:cxn modelId="{A197D137-A6F2-40CE-87D8-93F829F1AB13}" srcId="{F91F575D-4FAC-4FB6-841A-D66793BA0642}" destId="{30D8E461-A565-4434-82DE-D5C989EDA49E}" srcOrd="2" destOrd="0" parTransId="{FB05F61A-4797-49AA-9CEC-5F8B29891790}" sibTransId="{07E2231E-4D7B-4A2A-9D2B-71EF777DED14}"/>
    <dgm:cxn modelId="{589A8129-C727-4EDD-B24D-C98D244094FB}" srcId="{139A1E76-EFCB-4257-A7B3-EC59FB1DA4B2}" destId="{F52ED1AA-7133-4CFA-A1FE-1BE762357BB8}" srcOrd="0" destOrd="0" parTransId="{B3E21BCC-4651-43B9-90E5-19059D1CCC9C}" sibTransId="{2D904338-DB91-4400-8A1A-E4CFF4F24BB5}"/>
    <dgm:cxn modelId="{33CBAE80-153F-424D-997B-A27F7E63EA65}" type="presOf" srcId="{2812653A-1D73-4A5F-9F41-DC0D24CB7359}" destId="{FD8AE530-23A9-4739-93E6-7AFCC430FE3C}" srcOrd="0" destOrd="0" presId="urn:microsoft.com/office/officeart/2005/8/layout/hierarchy6"/>
    <dgm:cxn modelId="{D03B8212-C28A-41DC-A3F1-0805CD289CB0}" type="presOf" srcId="{2E8F75D0-229A-4FC3-9013-60F67B39D4B7}" destId="{B9399298-A431-49DB-A8F3-A2ACFDBA6686}" srcOrd="1" destOrd="0" presId="urn:microsoft.com/office/officeart/2005/8/layout/hierarchy6"/>
    <dgm:cxn modelId="{659AF6C7-8212-4CDE-971E-974EBB568DB3}" srcId="{E30DDC3D-12BF-423F-978C-06386BFC9A82}" destId="{DA90AF02-6AFD-4C72-B37C-C0E3D61B1727}" srcOrd="0" destOrd="0" parTransId="{DC3729FF-9445-4C51-9799-80230A7358A5}" sibTransId="{AB4A8E05-AC9E-402F-BC94-8FE774072E9B}"/>
    <dgm:cxn modelId="{7D9DEF98-8051-40CF-B09D-82E88D7F0B49}" srcId="{B0ED4734-7630-4D4E-B7F5-0C1B11869861}" destId="{3AB1CF41-D590-4809-A553-8B526D387F75}" srcOrd="0" destOrd="0" parTransId="{887C1602-0BAF-44E3-92C9-289E9B7ABDF7}" sibTransId="{1A668132-B894-4F74-82A6-267DEC2A59D0}"/>
    <dgm:cxn modelId="{871C6565-2046-4AC3-B4F3-F3280871AD5E}" type="presOf" srcId="{B7E44801-40E4-44D8-9DA3-4D4778DBE9FB}" destId="{DAA33627-BD4C-473C-92AD-4A972CDDD3F2}" srcOrd="0" destOrd="0" presId="urn:microsoft.com/office/officeart/2005/8/layout/hierarchy6"/>
    <dgm:cxn modelId="{50F731A2-A42F-4855-9290-29B6523E971C}" type="presOf" srcId="{D6CE1779-F82E-4563-9937-F83D0459EF94}" destId="{EFF5FAE6-CE18-44DB-824E-A37927E96DCD}" srcOrd="0" destOrd="0" presId="urn:microsoft.com/office/officeart/2005/8/layout/hierarchy6"/>
    <dgm:cxn modelId="{E4AEF712-40EC-413D-BC51-A18EB58EDDEA}" type="presOf" srcId="{E77FEB29-AA1A-479A-AE50-69971E338CFD}" destId="{4E7A453F-3755-4E0A-8C93-75BD7109C5F7}" srcOrd="0" destOrd="0" presId="urn:microsoft.com/office/officeart/2005/8/layout/hierarchy6"/>
    <dgm:cxn modelId="{817C25E8-01C8-48C7-923E-9F3136076E39}" type="presOf" srcId="{B0ED4734-7630-4D4E-B7F5-0C1B11869861}" destId="{2C832D7E-AA40-40F1-90F7-9C09A80AF19A}" srcOrd="0" destOrd="0" presId="urn:microsoft.com/office/officeart/2005/8/layout/hierarchy6"/>
    <dgm:cxn modelId="{2EE249BD-77F0-46BF-9B6E-EB88B490CB93}" type="presOf" srcId="{70DFF9DD-597C-49F3-9101-0F4FC678CD77}" destId="{E9F9C7AB-B3B2-4E1E-964D-E4BE688D320A}" srcOrd="0" destOrd="0" presId="urn:microsoft.com/office/officeart/2005/8/layout/hierarchy6"/>
    <dgm:cxn modelId="{5933EC1D-5E7E-4BE0-B976-35FE7D326626}" type="presOf" srcId="{30B5592D-0942-4920-8013-2B49A820140D}" destId="{4D270537-92EB-4589-8E35-A67E7958AF8B}" srcOrd="0" destOrd="0" presId="urn:microsoft.com/office/officeart/2005/8/layout/hierarchy6"/>
    <dgm:cxn modelId="{4C5967F4-1ECE-447D-B2DC-50062C853245}" srcId="{9ACAA623-7A11-4E31-81FF-F1094E5F81C6}" destId="{2812653A-1D73-4A5F-9F41-DC0D24CB7359}" srcOrd="0" destOrd="0" parTransId="{61EAFECB-DE51-4D88-BE39-2DB57313D99C}" sibTransId="{7BFE8271-1EF1-4FFF-B13B-F4AAE68E7C4E}"/>
    <dgm:cxn modelId="{5B624ABC-F5E4-4CC2-A598-5E0C9602F6CD}" type="presOf" srcId="{4EDFE760-7D15-4F47-A63B-DEA75DDA1855}" destId="{AAC1FD41-60BA-4433-B4EF-71C9B95C8649}" srcOrd="0" destOrd="0" presId="urn:microsoft.com/office/officeart/2005/8/layout/hierarchy6"/>
    <dgm:cxn modelId="{652865E1-54C2-4467-B1C9-C87373F5FB83}" type="presOf" srcId="{EE8D14B1-B243-447C-9421-5EB03DD197DA}" destId="{AEB0F994-B8A0-4E93-8D6C-0A9AD0FF81FD}" srcOrd="0" destOrd="0" presId="urn:microsoft.com/office/officeart/2005/8/layout/hierarchy6"/>
    <dgm:cxn modelId="{AAD00FC4-FCBA-4104-AD3C-3B60AE626363}" type="presOf" srcId="{DBE01EBC-C227-4DC3-A153-6C1415BEAEBD}" destId="{F1D17C32-5057-42AC-BAE2-754C4BBFC26D}" srcOrd="0" destOrd="0" presId="urn:microsoft.com/office/officeart/2005/8/layout/hierarchy6"/>
    <dgm:cxn modelId="{A1977A03-40CE-49D7-BFE2-157FFCBA42BA}" srcId="{3AB1CF41-D590-4809-A553-8B526D387F75}" destId="{9ACAA623-7A11-4E31-81FF-F1094E5F81C6}" srcOrd="0" destOrd="0" parTransId="{85E4098F-1F75-4B38-8F50-291A9BF40738}" sibTransId="{26209A41-1487-4E1E-86AD-B37E3B5200C5}"/>
    <dgm:cxn modelId="{C27B7014-4BE7-485A-9382-C20661FE1DB1}" type="presOf" srcId="{8595BBA4-219D-4F91-B60E-3F55A3F8F2B7}" destId="{2B70FCA0-F592-4347-89CD-3525C44960C0}" srcOrd="0" destOrd="0" presId="urn:microsoft.com/office/officeart/2005/8/layout/hierarchy6"/>
    <dgm:cxn modelId="{43781291-8B32-40A0-8CF3-C3BEF4369420}" srcId="{EE619EFF-76A1-4216-B56A-5325B6C3976B}" destId="{E30DDC3D-12BF-423F-978C-06386BFC9A82}" srcOrd="0" destOrd="0" parTransId="{C9117D9B-0E03-46FC-B1CC-91CAE3DC430E}" sibTransId="{BB17DD2E-8315-48FA-8908-AE63244E1715}"/>
    <dgm:cxn modelId="{B0C0512C-0B79-4CC6-A240-4D2DDCC7C545}" srcId="{4EDFE760-7D15-4F47-A63B-DEA75DDA1855}" destId="{B0ED4734-7630-4D4E-B7F5-0C1B11869861}" srcOrd="1" destOrd="0" parTransId="{DBE01EBC-C227-4DC3-A153-6C1415BEAEBD}" sibTransId="{B1AE7C90-C6FE-4520-8ABB-BD5CCAE13DC9}"/>
    <dgm:cxn modelId="{D1EB1084-459F-4F56-A388-19D1CCB89594}" type="presOf" srcId="{61EAFECB-DE51-4D88-BE39-2DB57313D99C}" destId="{2342F2E2-8D09-4154-A4F1-11F6CC24C914}" srcOrd="0" destOrd="0" presId="urn:microsoft.com/office/officeart/2005/8/layout/hierarchy6"/>
    <dgm:cxn modelId="{2B1F0F5A-4769-4E38-ACB1-504FE40BFB49}" type="presOf" srcId="{2E8F75D0-229A-4FC3-9013-60F67B39D4B7}" destId="{3CE172A3-17B2-44AD-A7BC-9AD8C9189936}" srcOrd="0" destOrd="0" presId="urn:microsoft.com/office/officeart/2005/8/layout/hierarchy6"/>
    <dgm:cxn modelId="{AD724358-A119-496C-AA64-3C4E5DD2BCFF}" srcId="{F91F575D-4FAC-4FB6-841A-D66793BA0642}" destId="{2E8F75D0-229A-4FC3-9013-60F67B39D4B7}" srcOrd="3" destOrd="0" parTransId="{FAF35B82-0BDF-4A36-A0CF-F7FF48E35BD6}" sibTransId="{523EF5A9-CC91-4423-9E50-D85BEEEBBC45}"/>
    <dgm:cxn modelId="{02B6840E-D168-407C-B56F-C1D8AF5DFEE7}" type="presOf" srcId="{A5AA029C-0DBB-4B05-8C74-E3E73AD4EDA7}" destId="{525D037F-D5AE-4D7A-91A0-4DF31BFB88C6}" srcOrd="0" destOrd="0" presId="urn:microsoft.com/office/officeart/2005/8/layout/hierarchy6"/>
    <dgm:cxn modelId="{CBE635CF-9385-4652-B10D-FF477293DAB4}" srcId="{7F4AD996-1FFE-46EF-8E42-EE9EC608BAB0}" destId="{D33C0AA9-47C2-45DB-AFD2-C63E1BD4ABA0}" srcOrd="0" destOrd="0" parTransId="{8651DDA8-EB86-4E06-BC14-9EDD2FEC4205}" sibTransId="{E982BEF3-FC04-4D2C-B29D-6309ED4023F6}"/>
    <dgm:cxn modelId="{434F6640-A7A2-4BA3-BF09-4D1B24686CD4}" type="presOf" srcId="{9ACAA623-7A11-4E31-81FF-F1094E5F81C6}" destId="{BA6FE807-FD4D-4D18-A5C0-EB688B88EC56}" srcOrd="0" destOrd="0" presId="urn:microsoft.com/office/officeart/2005/8/layout/hierarchy6"/>
    <dgm:cxn modelId="{B2D37CD1-D706-4F30-94D3-BE7C69B26BF1}" type="presOf" srcId="{3AB1CF41-D590-4809-A553-8B526D387F75}" destId="{48E88A97-318A-4CA6-A8A1-125ADC2EFD8A}" srcOrd="0" destOrd="0" presId="urn:microsoft.com/office/officeart/2005/8/layout/hierarchy6"/>
    <dgm:cxn modelId="{606914D0-0E26-4628-8975-7B8B37B8BE52}" srcId="{E1E16E3E-80EA-48BD-ABFE-440A94245256}" destId="{9A6E4C86-865E-48CB-98C6-59900825FE51}" srcOrd="0" destOrd="0" parTransId="{A5AA029C-0DBB-4B05-8C74-E3E73AD4EDA7}" sibTransId="{D554F069-0B17-492D-B5A8-C974E34F4C2C}"/>
    <dgm:cxn modelId="{D5DEB5A1-3A98-44F0-A2FA-F61A9A021E2A}" srcId="{F91F575D-4FAC-4FB6-841A-D66793BA0642}" destId="{7F4AD996-1FFE-46EF-8E42-EE9EC608BAB0}" srcOrd="0" destOrd="0" parTransId="{F45E5739-58C9-450F-B6E5-E4ECC0B4F835}" sibTransId="{504A2ED9-374D-4030-BA4D-F401A46E826F}"/>
    <dgm:cxn modelId="{8E6C046B-5C0A-4EC5-86DE-8DAA5C6FFE0A}" srcId="{F91F575D-4FAC-4FB6-841A-D66793BA0642}" destId="{E8D7CF92-FD85-47AB-B44F-A5F5BD823A41}" srcOrd="5" destOrd="0" parTransId="{2281DDFA-688B-47B7-8692-CD7C5F4F69B5}" sibTransId="{3C10EE09-50DE-446D-9DED-6BCA88BD3545}"/>
    <dgm:cxn modelId="{26DF5FED-3A39-404E-9B88-09F270932027}" type="presOf" srcId="{BEB7BE9B-9BA9-496C-9BAF-4DAE1FA3015D}" destId="{DC82EA2F-F826-4BFD-BFAC-0C67F5C084CB}" srcOrd="0" destOrd="0" presId="urn:microsoft.com/office/officeart/2005/8/layout/hierarchy6"/>
    <dgm:cxn modelId="{6098414A-3A8D-4010-8A08-492C929F8281}" type="presOf" srcId="{8A511A27-7338-4EE8-8301-6F28687023F3}" destId="{6AC7FCE6-4E4C-4B85-9DD1-81C5548C4B4B}" srcOrd="0" destOrd="0" presId="urn:microsoft.com/office/officeart/2005/8/layout/hierarchy6"/>
    <dgm:cxn modelId="{1D58CB77-5E36-4AF2-8440-A70332BCE25F}" type="presOf" srcId="{D15290B2-8C34-4CD0-AF9B-CE4E8C91A1CE}" destId="{5674484A-2CD9-49CA-8C36-9B287152C425}" srcOrd="1" destOrd="0" presId="urn:microsoft.com/office/officeart/2005/8/layout/hierarchy6"/>
    <dgm:cxn modelId="{68291C78-DC51-434A-B078-9FB18BF4CC58}" type="presOf" srcId="{DA90AF02-6AFD-4C72-B37C-C0E3D61B1727}" destId="{17014753-6CCA-45C2-BF1A-4B2E24FA7791}" srcOrd="0" destOrd="0" presId="urn:microsoft.com/office/officeart/2005/8/layout/hierarchy6"/>
    <dgm:cxn modelId="{AC295797-8F7F-4BC5-A86B-BFA2CAF7351B}" type="presOf" srcId="{E8D7CF92-FD85-47AB-B44F-A5F5BD823A41}" destId="{08840A45-0338-422F-A9F9-F4D0FFFC5BAB}" srcOrd="1" destOrd="0" presId="urn:microsoft.com/office/officeart/2005/8/layout/hierarchy6"/>
    <dgm:cxn modelId="{670B5888-9287-4F5A-9588-126504E2F39E}" type="presOf" srcId="{602E7031-12AA-4DC6-9BF0-C12D0164C027}" destId="{D147D6BE-C2D8-4E21-9824-4CDD52721269}" srcOrd="0" destOrd="0" presId="urn:microsoft.com/office/officeart/2005/8/layout/hierarchy6"/>
    <dgm:cxn modelId="{A6040C14-F2B2-4218-816B-9723DB05C548}" type="presOf" srcId="{F52ED1AA-7133-4CFA-A1FE-1BE762357BB8}" destId="{CD90D6C3-AB70-4376-BB8E-65EF5649651A}" srcOrd="0" destOrd="0" presId="urn:microsoft.com/office/officeart/2005/8/layout/hierarchy6"/>
    <dgm:cxn modelId="{02066912-0113-4227-AE00-6CC755A93689}" type="presOf" srcId="{6437F29A-24FC-46F1-9D41-F1197735C5FE}" destId="{9804949A-431C-4DFE-8E97-43D5C45395BA}" srcOrd="0" destOrd="0" presId="urn:microsoft.com/office/officeart/2005/8/layout/hierarchy6"/>
    <dgm:cxn modelId="{8AACEE00-AEC8-4B38-9A12-838B20A0C7A9}" srcId="{F91F575D-4FAC-4FB6-841A-D66793BA0642}" destId="{D15290B2-8C34-4CD0-AF9B-CE4E8C91A1CE}" srcOrd="4" destOrd="0" parTransId="{F3DFD7C2-DECC-4A66-8314-871A3CCDCAAB}" sibTransId="{71879C6D-9447-47C9-95E6-E30BF1B4DDFB}"/>
    <dgm:cxn modelId="{3078A1CC-5AB3-491A-962D-3EE6A40EF374}" srcId="{4EDFE760-7D15-4F47-A63B-DEA75DDA1855}" destId="{139A1E76-EFCB-4257-A7B3-EC59FB1DA4B2}" srcOrd="2" destOrd="0" parTransId="{8595BBA4-219D-4F91-B60E-3F55A3F8F2B7}" sibTransId="{FA4C55F1-A9E6-42ED-8D7E-0383149C788F}"/>
    <dgm:cxn modelId="{5F9ECC1B-1DE0-40BC-A71B-DED35FE0E04A}" type="presOf" srcId="{E1E16E3E-80EA-48BD-ABFE-440A94245256}" destId="{5670F1A5-392D-42C9-9B5F-6CC25815E6CF}" srcOrd="0" destOrd="0" presId="urn:microsoft.com/office/officeart/2005/8/layout/hierarchy6"/>
    <dgm:cxn modelId="{411A3A36-1BE6-4E9E-9027-FB5F1DDF0A88}" type="presOf" srcId="{718A076F-8ED1-4CE4-8045-CA2D8C07F2CB}" destId="{A4ED5DFD-A23C-448F-BAA7-3325FD7114B2}" srcOrd="0" destOrd="0" presId="urn:microsoft.com/office/officeart/2005/8/layout/hierarchy6"/>
    <dgm:cxn modelId="{53759263-5D0E-48E9-B081-2A3BE1DA5F47}" srcId="{4EDFE760-7D15-4F47-A63B-DEA75DDA1855}" destId="{E1E16E3E-80EA-48BD-ABFE-440A94245256}" srcOrd="4" destOrd="0" parTransId="{A3453FB8-BAB0-4D9E-B010-C17E0A1D4C99}" sibTransId="{B5695416-A149-4F2F-B7D2-6920C201B1AA}"/>
    <dgm:cxn modelId="{C9D5D4F6-8426-4DAD-957E-CFC2DBEF0236}" type="presOf" srcId="{30D8E461-A565-4434-82DE-D5C989EDA49E}" destId="{BECB9635-A795-46B9-8C51-8F27040085E8}" srcOrd="1" destOrd="0" presId="urn:microsoft.com/office/officeart/2005/8/layout/hierarchy6"/>
    <dgm:cxn modelId="{DBCB9D25-856E-4B20-8A5E-C895B6211D48}" srcId="{F91F575D-4FAC-4FB6-841A-D66793BA0642}" destId="{D6CE1779-F82E-4563-9937-F83D0459EF94}" srcOrd="6" destOrd="0" parTransId="{870DC9AD-03B1-4771-9D25-A7F31ED245B3}" sibTransId="{5FA9EE27-BE0F-4322-AE7D-64B45250A850}"/>
    <dgm:cxn modelId="{6EB6296C-8F4B-42BD-802C-85F5848EAD8D}" srcId="{F91F575D-4FAC-4FB6-841A-D66793BA0642}" destId="{6437F29A-24FC-46F1-9D41-F1197735C5FE}" srcOrd="1" destOrd="0" parTransId="{4920B773-75B6-40ED-B999-769677ED1535}" sibTransId="{C2C5654D-DFF8-4061-A3BF-331DAB1C9C07}"/>
    <dgm:cxn modelId="{BC8956A6-4AA7-403D-A413-81406A6F350F}" type="presOf" srcId="{D33C0AA9-47C2-45DB-AFD2-C63E1BD4ABA0}" destId="{FBC483B0-7046-4D8F-B400-C02BA30723EC}" srcOrd="0" destOrd="0" presId="urn:microsoft.com/office/officeart/2005/8/layout/hierarchy6"/>
    <dgm:cxn modelId="{D97A11F9-9F84-492E-BC2D-101027E158CB}" srcId="{F52ED1AA-7133-4CFA-A1FE-1BE762357BB8}" destId="{1BBE3534-4208-4522-88D3-D8F930623D54}" srcOrd="0" destOrd="0" parTransId="{EE8D14B1-B243-447C-9421-5EB03DD197DA}" sibTransId="{42FAECDF-2011-4AE1-A762-8460ABCADA73}"/>
    <dgm:cxn modelId="{D5FE0628-4D53-48FD-8428-8A85A300F79B}" type="presOf" srcId="{E8D7CF92-FD85-47AB-B44F-A5F5BD823A41}" destId="{9726426E-B8FE-4ED1-9C64-45666BAE28EB}" srcOrd="0" destOrd="0" presId="urn:microsoft.com/office/officeart/2005/8/layout/hierarchy6"/>
    <dgm:cxn modelId="{33EEF291-29E3-47FC-A839-E1E3C1F4C198}" type="presOf" srcId="{417669ED-A328-49EA-83A7-BEC96EA55D99}" destId="{6A02DBA5-B136-47B5-A021-39C124C85F83}" srcOrd="0" destOrd="0" presId="urn:microsoft.com/office/officeart/2005/8/layout/hierarchy6"/>
    <dgm:cxn modelId="{974649B3-1B3D-4308-8B69-FAEB91BC353E}" type="presOf" srcId="{F91F575D-4FAC-4FB6-841A-D66793BA0642}" destId="{44924D4E-1C7C-4C88-BB68-2BE3A5AC4CD8}" srcOrd="0" destOrd="0" presId="urn:microsoft.com/office/officeart/2005/8/layout/hierarchy6"/>
    <dgm:cxn modelId="{EDD3ED94-C356-46BE-AD41-6376F048D613}" type="presOf" srcId="{85E4098F-1F75-4B38-8F50-291A9BF40738}" destId="{445938F4-6E7E-4AC8-9347-6107ED7B52A6}" srcOrd="0" destOrd="0" presId="urn:microsoft.com/office/officeart/2005/8/layout/hierarchy6"/>
    <dgm:cxn modelId="{44AA3405-CDF6-41E6-923B-FADC8D2CC489}" type="presOf" srcId="{C9117D9B-0E03-46FC-B1CC-91CAE3DC430E}" destId="{03CE62F8-9EFD-4263-987A-66BD55812100}" srcOrd="0" destOrd="0" presId="urn:microsoft.com/office/officeart/2005/8/layout/hierarchy6"/>
    <dgm:cxn modelId="{A763B4AA-C551-4037-B14D-EB3F1AF48731}" srcId="{0035176B-1F39-4CE1-B814-5D78CD0F6010}" destId="{BEB7BE9B-9BA9-496C-9BAF-4DAE1FA3015D}" srcOrd="0" destOrd="0" parTransId="{916CD224-431F-458C-AF51-0BD9F737B739}" sibTransId="{3ABF3DDF-8D9C-4FE8-B4E3-13C0735F21FC}"/>
    <dgm:cxn modelId="{4F9547C7-714B-4F11-8180-6F1C0404740A}" type="presOf" srcId="{1BBE3534-4208-4522-88D3-D8F930623D54}" destId="{88CCB65D-7C24-48D0-A144-BE2A195BF524}" srcOrd="0" destOrd="0" presId="urn:microsoft.com/office/officeart/2005/8/layout/hierarchy6"/>
    <dgm:cxn modelId="{B01DDDDF-AC05-461C-ACEC-96A3D96813B6}" type="presOf" srcId="{30D8E461-A565-4434-82DE-D5C989EDA49E}" destId="{A668E2C1-CBF5-46E7-BE51-D14489D6313B}" srcOrd="0" destOrd="0" presId="urn:microsoft.com/office/officeart/2005/8/layout/hierarchy6"/>
    <dgm:cxn modelId="{D561D9EE-0F76-457A-BC20-110ACD97858E}" type="presParOf" srcId="{44924D4E-1C7C-4C88-BB68-2BE3A5AC4CD8}" destId="{D8C00C8B-43E7-4040-8D87-CF90CD79D5A5}" srcOrd="0" destOrd="0" presId="urn:microsoft.com/office/officeart/2005/8/layout/hierarchy6"/>
    <dgm:cxn modelId="{8F915E2A-2108-44A4-9629-06340B782E7A}" type="presParOf" srcId="{D8C00C8B-43E7-4040-8D87-CF90CD79D5A5}" destId="{84EEB0A5-6A86-437F-8250-6A587DC27540}" srcOrd="0" destOrd="0" presId="urn:microsoft.com/office/officeart/2005/8/layout/hierarchy6"/>
    <dgm:cxn modelId="{99D7B7C6-2B5F-4C85-93DF-9157CDB6B213}" type="presParOf" srcId="{D8C00C8B-43E7-4040-8D87-CF90CD79D5A5}" destId="{6868FE03-E8ED-4542-A5C8-5E1D514E99F2}" srcOrd="1" destOrd="0" presId="urn:microsoft.com/office/officeart/2005/8/layout/hierarchy6"/>
    <dgm:cxn modelId="{F339AD39-616F-4BF1-98D4-773CE25A56DB}" type="presParOf" srcId="{6868FE03-E8ED-4542-A5C8-5E1D514E99F2}" destId="{AB11FBBA-47CF-4CBF-B228-447C02509307}" srcOrd="0" destOrd="0" presId="urn:microsoft.com/office/officeart/2005/8/layout/hierarchy6"/>
    <dgm:cxn modelId="{D1FE33D3-C3A8-44B7-9472-F74C42CF2C87}" type="presParOf" srcId="{AB11FBBA-47CF-4CBF-B228-447C02509307}" destId="{FD27C82C-6E55-49B3-A155-9F4F250D857E}" srcOrd="0" destOrd="0" presId="urn:microsoft.com/office/officeart/2005/8/layout/hierarchy6"/>
    <dgm:cxn modelId="{EA84A181-35BC-4C1D-ABE7-D24562580AD1}" type="presParOf" srcId="{AB11FBBA-47CF-4CBF-B228-447C02509307}" destId="{9E44BE43-C480-4E34-9A32-2B79B7775BB4}" srcOrd="1" destOrd="0" presId="urn:microsoft.com/office/officeart/2005/8/layout/hierarchy6"/>
    <dgm:cxn modelId="{012B0091-C208-40DC-B3B8-F3888C3FFA5C}" type="presParOf" srcId="{9E44BE43-C480-4E34-9A32-2B79B7775BB4}" destId="{9962E677-0494-4B8D-8D98-482A0C855D2F}" srcOrd="0" destOrd="0" presId="urn:microsoft.com/office/officeart/2005/8/layout/hierarchy6"/>
    <dgm:cxn modelId="{190BC8BC-C8F3-4095-BF53-7B6072ADFA13}" type="presParOf" srcId="{9E44BE43-C480-4E34-9A32-2B79B7775BB4}" destId="{B4D630F1-633D-4C63-B4D0-0D84E62435FB}" srcOrd="1" destOrd="0" presId="urn:microsoft.com/office/officeart/2005/8/layout/hierarchy6"/>
    <dgm:cxn modelId="{FE4213A1-0F55-46E0-A5F5-C17072EE0D5F}" type="presParOf" srcId="{B4D630F1-633D-4C63-B4D0-0D84E62435FB}" destId="{FBC483B0-7046-4D8F-B400-C02BA30723EC}" srcOrd="0" destOrd="0" presId="urn:microsoft.com/office/officeart/2005/8/layout/hierarchy6"/>
    <dgm:cxn modelId="{E3B075E2-CE14-4826-B4AF-06E7434D7547}" type="presParOf" srcId="{B4D630F1-633D-4C63-B4D0-0D84E62435FB}" destId="{23DE6EDF-E1FF-4588-875F-02348B9A5AE4}" srcOrd="1" destOrd="0" presId="urn:microsoft.com/office/officeart/2005/8/layout/hierarchy6"/>
    <dgm:cxn modelId="{5689EBB8-14CB-4E83-A75D-319040631839}" type="presParOf" srcId="{23DE6EDF-E1FF-4588-875F-02348B9A5AE4}" destId="{2F4FC287-1FC7-43DF-9B46-2D8E8AE21983}" srcOrd="0" destOrd="0" presId="urn:microsoft.com/office/officeart/2005/8/layout/hierarchy6"/>
    <dgm:cxn modelId="{3A4BE433-52C8-4C7C-801C-BBE5C5F5BC99}" type="presParOf" srcId="{23DE6EDF-E1FF-4588-875F-02348B9A5AE4}" destId="{8DDAE218-4D58-4FFF-8ED5-8B2EC56A2116}" srcOrd="1" destOrd="0" presId="urn:microsoft.com/office/officeart/2005/8/layout/hierarchy6"/>
    <dgm:cxn modelId="{2654C7BF-537F-456E-BA45-49FBA2BAAB72}" type="presParOf" srcId="{8DDAE218-4D58-4FFF-8ED5-8B2EC56A2116}" destId="{AAC1FD41-60BA-4433-B4EF-71C9B95C8649}" srcOrd="0" destOrd="0" presId="urn:microsoft.com/office/officeart/2005/8/layout/hierarchy6"/>
    <dgm:cxn modelId="{44D685CE-CE7E-46FA-8E81-AA162EA46D6D}" type="presParOf" srcId="{8DDAE218-4D58-4FFF-8ED5-8B2EC56A2116}" destId="{E17AC1C9-C27A-4998-89FE-286C657F1389}" srcOrd="1" destOrd="0" presId="urn:microsoft.com/office/officeart/2005/8/layout/hierarchy6"/>
    <dgm:cxn modelId="{1B9F1765-D00A-4281-8EFA-87B5D2F422C4}" type="presParOf" srcId="{E17AC1C9-C27A-4998-89FE-286C657F1389}" destId="{D147D6BE-C2D8-4E21-9824-4CDD52721269}" srcOrd="0" destOrd="0" presId="urn:microsoft.com/office/officeart/2005/8/layout/hierarchy6"/>
    <dgm:cxn modelId="{B10EB568-19DC-41B6-A668-F2B04E28E4EF}" type="presParOf" srcId="{E17AC1C9-C27A-4998-89FE-286C657F1389}" destId="{21979E18-F9B6-4D3E-BE5F-3E712C34CE76}" srcOrd="1" destOrd="0" presId="urn:microsoft.com/office/officeart/2005/8/layout/hierarchy6"/>
    <dgm:cxn modelId="{A597467F-6507-4E53-B438-3A6B9C8DCC58}" type="presParOf" srcId="{21979E18-F9B6-4D3E-BE5F-3E712C34CE76}" destId="{4E7A453F-3755-4E0A-8C93-75BD7109C5F7}" srcOrd="0" destOrd="0" presId="urn:microsoft.com/office/officeart/2005/8/layout/hierarchy6"/>
    <dgm:cxn modelId="{AD2CF7AA-26A2-4009-9FF5-CA0FD6AC8BEA}" type="presParOf" srcId="{21979E18-F9B6-4D3E-BE5F-3E712C34CE76}" destId="{669D9466-63CB-448A-8EAF-0DDB642799BD}" srcOrd="1" destOrd="0" presId="urn:microsoft.com/office/officeart/2005/8/layout/hierarchy6"/>
    <dgm:cxn modelId="{3B79AF51-D21F-4C15-9368-FE88B241F587}" type="presParOf" srcId="{669D9466-63CB-448A-8EAF-0DDB642799BD}" destId="{DEA9A7AE-8F14-4CC5-9C85-986CA1B867E0}" srcOrd="0" destOrd="0" presId="urn:microsoft.com/office/officeart/2005/8/layout/hierarchy6"/>
    <dgm:cxn modelId="{35107A6E-A7E3-4D83-97EF-0848D28495CA}" type="presParOf" srcId="{669D9466-63CB-448A-8EAF-0DDB642799BD}" destId="{73F12AF0-7AA1-4682-A559-7BAFD85A4491}" srcOrd="1" destOrd="0" presId="urn:microsoft.com/office/officeart/2005/8/layout/hierarchy6"/>
    <dgm:cxn modelId="{C85482C8-B05D-4075-98C3-144CC901C016}" type="presParOf" srcId="{73F12AF0-7AA1-4682-A559-7BAFD85A4491}" destId="{DAA33627-BD4C-473C-92AD-4A972CDDD3F2}" srcOrd="0" destOrd="0" presId="urn:microsoft.com/office/officeart/2005/8/layout/hierarchy6"/>
    <dgm:cxn modelId="{A42732CF-D1D7-438A-B656-5041FF1A745C}" type="presParOf" srcId="{73F12AF0-7AA1-4682-A559-7BAFD85A4491}" destId="{4CE6E422-14E1-4A08-A3F6-F0BBD726513E}" srcOrd="1" destOrd="0" presId="urn:microsoft.com/office/officeart/2005/8/layout/hierarchy6"/>
    <dgm:cxn modelId="{9D9FD45F-418A-49ED-B075-48E62BC66F9D}" type="presParOf" srcId="{4CE6E422-14E1-4A08-A3F6-F0BBD726513E}" destId="{77A39FE4-3396-486F-BF5F-DE030E38B320}" srcOrd="0" destOrd="0" presId="urn:microsoft.com/office/officeart/2005/8/layout/hierarchy6"/>
    <dgm:cxn modelId="{3A2E74E4-E383-46DD-8D61-71DC4D5C14CD}" type="presParOf" srcId="{4CE6E422-14E1-4A08-A3F6-F0BBD726513E}" destId="{9C9E7EDF-F2F5-4731-9AE7-5ECDD268159E}" srcOrd="1" destOrd="0" presId="urn:microsoft.com/office/officeart/2005/8/layout/hierarchy6"/>
    <dgm:cxn modelId="{73CE91D6-5D49-4454-9FC7-68F41320ACD7}" type="presParOf" srcId="{9C9E7EDF-F2F5-4731-9AE7-5ECDD268159E}" destId="{CF7600CC-3D19-4A42-8A89-130A93F1D4F0}" srcOrd="0" destOrd="0" presId="urn:microsoft.com/office/officeart/2005/8/layout/hierarchy6"/>
    <dgm:cxn modelId="{1F716C54-DADE-439F-A42C-82D11DDC78D8}" type="presParOf" srcId="{9C9E7EDF-F2F5-4731-9AE7-5ECDD268159E}" destId="{E66F3409-D234-4E0A-B4CC-A26871E2E3D0}" srcOrd="1" destOrd="0" presId="urn:microsoft.com/office/officeart/2005/8/layout/hierarchy6"/>
    <dgm:cxn modelId="{7A353813-6953-4B85-AFA3-3618C97ABF9D}" type="presParOf" srcId="{E66F3409-D234-4E0A-B4CC-A26871E2E3D0}" destId="{D11AAEB5-B45F-40C6-A67C-2DD2C4CC5A1C}" srcOrd="0" destOrd="0" presId="urn:microsoft.com/office/officeart/2005/8/layout/hierarchy6"/>
    <dgm:cxn modelId="{F791A666-E37C-4F53-81B7-56525C59C403}" type="presParOf" srcId="{E66F3409-D234-4E0A-B4CC-A26871E2E3D0}" destId="{B33D606A-A304-45ED-A3EA-8832E2C0F361}" srcOrd="1" destOrd="0" presId="urn:microsoft.com/office/officeart/2005/8/layout/hierarchy6"/>
    <dgm:cxn modelId="{9FF82AA5-F45C-4E5C-A2C3-2F448A9F6639}" type="presParOf" srcId="{B33D606A-A304-45ED-A3EA-8832E2C0F361}" destId="{DC82EA2F-F826-4BFD-BFAC-0C67F5C084CB}" srcOrd="0" destOrd="0" presId="urn:microsoft.com/office/officeart/2005/8/layout/hierarchy6"/>
    <dgm:cxn modelId="{119BA96B-ADDD-4A4A-B980-1B3B8C912468}" type="presParOf" srcId="{B33D606A-A304-45ED-A3EA-8832E2C0F361}" destId="{0D9D5EE5-E083-4467-B5B2-A9D7DFBC28B4}" srcOrd="1" destOrd="0" presId="urn:microsoft.com/office/officeart/2005/8/layout/hierarchy6"/>
    <dgm:cxn modelId="{E9F22676-43A1-4FA1-A237-1C08856A3AD7}" type="presParOf" srcId="{E17AC1C9-C27A-4998-89FE-286C657F1389}" destId="{F1D17C32-5057-42AC-BAE2-754C4BBFC26D}" srcOrd="2" destOrd="0" presId="urn:microsoft.com/office/officeart/2005/8/layout/hierarchy6"/>
    <dgm:cxn modelId="{9A3F2550-EA39-49A7-BEDF-7E89FD945A39}" type="presParOf" srcId="{E17AC1C9-C27A-4998-89FE-286C657F1389}" destId="{C0B74724-5AFC-48CE-8C3E-47AE3F91D36B}" srcOrd="3" destOrd="0" presId="urn:microsoft.com/office/officeart/2005/8/layout/hierarchy6"/>
    <dgm:cxn modelId="{C92126C1-F091-492E-8BDF-1C2B01B7E8B5}" type="presParOf" srcId="{C0B74724-5AFC-48CE-8C3E-47AE3F91D36B}" destId="{2C832D7E-AA40-40F1-90F7-9C09A80AF19A}" srcOrd="0" destOrd="0" presId="urn:microsoft.com/office/officeart/2005/8/layout/hierarchy6"/>
    <dgm:cxn modelId="{F636566F-2C3A-43F6-803D-DA8BA6ACA7C1}" type="presParOf" srcId="{C0B74724-5AFC-48CE-8C3E-47AE3F91D36B}" destId="{35FF9BF9-C546-4190-A184-1143284E5710}" srcOrd="1" destOrd="0" presId="urn:microsoft.com/office/officeart/2005/8/layout/hierarchy6"/>
    <dgm:cxn modelId="{A12A262C-FA03-46AB-AB3B-7E2AC2D7E50C}" type="presParOf" srcId="{35FF9BF9-C546-4190-A184-1143284E5710}" destId="{8792CA8A-33E2-41CF-B431-095B0ACD9737}" srcOrd="0" destOrd="0" presId="urn:microsoft.com/office/officeart/2005/8/layout/hierarchy6"/>
    <dgm:cxn modelId="{DE553707-56A8-42FD-9E9C-420A41C4D0B2}" type="presParOf" srcId="{35FF9BF9-C546-4190-A184-1143284E5710}" destId="{55045D16-2E4A-4385-ADF9-E00BF8767DCB}" srcOrd="1" destOrd="0" presId="urn:microsoft.com/office/officeart/2005/8/layout/hierarchy6"/>
    <dgm:cxn modelId="{C660B252-14DA-4863-87F3-031EDF00A2B9}" type="presParOf" srcId="{55045D16-2E4A-4385-ADF9-E00BF8767DCB}" destId="{48E88A97-318A-4CA6-A8A1-125ADC2EFD8A}" srcOrd="0" destOrd="0" presId="urn:microsoft.com/office/officeart/2005/8/layout/hierarchy6"/>
    <dgm:cxn modelId="{8846CE94-2004-4E81-A2B4-2F74370A81F2}" type="presParOf" srcId="{55045D16-2E4A-4385-ADF9-E00BF8767DCB}" destId="{C2C43CD7-35D7-4F65-BF33-1FCE30DB5896}" srcOrd="1" destOrd="0" presId="urn:microsoft.com/office/officeart/2005/8/layout/hierarchy6"/>
    <dgm:cxn modelId="{7973F4ED-15ED-4A5E-BA9D-5FE31D5526FE}" type="presParOf" srcId="{C2C43CD7-35D7-4F65-BF33-1FCE30DB5896}" destId="{445938F4-6E7E-4AC8-9347-6107ED7B52A6}" srcOrd="0" destOrd="0" presId="urn:microsoft.com/office/officeart/2005/8/layout/hierarchy6"/>
    <dgm:cxn modelId="{653F8038-B5AF-4C4C-8087-024DB7AB49A0}" type="presParOf" srcId="{C2C43CD7-35D7-4F65-BF33-1FCE30DB5896}" destId="{754B80BD-028E-4B55-9FDA-1FFC90F2A269}" srcOrd="1" destOrd="0" presId="urn:microsoft.com/office/officeart/2005/8/layout/hierarchy6"/>
    <dgm:cxn modelId="{4A04A28A-3507-4DDC-9C5B-C3C2D1E99BFB}" type="presParOf" srcId="{754B80BD-028E-4B55-9FDA-1FFC90F2A269}" destId="{BA6FE807-FD4D-4D18-A5C0-EB688B88EC56}" srcOrd="0" destOrd="0" presId="urn:microsoft.com/office/officeart/2005/8/layout/hierarchy6"/>
    <dgm:cxn modelId="{69B13F8C-DB9A-4B90-B87B-4DD7996C907D}" type="presParOf" srcId="{754B80BD-028E-4B55-9FDA-1FFC90F2A269}" destId="{E0B40B39-1486-4C4A-9818-E6C97DA7198E}" srcOrd="1" destOrd="0" presId="urn:microsoft.com/office/officeart/2005/8/layout/hierarchy6"/>
    <dgm:cxn modelId="{3062436E-0113-4F38-B35B-55D16FD89115}" type="presParOf" srcId="{E0B40B39-1486-4C4A-9818-E6C97DA7198E}" destId="{2342F2E2-8D09-4154-A4F1-11F6CC24C914}" srcOrd="0" destOrd="0" presId="urn:microsoft.com/office/officeart/2005/8/layout/hierarchy6"/>
    <dgm:cxn modelId="{412DCA2B-834E-4A6A-812A-0BAC8519E50D}" type="presParOf" srcId="{E0B40B39-1486-4C4A-9818-E6C97DA7198E}" destId="{5829E011-0889-41D0-9566-56858F9F562F}" srcOrd="1" destOrd="0" presId="urn:microsoft.com/office/officeart/2005/8/layout/hierarchy6"/>
    <dgm:cxn modelId="{636AE11B-5E93-4D2A-939C-7E3013B8E826}" type="presParOf" srcId="{5829E011-0889-41D0-9566-56858F9F562F}" destId="{FD8AE530-23A9-4739-93E6-7AFCC430FE3C}" srcOrd="0" destOrd="0" presId="urn:microsoft.com/office/officeart/2005/8/layout/hierarchy6"/>
    <dgm:cxn modelId="{A1B68301-B6E3-4931-A596-B9C924A49161}" type="presParOf" srcId="{5829E011-0889-41D0-9566-56858F9F562F}" destId="{0DF06FC3-0BD0-4979-8AB3-D8523597E6DC}" srcOrd="1" destOrd="0" presId="urn:microsoft.com/office/officeart/2005/8/layout/hierarchy6"/>
    <dgm:cxn modelId="{F82956C2-E9C4-43D8-BF9C-7FA49739FBC7}" type="presParOf" srcId="{E17AC1C9-C27A-4998-89FE-286C657F1389}" destId="{2B70FCA0-F592-4347-89CD-3525C44960C0}" srcOrd="4" destOrd="0" presId="urn:microsoft.com/office/officeart/2005/8/layout/hierarchy6"/>
    <dgm:cxn modelId="{D4469232-7DC2-42FE-A853-5E8E2B766D18}" type="presParOf" srcId="{E17AC1C9-C27A-4998-89FE-286C657F1389}" destId="{C23C1DB8-3DFF-4BD3-8802-2907E1613D0A}" srcOrd="5" destOrd="0" presId="urn:microsoft.com/office/officeart/2005/8/layout/hierarchy6"/>
    <dgm:cxn modelId="{C29791C8-344E-4BA4-A761-3D67BE949785}" type="presParOf" srcId="{C23C1DB8-3DFF-4BD3-8802-2907E1613D0A}" destId="{D29DA06B-56BA-4C07-9E01-CA58C4DF0EE2}" srcOrd="0" destOrd="0" presId="urn:microsoft.com/office/officeart/2005/8/layout/hierarchy6"/>
    <dgm:cxn modelId="{09CCD86F-32B2-4F0D-A92E-37316691864D}" type="presParOf" srcId="{C23C1DB8-3DFF-4BD3-8802-2907E1613D0A}" destId="{CF98FE16-2C42-493B-AF8B-5FA1F5642C08}" srcOrd="1" destOrd="0" presId="urn:microsoft.com/office/officeart/2005/8/layout/hierarchy6"/>
    <dgm:cxn modelId="{BC774AFE-D03B-4B00-923F-9A6D55E2D155}" type="presParOf" srcId="{CF98FE16-2C42-493B-AF8B-5FA1F5642C08}" destId="{39291A2D-28AD-415C-8ECE-FC210260077A}" srcOrd="0" destOrd="0" presId="urn:microsoft.com/office/officeart/2005/8/layout/hierarchy6"/>
    <dgm:cxn modelId="{ACC48E6E-6850-414F-81FE-98754627B622}" type="presParOf" srcId="{CF98FE16-2C42-493B-AF8B-5FA1F5642C08}" destId="{90A5F164-7841-4F68-80F9-1C2A0887CDD1}" srcOrd="1" destOrd="0" presId="urn:microsoft.com/office/officeart/2005/8/layout/hierarchy6"/>
    <dgm:cxn modelId="{C81DAFE6-9409-494D-BD01-803A7DA258A0}" type="presParOf" srcId="{90A5F164-7841-4F68-80F9-1C2A0887CDD1}" destId="{CD90D6C3-AB70-4376-BB8E-65EF5649651A}" srcOrd="0" destOrd="0" presId="urn:microsoft.com/office/officeart/2005/8/layout/hierarchy6"/>
    <dgm:cxn modelId="{B89D311A-F61C-42A6-A8DF-D76CDB8363CA}" type="presParOf" srcId="{90A5F164-7841-4F68-80F9-1C2A0887CDD1}" destId="{1068C41C-611E-47C4-8BFD-8E0ABD96A300}" srcOrd="1" destOrd="0" presId="urn:microsoft.com/office/officeart/2005/8/layout/hierarchy6"/>
    <dgm:cxn modelId="{9D8ECBEA-4A92-4E2B-80D2-F42B5F879F0B}" type="presParOf" srcId="{1068C41C-611E-47C4-8BFD-8E0ABD96A300}" destId="{AEB0F994-B8A0-4E93-8D6C-0A9AD0FF81FD}" srcOrd="0" destOrd="0" presId="urn:microsoft.com/office/officeart/2005/8/layout/hierarchy6"/>
    <dgm:cxn modelId="{FBFC1DFB-606F-4ED7-8E7A-87A953548BC2}" type="presParOf" srcId="{1068C41C-611E-47C4-8BFD-8E0ABD96A300}" destId="{1D0B0998-DB7E-42F8-8CAD-1D5D7F7E94E2}" srcOrd="1" destOrd="0" presId="urn:microsoft.com/office/officeart/2005/8/layout/hierarchy6"/>
    <dgm:cxn modelId="{F0E91121-B92F-4116-B4E9-E7E0EC1D0C7B}" type="presParOf" srcId="{1D0B0998-DB7E-42F8-8CAD-1D5D7F7E94E2}" destId="{88CCB65D-7C24-48D0-A144-BE2A195BF524}" srcOrd="0" destOrd="0" presId="urn:microsoft.com/office/officeart/2005/8/layout/hierarchy6"/>
    <dgm:cxn modelId="{A5463768-8DEF-48C6-8703-4113FB382588}" type="presParOf" srcId="{1D0B0998-DB7E-42F8-8CAD-1D5D7F7E94E2}" destId="{DDF28EBA-CED2-4AA4-9BA1-17DC85734B03}" srcOrd="1" destOrd="0" presId="urn:microsoft.com/office/officeart/2005/8/layout/hierarchy6"/>
    <dgm:cxn modelId="{DE379B43-5FF6-41E2-AE40-AB3EAD922E39}" type="presParOf" srcId="{DDF28EBA-CED2-4AA4-9BA1-17DC85734B03}" destId="{E9F9C7AB-B3B2-4E1E-964D-E4BE688D320A}" srcOrd="0" destOrd="0" presId="urn:microsoft.com/office/officeart/2005/8/layout/hierarchy6"/>
    <dgm:cxn modelId="{5E87BB3F-47E2-4E6E-80A1-14369ACB6A3E}" type="presParOf" srcId="{DDF28EBA-CED2-4AA4-9BA1-17DC85734B03}" destId="{D320FCEF-DCD9-4F77-8696-D542BFD94B18}" srcOrd="1" destOrd="0" presId="urn:microsoft.com/office/officeart/2005/8/layout/hierarchy6"/>
    <dgm:cxn modelId="{DB12F3BD-CEB0-4520-AEEB-7E288780FAF0}" type="presParOf" srcId="{D320FCEF-DCD9-4F77-8696-D542BFD94B18}" destId="{A4ED5DFD-A23C-448F-BAA7-3325FD7114B2}" srcOrd="0" destOrd="0" presId="urn:microsoft.com/office/officeart/2005/8/layout/hierarchy6"/>
    <dgm:cxn modelId="{8F0EF70F-6989-4038-8FC2-AEA3A03BBC43}" type="presParOf" srcId="{D320FCEF-DCD9-4F77-8696-D542BFD94B18}" destId="{4781A64D-6A49-443D-88F1-2CE6394E066C}" srcOrd="1" destOrd="0" presId="urn:microsoft.com/office/officeart/2005/8/layout/hierarchy6"/>
    <dgm:cxn modelId="{B34CAD4B-DA2B-4E43-A8FC-BA6FC0E71DC6}" type="presParOf" srcId="{E17AC1C9-C27A-4998-89FE-286C657F1389}" destId="{58FF1460-641A-4647-B218-82CFF651D76D}" srcOrd="6" destOrd="0" presId="urn:microsoft.com/office/officeart/2005/8/layout/hierarchy6"/>
    <dgm:cxn modelId="{200276A7-4031-45DC-9476-A1C96321367E}" type="presParOf" srcId="{E17AC1C9-C27A-4998-89FE-286C657F1389}" destId="{E9AD8D9B-FE9C-42F1-A776-56561946553A}" srcOrd="7" destOrd="0" presId="urn:microsoft.com/office/officeart/2005/8/layout/hierarchy6"/>
    <dgm:cxn modelId="{39088468-D14A-445A-A195-E4E4F8BD1DA6}" type="presParOf" srcId="{E9AD8D9B-FE9C-42F1-A776-56561946553A}" destId="{4D270537-92EB-4589-8E35-A67E7958AF8B}" srcOrd="0" destOrd="0" presId="urn:microsoft.com/office/officeart/2005/8/layout/hierarchy6"/>
    <dgm:cxn modelId="{0333D350-8B1B-4455-88DA-7A116A268ADE}" type="presParOf" srcId="{E9AD8D9B-FE9C-42F1-A776-56561946553A}" destId="{C37A32FB-6AF3-4D2A-94FB-ECDC53A08D89}" srcOrd="1" destOrd="0" presId="urn:microsoft.com/office/officeart/2005/8/layout/hierarchy6"/>
    <dgm:cxn modelId="{20C700C5-525D-46B7-A271-41DEF94D8CE7}" type="presParOf" srcId="{C37A32FB-6AF3-4D2A-94FB-ECDC53A08D89}" destId="{1CE955A7-F679-40EC-B340-A321DE079C99}" srcOrd="0" destOrd="0" presId="urn:microsoft.com/office/officeart/2005/8/layout/hierarchy6"/>
    <dgm:cxn modelId="{6AB086AB-0940-4BA1-9A4D-8625E6D69999}" type="presParOf" srcId="{C37A32FB-6AF3-4D2A-94FB-ECDC53A08D89}" destId="{0594782D-4B59-44FD-BA89-9E0385C748BC}" srcOrd="1" destOrd="0" presId="urn:microsoft.com/office/officeart/2005/8/layout/hierarchy6"/>
    <dgm:cxn modelId="{0DC8C4F2-BB06-45E6-AFD7-B959D4445661}" type="presParOf" srcId="{0594782D-4B59-44FD-BA89-9E0385C748BC}" destId="{37A1FAAC-2416-4A18-B78A-071021DB7B55}" srcOrd="0" destOrd="0" presId="urn:microsoft.com/office/officeart/2005/8/layout/hierarchy6"/>
    <dgm:cxn modelId="{F862132E-BBB5-4B19-B546-97A674625DAF}" type="presParOf" srcId="{0594782D-4B59-44FD-BA89-9E0385C748BC}" destId="{BF48C01E-5B4A-46A4-AEFD-BADD94F628A0}" srcOrd="1" destOrd="0" presId="urn:microsoft.com/office/officeart/2005/8/layout/hierarchy6"/>
    <dgm:cxn modelId="{12875293-B0F9-43BD-BC08-C61C7D7822DB}" type="presParOf" srcId="{BF48C01E-5B4A-46A4-AEFD-BADD94F628A0}" destId="{03CE62F8-9EFD-4263-987A-66BD55812100}" srcOrd="0" destOrd="0" presId="urn:microsoft.com/office/officeart/2005/8/layout/hierarchy6"/>
    <dgm:cxn modelId="{7B5925D9-6F95-42FD-B360-24EC765144F4}" type="presParOf" srcId="{BF48C01E-5B4A-46A4-AEFD-BADD94F628A0}" destId="{DEE974DB-A468-432D-AD0B-F41E469F0BD7}" srcOrd="1" destOrd="0" presId="urn:microsoft.com/office/officeart/2005/8/layout/hierarchy6"/>
    <dgm:cxn modelId="{D09D0730-1601-4D2A-9E23-273A0C83E51E}" type="presParOf" srcId="{DEE974DB-A468-432D-AD0B-F41E469F0BD7}" destId="{9FA18381-B5C1-45B8-9D12-1A4590DF9C36}" srcOrd="0" destOrd="0" presId="urn:microsoft.com/office/officeart/2005/8/layout/hierarchy6"/>
    <dgm:cxn modelId="{777401C1-9E2C-4494-BFC1-459129656158}" type="presParOf" srcId="{DEE974DB-A468-432D-AD0B-F41E469F0BD7}" destId="{9599AD80-9D9B-4FA0-B703-4BE5B8A7D2E9}" srcOrd="1" destOrd="0" presId="urn:microsoft.com/office/officeart/2005/8/layout/hierarchy6"/>
    <dgm:cxn modelId="{FF654AC8-3758-407D-A96D-3E9C19629EA1}" type="presParOf" srcId="{9599AD80-9D9B-4FA0-B703-4BE5B8A7D2E9}" destId="{95BD5BF8-ADB4-4219-84D4-B0AC170745FC}" srcOrd="0" destOrd="0" presId="urn:microsoft.com/office/officeart/2005/8/layout/hierarchy6"/>
    <dgm:cxn modelId="{0EE9CCED-CB49-4C1E-A690-04FA31FCD41C}" type="presParOf" srcId="{9599AD80-9D9B-4FA0-B703-4BE5B8A7D2E9}" destId="{EDF2E2A1-F0AC-40A1-8B13-6C34B377A11B}" srcOrd="1" destOrd="0" presId="urn:microsoft.com/office/officeart/2005/8/layout/hierarchy6"/>
    <dgm:cxn modelId="{190B439F-A1C5-4157-9B84-1C04375214EA}" type="presParOf" srcId="{EDF2E2A1-F0AC-40A1-8B13-6C34B377A11B}" destId="{17014753-6CCA-45C2-BF1A-4B2E24FA7791}" srcOrd="0" destOrd="0" presId="urn:microsoft.com/office/officeart/2005/8/layout/hierarchy6"/>
    <dgm:cxn modelId="{B331412B-AA4B-47EE-BFB4-7CF894AD2688}" type="presParOf" srcId="{EDF2E2A1-F0AC-40A1-8B13-6C34B377A11B}" destId="{CEC63C3C-43FE-4291-B1A2-D1EDC418AB00}" srcOrd="1" destOrd="0" presId="urn:microsoft.com/office/officeart/2005/8/layout/hierarchy6"/>
    <dgm:cxn modelId="{60E7AB3C-E5A5-40ED-AE50-34F159D1A0F7}" type="presParOf" srcId="{E17AC1C9-C27A-4998-89FE-286C657F1389}" destId="{06A0E603-ECC4-4131-B63C-229A96111249}" srcOrd="8" destOrd="0" presId="urn:microsoft.com/office/officeart/2005/8/layout/hierarchy6"/>
    <dgm:cxn modelId="{1C00BE75-DFB1-40AB-B344-82ADB92CBC69}" type="presParOf" srcId="{E17AC1C9-C27A-4998-89FE-286C657F1389}" destId="{573B72D3-0684-44AD-B2E9-E3C6AA3A25AD}" srcOrd="9" destOrd="0" presId="urn:microsoft.com/office/officeart/2005/8/layout/hierarchy6"/>
    <dgm:cxn modelId="{85A1D41A-E5EA-4AF9-88A1-E21A1E222696}" type="presParOf" srcId="{573B72D3-0684-44AD-B2E9-E3C6AA3A25AD}" destId="{5670F1A5-392D-42C9-9B5F-6CC25815E6CF}" srcOrd="0" destOrd="0" presId="urn:microsoft.com/office/officeart/2005/8/layout/hierarchy6"/>
    <dgm:cxn modelId="{95E6EB8E-4F7E-486E-B6CC-9265636C65F8}" type="presParOf" srcId="{573B72D3-0684-44AD-B2E9-E3C6AA3A25AD}" destId="{6459B859-2193-4F2C-A872-5BC202E7F573}" srcOrd="1" destOrd="0" presId="urn:microsoft.com/office/officeart/2005/8/layout/hierarchy6"/>
    <dgm:cxn modelId="{9D5BCBBA-866B-4644-90A4-85063CD8A05C}" type="presParOf" srcId="{6459B859-2193-4F2C-A872-5BC202E7F573}" destId="{525D037F-D5AE-4D7A-91A0-4DF31BFB88C6}" srcOrd="0" destOrd="0" presId="urn:microsoft.com/office/officeart/2005/8/layout/hierarchy6"/>
    <dgm:cxn modelId="{6C0E407D-333C-4F5D-AB15-547195145295}" type="presParOf" srcId="{6459B859-2193-4F2C-A872-5BC202E7F573}" destId="{DA277FDA-AA91-4DBA-B7BA-BB8BE74383B2}" srcOrd="1" destOrd="0" presId="urn:microsoft.com/office/officeart/2005/8/layout/hierarchy6"/>
    <dgm:cxn modelId="{81A24C9C-6FB5-42E3-9765-B62B7ACDD2EF}" type="presParOf" srcId="{DA277FDA-AA91-4DBA-B7BA-BB8BE74383B2}" destId="{E3912372-B514-479F-A6F7-2D33E06F249A}" srcOrd="0" destOrd="0" presId="urn:microsoft.com/office/officeart/2005/8/layout/hierarchy6"/>
    <dgm:cxn modelId="{17C95779-DB75-4068-9C95-3B591F966944}" type="presParOf" srcId="{DA277FDA-AA91-4DBA-B7BA-BB8BE74383B2}" destId="{300351AA-E784-418E-8478-6A3B7E82C7EB}" srcOrd="1" destOrd="0" presId="urn:microsoft.com/office/officeart/2005/8/layout/hierarchy6"/>
    <dgm:cxn modelId="{B03C60F1-E1DF-4951-99DA-DFA57CD7C706}" type="presParOf" srcId="{300351AA-E784-418E-8478-6A3B7E82C7EB}" destId="{003B9B8B-25B6-463F-A909-147A037BFF13}" srcOrd="0" destOrd="0" presId="urn:microsoft.com/office/officeart/2005/8/layout/hierarchy6"/>
    <dgm:cxn modelId="{C3AF2024-3F88-4AD1-8E36-135360355099}" type="presParOf" srcId="{300351AA-E784-418E-8478-6A3B7E82C7EB}" destId="{B7956540-BA37-429B-B15E-7C49CADD82A2}" srcOrd="1" destOrd="0" presId="urn:microsoft.com/office/officeart/2005/8/layout/hierarchy6"/>
    <dgm:cxn modelId="{157BD0F9-BD01-4AB7-B8EE-5BCD7AF71964}" type="presParOf" srcId="{B7956540-BA37-429B-B15E-7C49CADD82A2}" destId="{83CB5167-979F-41C7-BD36-326BBF21DE0C}" srcOrd="0" destOrd="0" presId="urn:microsoft.com/office/officeart/2005/8/layout/hierarchy6"/>
    <dgm:cxn modelId="{F7588938-6742-4414-BAFF-E1B6D2EE8F77}" type="presParOf" srcId="{B7956540-BA37-429B-B15E-7C49CADD82A2}" destId="{EA2818E7-F46F-4BB2-AF9A-0D0EFCA6E405}" srcOrd="1" destOrd="0" presId="urn:microsoft.com/office/officeart/2005/8/layout/hierarchy6"/>
    <dgm:cxn modelId="{2F9683EB-5737-42A4-88BD-C78C1411ECDD}" type="presParOf" srcId="{EA2818E7-F46F-4BB2-AF9A-0D0EFCA6E405}" destId="{6AC7FCE6-4E4C-4B85-9DD1-81C5548C4B4B}" srcOrd="0" destOrd="0" presId="urn:microsoft.com/office/officeart/2005/8/layout/hierarchy6"/>
    <dgm:cxn modelId="{9AFE2321-A549-47EF-88FA-13FBD78174CC}" type="presParOf" srcId="{EA2818E7-F46F-4BB2-AF9A-0D0EFCA6E405}" destId="{34C8DC7D-CA5C-4E3D-BD6A-3FB4A2CC1730}" srcOrd="1" destOrd="0" presId="urn:microsoft.com/office/officeart/2005/8/layout/hierarchy6"/>
    <dgm:cxn modelId="{3BFEE587-0FFC-46AC-81B6-CA2D82399DAD}" type="presParOf" srcId="{34C8DC7D-CA5C-4E3D-BD6A-3FB4A2CC1730}" destId="{6A02DBA5-B136-47B5-A021-39C124C85F83}" srcOrd="0" destOrd="0" presId="urn:microsoft.com/office/officeart/2005/8/layout/hierarchy6"/>
    <dgm:cxn modelId="{855C46A8-8E7A-4851-BB18-65530AAB8344}" type="presParOf" srcId="{34C8DC7D-CA5C-4E3D-BD6A-3FB4A2CC1730}" destId="{2FEBE81A-EEAE-4B29-8622-2F51969835EC}" srcOrd="1" destOrd="0" presId="urn:microsoft.com/office/officeart/2005/8/layout/hierarchy6"/>
    <dgm:cxn modelId="{6D6BB352-5C9C-4DDC-9E95-D0A58EC1DC35}" type="presParOf" srcId="{44924D4E-1C7C-4C88-BB68-2BE3A5AC4CD8}" destId="{30FE51C3-3008-4F80-903F-82F105D6B7D5}" srcOrd="1" destOrd="0" presId="urn:microsoft.com/office/officeart/2005/8/layout/hierarchy6"/>
    <dgm:cxn modelId="{2E1522C7-357D-450B-94EB-0D63F1198484}" type="presParOf" srcId="{30FE51C3-3008-4F80-903F-82F105D6B7D5}" destId="{2ECA5765-8771-43C3-9C30-FB8AF1E21293}" srcOrd="0" destOrd="0" presId="urn:microsoft.com/office/officeart/2005/8/layout/hierarchy6"/>
    <dgm:cxn modelId="{13DBA7F7-4F68-4ABC-91AE-C26E1504C10D}" type="presParOf" srcId="{2ECA5765-8771-43C3-9C30-FB8AF1E21293}" destId="{9804949A-431C-4DFE-8E97-43D5C45395BA}" srcOrd="0" destOrd="0" presId="urn:microsoft.com/office/officeart/2005/8/layout/hierarchy6"/>
    <dgm:cxn modelId="{637C9DAC-22CB-4FCB-BB76-50E270DA7BEB}" type="presParOf" srcId="{2ECA5765-8771-43C3-9C30-FB8AF1E21293}" destId="{573392FF-4B98-42A8-8E4F-907BEDC80B30}" srcOrd="1" destOrd="0" presId="urn:microsoft.com/office/officeart/2005/8/layout/hierarchy6"/>
    <dgm:cxn modelId="{60A4AB60-3451-4281-A174-EA29586168E6}" type="presParOf" srcId="{30FE51C3-3008-4F80-903F-82F105D6B7D5}" destId="{D6CD3AD8-C6EB-4A01-B5AB-3E073016F6C2}" srcOrd="1" destOrd="0" presId="urn:microsoft.com/office/officeart/2005/8/layout/hierarchy6"/>
    <dgm:cxn modelId="{88E2E024-1806-4585-929B-4B9E729A6ECE}" type="presParOf" srcId="{D6CD3AD8-C6EB-4A01-B5AB-3E073016F6C2}" destId="{F6F7D2E5-0A22-4019-AEBC-97F51CC105AB}" srcOrd="0" destOrd="0" presId="urn:microsoft.com/office/officeart/2005/8/layout/hierarchy6"/>
    <dgm:cxn modelId="{CF9F8A1F-3854-4E31-A984-232FDB0B9D41}" type="presParOf" srcId="{30FE51C3-3008-4F80-903F-82F105D6B7D5}" destId="{3864B353-8C32-4411-8C99-1E38FDA487F5}" srcOrd="2" destOrd="0" presId="urn:microsoft.com/office/officeart/2005/8/layout/hierarchy6"/>
    <dgm:cxn modelId="{92C38064-92DA-4C7E-AF90-0A5BCBB2998D}" type="presParOf" srcId="{3864B353-8C32-4411-8C99-1E38FDA487F5}" destId="{A668E2C1-CBF5-46E7-BE51-D14489D6313B}" srcOrd="0" destOrd="0" presId="urn:microsoft.com/office/officeart/2005/8/layout/hierarchy6"/>
    <dgm:cxn modelId="{4CCA3A7B-A736-4753-9368-83224021F6FA}" type="presParOf" srcId="{3864B353-8C32-4411-8C99-1E38FDA487F5}" destId="{BECB9635-A795-46B9-8C51-8F27040085E8}" srcOrd="1" destOrd="0" presId="urn:microsoft.com/office/officeart/2005/8/layout/hierarchy6"/>
    <dgm:cxn modelId="{76C2C8C6-6728-4C63-B57E-5A406E865602}" type="presParOf" srcId="{30FE51C3-3008-4F80-903F-82F105D6B7D5}" destId="{22CCC30F-FE42-4834-8945-1685DC0F073E}" srcOrd="3" destOrd="0" presId="urn:microsoft.com/office/officeart/2005/8/layout/hierarchy6"/>
    <dgm:cxn modelId="{BA47A660-9E45-47FB-8170-8583BF1A4E11}" type="presParOf" srcId="{22CCC30F-FE42-4834-8945-1685DC0F073E}" destId="{99868AC4-9529-48EB-B463-9F4E49FA34FB}" srcOrd="0" destOrd="0" presId="urn:microsoft.com/office/officeart/2005/8/layout/hierarchy6"/>
    <dgm:cxn modelId="{3A78E874-A8F7-4191-8299-962CF814AE28}" type="presParOf" srcId="{30FE51C3-3008-4F80-903F-82F105D6B7D5}" destId="{0DEAD76A-16AD-4BDE-8745-DC4075E3F9B8}" srcOrd="4" destOrd="0" presId="urn:microsoft.com/office/officeart/2005/8/layout/hierarchy6"/>
    <dgm:cxn modelId="{D6C7E65D-BABD-4F4C-BF67-086BF9FB3051}" type="presParOf" srcId="{0DEAD76A-16AD-4BDE-8745-DC4075E3F9B8}" destId="{3CE172A3-17B2-44AD-A7BC-9AD8C9189936}" srcOrd="0" destOrd="0" presId="urn:microsoft.com/office/officeart/2005/8/layout/hierarchy6"/>
    <dgm:cxn modelId="{A1777459-F986-4A14-9678-A5FD3DD7DF92}" type="presParOf" srcId="{0DEAD76A-16AD-4BDE-8745-DC4075E3F9B8}" destId="{B9399298-A431-49DB-A8F3-A2ACFDBA6686}" srcOrd="1" destOrd="0" presId="urn:microsoft.com/office/officeart/2005/8/layout/hierarchy6"/>
    <dgm:cxn modelId="{16F183F1-FBE6-4604-993F-BA62C25BE390}" type="presParOf" srcId="{30FE51C3-3008-4F80-903F-82F105D6B7D5}" destId="{463B53AA-966A-4E09-A6D0-2A0059BD7936}" srcOrd="5" destOrd="0" presId="urn:microsoft.com/office/officeart/2005/8/layout/hierarchy6"/>
    <dgm:cxn modelId="{67365ABD-D427-4668-A81F-6CD31C02FA2F}" type="presParOf" srcId="{463B53AA-966A-4E09-A6D0-2A0059BD7936}" destId="{9A6FB4D2-4BCB-4864-8234-146DA04252B8}" srcOrd="0" destOrd="0" presId="urn:microsoft.com/office/officeart/2005/8/layout/hierarchy6"/>
    <dgm:cxn modelId="{C64C6A26-EF86-49C4-B260-44B879E92F9C}" type="presParOf" srcId="{30FE51C3-3008-4F80-903F-82F105D6B7D5}" destId="{4B8CE954-4B1A-4E19-AF44-82D3F505849D}" srcOrd="6" destOrd="0" presId="urn:microsoft.com/office/officeart/2005/8/layout/hierarchy6"/>
    <dgm:cxn modelId="{AE22174E-491D-4943-84DA-E6EA2961EFF3}" type="presParOf" srcId="{4B8CE954-4B1A-4E19-AF44-82D3F505849D}" destId="{FA73DAE2-B422-4F1D-94E5-126846BE47FB}" srcOrd="0" destOrd="0" presId="urn:microsoft.com/office/officeart/2005/8/layout/hierarchy6"/>
    <dgm:cxn modelId="{FD429817-5414-4C1D-974C-EE6F21BFF52B}" type="presParOf" srcId="{4B8CE954-4B1A-4E19-AF44-82D3F505849D}" destId="{5674484A-2CD9-49CA-8C36-9B287152C425}" srcOrd="1" destOrd="0" presId="urn:microsoft.com/office/officeart/2005/8/layout/hierarchy6"/>
    <dgm:cxn modelId="{30DBA8CD-216E-4BFA-AC74-139E2C44B459}" type="presParOf" srcId="{30FE51C3-3008-4F80-903F-82F105D6B7D5}" destId="{A7A2E58A-F0AB-4064-B612-2AC44D750C82}" srcOrd="7" destOrd="0" presId="urn:microsoft.com/office/officeart/2005/8/layout/hierarchy6"/>
    <dgm:cxn modelId="{B38BA242-11AB-4C1A-B0CE-5CA22A6AAD67}" type="presParOf" srcId="{A7A2E58A-F0AB-4064-B612-2AC44D750C82}" destId="{E516C9EA-2AD4-4AB8-86CC-A933E0DC752F}" srcOrd="0" destOrd="0" presId="urn:microsoft.com/office/officeart/2005/8/layout/hierarchy6"/>
    <dgm:cxn modelId="{554DDA99-BBC7-4922-872D-74A83027D12C}" type="presParOf" srcId="{30FE51C3-3008-4F80-903F-82F105D6B7D5}" destId="{F851E40F-79C4-418E-9FB5-3FE4D8416ECC}" srcOrd="8" destOrd="0" presId="urn:microsoft.com/office/officeart/2005/8/layout/hierarchy6"/>
    <dgm:cxn modelId="{61D98A48-F627-4B98-9143-52A51557682F}" type="presParOf" srcId="{F851E40F-79C4-418E-9FB5-3FE4D8416ECC}" destId="{9726426E-B8FE-4ED1-9C64-45666BAE28EB}" srcOrd="0" destOrd="0" presId="urn:microsoft.com/office/officeart/2005/8/layout/hierarchy6"/>
    <dgm:cxn modelId="{BBB4FB2E-D065-4F65-B2FA-8E1DEB14EB54}" type="presParOf" srcId="{F851E40F-79C4-418E-9FB5-3FE4D8416ECC}" destId="{08840A45-0338-422F-A9F9-F4D0FFFC5BAB}" srcOrd="1" destOrd="0" presId="urn:microsoft.com/office/officeart/2005/8/layout/hierarchy6"/>
    <dgm:cxn modelId="{7DDC00D3-469E-4AE0-BC07-45615A0B2E85}" type="presParOf" srcId="{30FE51C3-3008-4F80-903F-82F105D6B7D5}" destId="{461C0E30-F218-493D-8726-A9C8C49301EF}" srcOrd="9" destOrd="0" presId="urn:microsoft.com/office/officeart/2005/8/layout/hierarchy6"/>
    <dgm:cxn modelId="{875EEE48-C281-4548-9DA9-6F418438B63E}" type="presParOf" srcId="{461C0E30-F218-493D-8726-A9C8C49301EF}" destId="{A2EA56D3-2928-4CF7-A053-581FB6A52F06}" srcOrd="0" destOrd="0" presId="urn:microsoft.com/office/officeart/2005/8/layout/hierarchy6"/>
    <dgm:cxn modelId="{9B517503-EC4B-4ACD-B517-AEE46D95C28A}" type="presParOf" srcId="{30FE51C3-3008-4F80-903F-82F105D6B7D5}" destId="{07159A5F-E657-4B5D-BC23-76FA520552E2}" srcOrd="10" destOrd="0" presId="urn:microsoft.com/office/officeart/2005/8/layout/hierarchy6"/>
    <dgm:cxn modelId="{5294F81F-FA7B-4B53-9D04-7CCD0A9677D9}" type="presParOf" srcId="{07159A5F-E657-4B5D-BC23-76FA520552E2}" destId="{EFF5FAE6-CE18-44DB-824E-A37927E96DCD}" srcOrd="0" destOrd="0" presId="urn:microsoft.com/office/officeart/2005/8/layout/hierarchy6"/>
    <dgm:cxn modelId="{DD8FD2BB-00A4-4F7C-B6EC-A58C42A54D75}" type="presParOf" srcId="{07159A5F-E657-4B5D-BC23-76FA520552E2}" destId="{8597C94A-EF11-4D29-82FA-5E116023D9A0}" srcOrd="1" destOrd="0" presId="urn:microsoft.com/office/officeart/2005/8/layout/hierarchy6"/>
    <dgm:cxn modelId="{7EB758ED-88BA-4D8E-9859-3AE6C559927A}" type="presParOf" srcId="{30FE51C3-3008-4F80-903F-82F105D6B7D5}" destId="{599C1822-6D94-44E8-ABED-40EBBA935D9D}" srcOrd="11" destOrd="0" presId="urn:microsoft.com/office/officeart/2005/8/layout/hierarchy6"/>
    <dgm:cxn modelId="{58D89D57-5F8D-465E-B12A-7A6F959131B8}" type="presParOf" srcId="{599C1822-6D94-44E8-ABED-40EBBA935D9D}" destId="{76ED4E6F-47C8-458A-A894-3B5A6A468A83}" srcOrd="0" destOrd="0" presId="urn:microsoft.com/office/officeart/2005/8/layout/hierarchy6"/>
    <dgm:cxn modelId="{37B77929-C118-437E-B2C1-C907673C54C9}" type="presParOf" srcId="{30FE51C3-3008-4F80-903F-82F105D6B7D5}" destId="{128E1103-EE38-4E98-A0A9-269780150B42}" srcOrd="12" destOrd="0" presId="urn:microsoft.com/office/officeart/2005/8/layout/hierarchy6"/>
    <dgm:cxn modelId="{E391B8EF-1F11-4D12-A866-DB3A605EB95E}" type="presParOf" srcId="{128E1103-EE38-4E98-A0A9-269780150B42}" destId="{97F01624-BACE-47F6-9A16-1ED6A8EB2393}" srcOrd="0" destOrd="0" presId="urn:microsoft.com/office/officeart/2005/8/layout/hierarchy6"/>
    <dgm:cxn modelId="{00B7463E-A5E8-4481-8648-DC0B394E7C80}" type="presParOf" srcId="{128E1103-EE38-4E98-A0A9-269780150B42}" destId="{7712798E-ACCD-465F-988F-96471E24A81A}" srcOrd="1" destOrd="0" presId="urn:microsoft.com/office/officeart/2005/8/layout/hierarchy6"/>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F01624-BACE-47F6-9A16-1ED6A8EB2393}">
      <dsp:nvSpPr>
        <dsp:cNvPr id="0" name=""/>
        <dsp:cNvSpPr/>
      </dsp:nvSpPr>
      <dsp:spPr>
        <a:xfrm>
          <a:off x="39520" y="3323601"/>
          <a:ext cx="5758514" cy="472021"/>
        </a:xfrm>
        <a:prstGeom prst="roundRect">
          <a:avLst>
            <a:gd name="adj" fmla="val 10000"/>
          </a:avLst>
        </a:prstGeom>
        <a:solidFill>
          <a:srgbClr val="006CB7"/>
        </a:solidFill>
        <a:ln w="12700">
          <a:solidFill>
            <a:srgbClr val="006CB7"/>
          </a:solid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 lastClr="FFFFFF"/>
              </a:solidFill>
              <a:latin typeface="Calibri"/>
              <a:ea typeface="+mn-ea"/>
              <a:cs typeface="+mn-cs"/>
            </a:rPr>
            <a:t>Sector IPCC</a:t>
          </a:r>
        </a:p>
      </dsp:txBody>
      <dsp:txXfrm>
        <a:off x="39520" y="3323601"/>
        <a:ext cx="1727554" cy="472021"/>
      </dsp:txXfrm>
    </dsp:sp>
    <dsp:sp modelId="{EFF5FAE6-CE18-44DB-824E-A37927E96DCD}">
      <dsp:nvSpPr>
        <dsp:cNvPr id="0" name=""/>
        <dsp:cNvSpPr/>
      </dsp:nvSpPr>
      <dsp:spPr>
        <a:xfrm>
          <a:off x="39520" y="2772910"/>
          <a:ext cx="5758514" cy="472021"/>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Fuente de Datos de Actividad</a:t>
          </a:r>
        </a:p>
      </dsp:txBody>
      <dsp:txXfrm>
        <a:off x="39520" y="2772910"/>
        <a:ext cx="1727554" cy="472021"/>
      </dsp:txXfrm>
    </dsp:sp>
    <dsp:sp modelId="{9726426E-B8FE-4ED1-9C64-45666BAE28EB}">
      <dsp:nvSpPr>
        <dsp:cNvPr id="0" name=""/>
        <dsp:cNvSpPr/>
      </dsp:nvSpPr>
      <dsp:spPr>
        <a:xfrm>
          <a:off x="39520" y="2222219"/>
          <a:ext cx="5758514" cy="472021"/>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smtClean="0">
              <a:solidFill>
                <a:sysClr val="windowText" lastClr="000000">
                  <a:hueOff val="0"/>
                  <a:satOff val="0"/>
                  <a:lumOff val="0"/>
                  <a:alphaOff val="0"/>
                </a:sysClr>
              </a:solidFill>
              <a:latin typeface="Calibri"/>
              <a:ea typeface="+mn-ea"/>
              <a:cs typeface="+mn-cs"/>
            </a:rPr>
            <a:t>Desarrollador/Contraparte</a:t>
          </a:r>
          <a:endParaRPr lang="es-CL" sz="1000" b="1" kern="1200" dirty="0">
            <a:solidFill>
              <a:sysClr val="windowText" lastClr="000000">
                <a:hueOff val="0"/>
                <a:satOff val="0"/>
                <a:lumOff val="0"/>
                <a:alphaOff val="0"/>
              </a:sysClr>
            </a:solidFill>
            <a:latin typeface="Calibri"/>
            <a:ea typeface="+mn-ea"/>
            <a:cs typeface="+mn-cs"/>
          </a:endParaRPr>
        </a:p>
      </dsp:txBody>
      <dsp:txXfrm>
        <a:off x="39520" y="2222219"/>
        <a:ext cx="1727554" cy="472021"/>
      </dsp:txXfrm>
    </dsp:sp>
    <dsp:sp modelId="{FA73DAE2-B422-4F1D-94E5-126846BE47FB}">
      <dsp:nvSpPr>
        <dsp:cNvPr id="0" name=""/>
        <dsp:cNvSpPr/>
      </dsp:nvSpPr>
      <dsp:spPr>
        <a:xfrm>
          <a:off x="39520" y="1671527"/>
          <a:ext cx="5758514" cy="472021"/>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smtClean="0">
              <a:solidFill>
                <a:sysClr val="windowText" lastClr="000000">
                  <a:hueOff val="0"/>
                  <a:satOff val="0"/>
                  <a:lumOff val="0"/>
                  <a:alphaOff val="0"/>
                </a:sysClr>
              </a:solidFill>
              <a:latin typeface="Calibri"/>
              <a:ea typeface="+mn-ea"/>
              <a:cs typeface="+mn-cs"/>
            </a:rPr>
            <a:t>Nombre del estudio y año</a:t>
          </a:r>
          <a:endParaRPr lang="es-CL" sz="1000" b="1" kern="1200" dirty="0">
            <a:solidFill>
              <a:sysClr val="windowText" lastClr="000000">
                <a:hueOff val="0"/>
                <a:satOff val="0"/>
                <a:lumOff val="0"/>
                <a:alphaOff val="0"/>
              </a:sysClr>
            </a:solidFill>
            <a:latin typeface="Calibri"/>
            <a:ea typeface="+mn-ea"/>
            <a:cs typeface="+mn-cs"/>
          </a:endParaRPr>
        </a:p>
      </dsp:txBody>
      <dsp:txXfrm>
        <a:off x="39520" y="1671527"/>
        <a:ext cx="1727554" cy="472021"/>
      </dsp:txXfrm>
    </dsp:sp>
    <dsp:sp modelId="{3CE172A3-17B2-44AD-A7BC-9AD8C9189936}">
      <dsp:nvSpPr>
        <dsp:cNvPr id="0" name=""/>
        <dsp:cNvSpPr/>
      </dsp:nvSpPr>
      <dsp:spPr>
        <a:xfrm>
          <a:off x="39520" y="1120836"/>
          <a:ext cx="5758514" cy="472021"/>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Compilador Nacional de Inventarios</a:t>
          </a:r>
        </a:p>
      </dsp:txBody>
      <dsp:txXfrm>
        <a:off x="39520" y="1120836"/>
        <a:ext cx="1727554" cy="472021"/>
      </dsp:txXfrm>
    </dsp:sp>
    <dsp:sp modelId="{A668E2C1-CBF5-46E7-BE51-D14489D6313B}">
      <dsp:nvSpPr>
        <dsp:cNvPr id="0" name=""/>
        <dsp:cNvSpPr/>
      </dsp:nvSpPr>
      <dsp:spPr>
        <a:xfrm>
          <a:off x="39520" y="570145"/>
          <a:ext cx="5758514" cy="472021"/>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Segunda Comunicación Nacional de Chile ante la CMNUCC</a:t>
          </a:r>
        </a:p>
      </dsp:txBody>
      <dsp:txXfrm>
        <a:off x="39520" y="570145"/>
        <a:ext cx="1727554" cy="472021"/>
      </dsp:txXfrm>
    </dsp:sp>
    <dsp:sp modelId="{9804949A-431C-4DFE-8E97-43D5C45395BA}">
      <dsp:nvSpPr>
        <dsp:cNvPr id="0" name=""/>
        <dsp:cNvSpPr/>
      </dsp:nvSpPr>
      <dsp:spPr>
        <a:xfrm>
          <a:off x="39520" y="19454"/>
          <a:ext cx="5758514" cy="472021"/>
        </a:xfrm>
        <a:prstGeom prst="roundRect">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Compilador Internacional de Comunicaciones Nacionales</a:t>
          </a:r>
        </a:p>
      </dsp:txBody>
      <dsp:txXfrm>
        <a:off x="39520" y="19454"/>
        <a:ext cx="1727554" cy="472021"/>
      </dsp:txXfrm>
    </dsp:sp>
    <dsp:sp modelId="{FD27C82C-6E55-49B3-A155-9F4F250D857E}">
      <dsp:nvSpPr>
        <dsp:cNvPr id="0" name=""/>
        <dsp:cNvSpPr/>
      </dsp:nvSpPr>
      <dsp:spPr>
        <a:xfrm>
          <a:off x="3195515" y="58789"/>
          <a:ext cx="1081040" cy="393350"/>
        </a:xfrm>
        <a:prstGeom prst="roundRect">
          <a:avLst>
            <a:gd name="adj" fmla="val 10000"/>
          </a:avLst>
        </a:prstGeom>
        <a:solidFill>
          <a:sysClr val="window" lastClr="FFFFFF"/>
        </a:solidFill>
        <a:ln w="1905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0" kern="1200" dirty="0">
              <a:solidFill>
                <a:sysClr val="windowText" lastClr="000000"/>
              </a:solidFill>
              <a:latin typeface="Calibri"/>
              <a:ea typeface="+mn-ea"/>
              <a:cs typeface="+mn-cs"/>
            </a:rPr>
            <a:t>Secretaría de CMNUCC</a:t>
          </a:r>
        </a:p>
      </dsp:txBody>
      <dsp:txXfrm>
        <a:off x="3195515" y="58789"/>
        <a:ext cx="1081040" cy="393350"/>
      </dsp:txXfrm>
    </dsp:sp>
    <dsp:sp modelId="{9962E677-0494-4B8D-8D98-482A0C855D2F}">
      <dsp:nvSpPr>
        <dsp:cNvPr id="0" name=""/>
        <dsp:cNvSpPr/>
      </dsp:nvSpPr>
      <dsp:spPr>
        <a:xfrm>
          <a:off x="3690315" y="452140"/>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FBC483B0-7046-4D8F-B400-C02BA30723EC}">
      <dsp:nvSpPr>
        <dsp:cNvPr id="0" name=""/>
        <dsp:cNvSpPr/>
      </dsp:nvSpPr>
      <dsp:spPr>
        <a:xfrm>
          <a:off x="3192674" y="609480"/>
          <a:ext cx="1086722" cy="393350"/>
        </a:xfrm>
        <a:prstGeom prst="flowChartDocument">
          <a:avLst/>
        </a:prstGeom>
        <a:solidFill>
          <a:sysClr val="window" lastClr="FFFFFF">
            <a:lumMod val="85000"/>
          </a:sysClr>
        </a:solidFill>
        <a:ln w="19050" cap="flat" cmpd="sng" algn="ctr">
          <a:solidFill>
            <a:sysClr val="windowText" lastClr="000000"/>
          </a:solidFill>
          <a:prstDash val="sysDash"/>
        </a:ln>
        <a:effectLst/>
      </dsp:spPr>
      <dsp:style>
        <a:lnRef idx="2">
          <a:schemeClr val="accent3"/>
        </a:lnRef>
        <a:fillRef idx="1">
          <a:schemeClr val="lt1"/>
        </a:fillRef>
        <a:effectRef idx="0">
          <a:schemeClr val="accent3"/>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Capítulo 2. Inventario Nacional de Emisiones y Absorción de Gases de Efecto Invernadero </a:t>
          </a:r>
        </a:p>
      </dsp:txBody>
      <dsp:txXfrm>
        <a:off x="3192674" y="609480"/>
        <a:ext cx="1086722" cy="393350"/>
      </dsp:txXfrm>
    </dsp:sp>
    <dsp:sp modelId="{2F4FC287-1FC7-43DF-9B46-2D8E8AE21983}">
      <dsp:nvSpPr>
        <dsp:cNvPr id="0" name=""/>
        <dsp:cNvSpPr/>
      </dsp:nvSpPr>
      <dsp:spPr>
        <a:xfrm>
          <a:off x="3690315" y="1002831"/>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AAC1FD41-60BA-4433-B4EF-71C9B95C8649}">
      <dsp:nvSpPr>
        <dsp:cNvPr id="0" name=""/>
        <dsp:cNvSpPr/>
      </dsp:nvSpPr>
      <dsp:spPr>
        <a:xfrm>
          <a:off x="3192674" y="1160171"/>
          <a:ext cx="1086722" cy="393350"/>
        </a:xfrm>
        <a:prstGeom prst="roundRect">
          <a:avLst>
            <a:gd name="adj" fmla="val 10000"/>
          </a:avLst>
        </a:prstGeom>
        <a:solidFill>
          <a:sysClr val="window" lastClr="FFFFFF"/>
        </a:solidFill>
        <a:ln w="19050" cap="flat" cmpd="sng" algn="ctr">
          <a:solidFill>
            <a:srgbClr val="7030A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Oficina de Cambio Climático - MMA</a:t>
          </a:r>
        </a:p>
      </dsp:txBody>
      <dsp:txXfrm>
        <a:off x="3192674" y="1160171"/>
        <a:ext cx="1086722" cy="393350"/>
      </dsp:txXfrm>
    </dsp:sp>
    <dsp:sp modelId="{D147D6BE-C2D8-4E21-9824-4CDD52721269}">
      <dsp:nvSpPr>
        <dsp:cNvPr id="0" name=""/>
        <dsp:cNvSpPr/>
      </dsp:nvSpPr>
      <dsp:spPr>
        <a:xfrm>
          <a:off x="2403802" y="1553522"/>
          <a:ext cx="1332232" cy="157340"/>
        </a:xfrm>
        <a:custGeom>
          <a:avLst/>
          <a:gdLst/>
          <a:ahLst/>
          <a:cxnLst/>
          <a:rect l="0" t="0" r="0" b="0"/>
          <a:pathLst>
            <a:path>
              <a:moveTo>
                <a:pt x="1330403" y="0"/>
              </a:moveTo>
              <a:lnTo>
                <a:pt x="1330403" y="78562"/>
              </a:lnTo>
              <a:lnTo>
                <a:pt x="0" y="78562"/>
              </a:lnTo>
              <a:lnTo>
                <a:pt x="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4E7A453F-3755-4E0A-8C93-75BD7109C5F7}">
      <dsp:nvSpPr>
        <dsp:cNvPr id="0" name=""/>
        <dsp:cNvSpPr/>
      </dsp:nvSpPr>
      <dsp:spPr>
        <a:xfrm>
          <a:off x="1860441" y="1710863"/>
          <a:ext cx="1086722" cy="393350"/>
        </a:xfrm>
        <a:prstGeom prst="flowChartDocument">
          <a:avLst/>
        </a:prstGeom>
        <a:solidFill>
          <a:sysClr val="window" lastClr="FFFFFF">
            <a:lumMod val="85000"/>
          </a:sysClr>
        </a:solidFill>
        <a:ln w="19050" cap="flat" cmpd="sng" algn="ctr">
          <a:solidFill>
            <a:srgbClr val="C00000"/>
          </a:solidFill>
          <a:prstDash val="sysDash"/>
        </a:ln>
        <a:effectLst/>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Inventario nacional de emisiones de </a:t>
          </a:r>
          <a:r>
            <a:rPr lang="es-CL" sz="600" b="1" kern="1200" dirty="0" smtClean="0">
              <a:solidFill>
                <a:sysClr val="windowText" lastClr="000000"/>
              </a:solidFill>
              <a:latin typeface="Calibri"/>
              <a:ea typeface="+mn-ea"/>
              <a:cs typeface="+mn-cs"/>
            </a:rPr>
            <a:t>GEI (2008) </a:t>
          </a:r>
          <a:endParaRPr lang="es-CL" sz="600" b="1" kern="1200" dirty="0">
            <a:solidFill>
              <a:sysClr val="windowText" lastClr="000000"/>
            </a:solidFill>
            <a:latin typeface="Calibri"/>
            <a:ea typeface="+mn-ea"/>
            <a:cs typeface="+mn-cs"/>
          </a:endParaRPr>
        </a:p>
      </dsp:txBody>
      <dsp:txXfrm>
        <a:off x="1860441" y="1710863"/>
        <a:ext cx="1086722" cy="393350"/>
      </dsp:txXfrm>
    </dsp:sp>
    <dsp:sp modelId="{DEA9A7AE-8F14-4CC5-9C85-986CA1B867E0}">
      <dsp:nvSpPr>
        <dsp:cNvPr id="0" name=""/>
        <dsp:cNvSpPr/>
      </dsp:nvSpPr>
      <dsp:spPr>
        <a:xfrm>
          <a:off x="2358082" y="2104213"/>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DAA33627-BD4C-473C-92AD-4A972CDDD3F2}">
      <dsp:nvSpPr>
        <dsp:cNvPr id="0" name=""/>
        <dsp:cNvSpPr/>
      </dsp:nvSpPr>
      <dsp:spPr>
        <a:xfrm>
          <a:off x="1860441" y="2261554"/>
          <a:ext cx="1086722" cy="393350"/>
        </a:xfrm>
        <a:prstGeom prst="roundRect">
          <a:avLst>
            <a:gd name="adj" fmla="val 10000"/>
          </a:avLst>
        </a:prstGeom>
        <a:solidFill>
          <a:sysClr val="window" lastClr="FFFFFF"/>
        </a:solidFill>
        <a:ln w="19050" cap="flat" cmpd="sng" algn="ctr">
          <a:solidFill>
            <a:srgbClr val="C00000"/>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err="1">
              <a:solidFill>
                <a:sysClr val="windowText" lastClr="000000"/>
              </a:solidFill>
              <a:latin typeface="Calibri"/>
              <a:ea typeface="+mn-ea"/>
              <a:cs typeface="+mn-cs"/>
            </a:rPr>
            <a:t>Poch</a:t>
          </a:r>
          <a:r>
            <a:rPr lang="es-CL" sz="600" kern="1200" dirty="0">
              <a:solidFill>
                <a:sysClr val="windowText" lastClr="000000"/>
              </a:solidFill>
              <a:latin typeface="Calibri"/>
              <a:ea typeface="+mn-ea"/>
              <a:cs typeface="+mn-cs"/>
            </a:rPr>
            <a:t> </a:t>
          </a:r>
          <a:r>
            <a:rPr lang="es-CL" sz="600" kern="1200" dirty="0" smtClean="0">
              <a:solidFill>
                <a:sysClr val="windowText" lastClr="000000"/>
              </a:solidFill>
              <a:latin typeface="Calibri"/>
              <a:ea typeface="+mn-ea"/>
              <a:cs typeface="+mn-cs"/>
            </a:rPr>
            <a:t>Ambiental / </a:t>
          </a:r>
          <a:r>
            <a:rPr lang="es-CL" sz="600" kern="1200" dirty="0" err="1" smtClean="0">
              <a:solidFill>
                <a:sysClr val="windowText" lastClr="000000"/>
              </a:solidFill>
              <a:latin typeface="Calibri"/>
              <a:ea typeface="+mn-ea"/>
              <a:cs typeface="+mn-cs"/>
            </a:rPr>
            <a:t>Conama</a:t>
          </a:r>
          <a:r>
            <a:rPr lang="es-CL" sz="600" kern="1200" dirty="0" smtClean="0">
              <a:solidFill>
                <a:sysClr val="windowText" lastClr="000000"/>
              </a:solidFill>
              <a:latin typeface="Calibri"/>
              <a:ea typeface="+mn-ea"/>
              <a:cs typeface="+mn-cs"/>
            </a:rPr>
            <a:t>; CNE (</a:t>
          </a:r>
          <a:r>
            <a:rPr lang="es-ES" sz="600" kern="1200" dirty="0" smtClean="0">
              <a:solidFill>
                <a:sysClr val="windowText" lastClr="000000"/>
              </a:solidFill>
              <a:latin typeface="Calibri"/>
              <a:ea typeface="+mn-ea"/>
              <a:cs typeface="+mn-cs"/>
            </a:rPr>
            <a:t>Áreas de Estudios y Área de Medio Ambiente y Energías Renovables)</a:t>
          </a:r>
          <a:endParaRPr lang="es-CL" sz="600" kern="1200" dirty="0">
            <a:solidFill>
              <a:sysClr val="windowText" lastClr="000000"/>
            </a:solidFill>
            <a:latin typeface="Calibri"/>
            <a:ea typeface="+mn-ea"/>
            <a:cs typeface="+mn-cs"/>
          </a:endParaRPr>
        </a:p>
      </dsp:txBody>
      <dsp:txXfrm>
        <a:off x="1860441" y="2261554"/>
        <a:ext cx="1086722" cy="393350"/>
      </dsp:txXfrm>
    </dsp:sp>
    <dsp:sp modelId="{77A39FE4-3396-486F-BF5F-DE030E38B320}">
      <dsp:nvSpPr>
        <dsp:cNvPr id="0" name=""/>
        <dsp:cNvSpPr/>
      </dsp:nvSpPr>
      <dsp:spPr>
        <a:xfrm>
          <a:off x="2358082" y="2654905"/>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CF7600CC-3D19-4A42-8A89-130A93F1D4F0}">
      <dsp:nvSpPr>
        <dsp:cNvPr id="0" name=""/>
        <dsp:cNvSpPr/>
      </dsp:nvSpPr>
      <dsp:spPr>
        <a:xfrm>
          <a:off x="1826190" y="2812245"/>
          <a:ext cx="1155224" cy="393350"/>
        </a:xfrm>
        <a:prstGeom prst="roundRect">
          <a:avLst>
            <a:gd name="adj" fmla="val 10000"/>
          </a:avLst>
        </a:prstGeom>
        <a:solidFill>
          <a:sysClr val="window" lastClr="FFFFFF"/>
        </a:solidFill>
        <a:ln w="1905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BNE - CNE; </a:t>
          </a:r>
          <a:r>
            <a:rPr lang="es-CL" sz="600" kern="1200" dirty="0" err="1">
              <a:solidFill>
                <a:sysClr val="windowText" lastClr="000000"/>
              </a:solidFill>
              <a:latin typeface="Calibri"/>
              <a:ea typeface="+mn-ea"/>
              <a:cs typeface="+mn-cs"/>
            </a:rPr>
            <a:t>Cochilco</a:t>
          </a:r>
          <a:r>
            <a:rPr lang="es-CL" sz="600" kern="1200" dirty="0">
              <a:solidFill>
                <a:sysClr val="windowText" lastClr="000000"/>
              </a:solidFill>
              <a:latin typeface="Calibri"/>
              <a:ea typeface="+mn-ea"/>
              <a:cs typeface="+mn-cs"/>
            </a:rPr>
            <a:t>; PRIEN; SEC; </a:t>
          </a:r>
          <a:r>
            <a:rPr lang="es-CL" sz="600" kern="1200" dirty="0" err="1">
              <a:solidFill>
                <a:sysClr val="windowText" lastClr="000000"/>
              </a:solidFill>
              <a:latin typeface="Calibri"/>
              <a:ea typeface="+mn-ea"/>
              <a:cs typeface="+mn-cs"/>
            </a:rPr>
            <a:t>Sernageomin</a:t>
          </a:r>
          <a:r>
            <a:rPr lang="es-CL" sz="600" kern="1200" dirty="0">
              <a:solidFill>
                <a:sysClr val="windowText" lastClr="000000"/>
              </a:solidFill>
              <a:latin typeface="Calibri"/>
              <a:ea typeface="+mn-ea"/>
              <a:cs typeface="+mn-cs"/>
            </a:rPr>
            <a:t>; ICH; </a:t>
          </a:r>
          <a:r>
            <a:rPr lang="es-CL" sz="600" kern="1200" dirty="0" err="1">
              <a:solidFill>
                <a:sysClr val="windowText" lastClr="000000"/>
              </a:solidFill>
              <a:latin typeface="Calibri"/>
              <a:ea typeface="+mn-ea"/>
              <a:cs typeface="+mn-cs"/>
            </a:rPr>
            <a:t>Inacesa</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Soprocal</a:t>
          </a:r>
          <a:r>
            <a:rPr lang="es-CL" sz="600" kern="1200" dirty="0">
              <a:solidFill>
                <a:sysClr val="windowText" lastClr="000000"/>
              </a:solidFill>
              <a:latin typeface="Calibri"/>
              <a:ea typeface="+mn-ea"/>
              <a:cs typeface="+mn-cs"/>
            </a:rPr>
            <a:t>; Arauco; CMPC; SNA; MOP; </a:t>
          </a:r>
          <a:r>
            <a:rPr lang="es-CL" sz="600" kern="1200" dirty="0" err="1">
              <a:solidFill>
                <a:sysClr val="windowText" lastClr="000000"/>
              </a:solidFill>
              <a:latin typeface="Calibri"/>
              <a:ea typeface="+mn-ea"/>
              <a:cs typeface="+mn-cs"/>
            </a:rPr>
            <a:t>Sofofa</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Asiquim</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Capacero</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Infor</a:t>
          </a:r>
          <a:r>
            <a:rPr lang="es-CL" sz="600" kern="1200" dirty="0">
              <a:solidFill>
                <a:sysClr val="windowText" lastClr="000000"/>
              </a:solidFill>
              <a:latin typeface="Calibri"/>
              <a:ea typeface="+mn-ea"/>
              <a:cs typeface="+mn-cs"/>
            </a:rPr>
            <a:t>; INE; SAG; </a:t>
          </a:r>
          <a:r>
            <a:rPr lang="es-CL" sz="600" kern="1200" dirty="0" err="1">
              <a:solidFill>
                <a:sysClr val="windowText" lastClr="000000"/>
              </a:solidFill>
              <a:latin typeface="Calibri"/>
              <a:ea typeface="+mn-ea"/>
              <a:cs typeface="+mn-cs"/>
            </a:rPr>
            <a:t>Odepa</a:t>
          </a:r>
          <a:r>
            <a:rPr lang="es-CL" sz="600" kern="1200" dirty="0">
              <a:solidFill>
                <a:sysClr val="windowText" lastClr="000000"/>
              </a:solidFill>
              <a:latin typeface="Calibri"/>
              <a:ea typeface="+mn-ea"/>
              <a:cs typeface="+mn-cs"/>
            </a:rPr>
            <a:t>.</a:t>
          </a:r>
        </a:p>
      </dsp:txBody>
      <dsp:txXfrm>
        <a:off x="1826190" y="2812245"/>
        <a:ext cx="1155224" cy="393350"/>
      </dsp:txXfrm>
    </dsp:sp>
    <dsp:sp modelId="{D11AAEB5-B45F-40C6-A67C-2DD2C4CC5A1C}">
      <dsp:nvSpPr>
        <dsp:cNvPr id="0" name=""/>
        <dsp:cNvSpPr/>
      </dsp:nvSpPr>
      <dsp:spPr>
        <a:xfrm>
          <a:off x="2358082" y="3205596"/>
          <a:ext cx="91440" cy="157340"/>
        </a:xfrm>
        <a:custGeom>
          <a:avLst/>
          <a:gdLst/>
          <a:ahLst/>
          <a:cxnLst/>
          <a:rect l="0" t="0" r="0" b="0"/>
          <a:pathLst>
            <a:path>
              <a:moveTo>
                <a:pt x="45720" y="0"/>
              </a:moveTo>
              <a:lnTo>
                <a:pt x="45720" y="157124"/>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DC82EA2F-F826-4BFD-BFAC-0C67F5C084CB}">
      <dsp:nvSpPr>
        <dsp:cNvPr id="0" name=""/>
        <dsp:cNvSpPr/>
      </dsp:nvSpPr>
      <dsp:spPr>
        <a:xfrm>
          <a:off x="1863291" y="3362936"/>
          <a:ext cx="1081022" cy="393350"/>
        </a:xfrm>
        <a:prstGeom prst="roundRect">
          <a:avLst>
            <a:gd name="adj" fmla="val 10000"/>
          </a:avLst>
        </a:prstGeom>
        <a:solidFill>
          <a:sysClr val="window" lastClr="FFFFFF"/>
        </a:solidFill>
        <a:ln w="1905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Energía, Procesos industriales y Uso de solventes</a:t>
          </a:r>
        </a:p>
      </dsp:txBody>
      <dsp:txXfrm>
        <a:off x="1863291" y="3362936"/>
        <a:ext cx="1081022" cy="393350"/>
      </dsp:txXfrm>
    </dsp:sp>
    <dsp:sp modelId="{58FF1460-641A-4647-B218-82CFF651D76D}">
      <dsp:nvSpPr>
        <dsp:cNvPr id="0" name=""/>
        <dsp:cNvSpPr/>
      </dsp:nvSpPr>
      <dsp:spPr>
        <a:xfrm>
          <a:off x="3690315" y="1553522"/>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4D270537-92EB-4589-8E35-A67E7958AF8B}">
      <dsp:nvSpPr>
        <dsp:cNvPr id="0" name=""/>
        <dsp:cNvSpPr/>
      </dsp:nvSpPr>
      <dsp:spPr>
        <a:xfrm>
          <a:off x="3192674" y="1710863"/>
          <a:ext cx="1086722" cy="393350"/>
        </a:xfrm>
        <a:prstGeom prst="flowChartDocument">
          <a:avLst/>
        </a:prstGeom>
        <a:solidFill>
          <a:sysClr val="window" lastClr="FFFFFF">
            <a:lumMod val="85000"/>
          </a:sysClr>
        </a:solidFill>
        <a:ln w="19050" cap="flat" cmpd="sng" algn="ctr">
          <a:solidFill>
            <a:srgbClr val="008000"/>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Complementos y actualización del Inventario de GEI para </a:t>
          </a:r>
          <a:r>
            <a:rPr lang="es-CL" sz="600" b="1" kern="1200" dirty="0" smtClean="0">
              <a:solidFill>
                <a:sysClr val="windowText" lastClr="000000"/>
              </a:solidFill>
              <a:latin typeface="Calibri"/>
              <a:ea typeface="+mn-ea"/>
              <a:cs typeface="+mn-cs"/>
            </a:rPr>
            <a:t>Chile (2009)</a:t>
          </a:r>
          <a:endParaRPr lang="es-CL" sz="600" b="1" kern="1200" dirty="0">
            <a:solidFill>
              <a:sysClr val="windowText" lastClr="000000"/>
            </a:solidFill>
            <a:latin typeface="Calibri"/>
            <a:ea typeface="+mn-ea"/>
            <a:cs typeface="+mn-cs"/>
          </a:endParaRPr>
        </a:p>
      </dsp:txBody>
      <dsp:txXfrm>
        <a:off x="3192674" y="1710863"/>
        <a:ext cx="1086722" cy="393350"/>
      </dsp:txXfrm>
    </dsp:sp>
    <dsp:sp modelId="{1CE955A7-F679-40EC-B340-A321DE079C99}">
      <dsp:nvSpPr>
        <dsp:cNvPr id="0" name=""/>
        <dsp:cNvSpPr/>
      </dsp:nvSpPr>
      <dsp:spPr>
        <a:xfrm>
          <a:off x="3690315" y="2104213"/>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37A1FAAC-2416-4A18-B78A-071021DB7B55}">
      <dsp:nvSpPr>
        <dsp:cNvPr id="0" name=""/>
        <dsp:cNvSpPr/>
      </dsp:nvSpPr>
      <dsp:spPr>
        <a:xfrm>
          <a:off x="3192674" y="2261554"/>
          <a:ext cx="1086722" cy="393350"/>
        </a:xfrm>
        <a:prstGeom prst="roundRect">
          <a:avLst>
            <a:gd name="adj" fmla="val 10000"/>
          </a:avLst>
        </a:prstGeom>
        <a:solidFill>
          <a:sysClr val="window" lastClr="FFFFFF"/>
        </a:solidFill>
        <a:ln w="1905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Inia </a:t>
          </a:r>
          <a:r>
            <a:rPr lang="es-CL" sz="600" kern="1200" dirty="0" smtClean="0">
              <a:solidFill>
                <a:sysClr val="windowText" lastClr="000000"/>
              </a:solidFill>
              <a:latin typeface="Calibri"/>
              <a:ea typeface="+mn-ea"/>
              <a:cs typeface="+mn-cs"/>
            </a:rPr>
            <a:t>CRI </a:t>
          </a:r>
          <a:r>
            <a:rPr lang="es-CL" sz="600" kern="1200" dirty="0">
              <a:solidFill>
                <a:sysClr val="windowText" lastClr="000000"/>
              </a:solidFill>
              <a:latin typeface="Calibri"/>
              <a:ea typeface="+mn-ea"/>
              <a:cs typeface="+mn-cs"/>
            </a:rPr>
            <a:t>La Platina (2009</a:t>
          </a:r>
          <a:r>
            <a:rPr lang="es-CL" sz="600" kern="1200" dirty="0" smtClean="0">
              <a:solidFill>
                <a:sysClr val="windowText" lastClr="000000"/>
              </a:solidFill>
              <a:latin typeface="Calibri"/>
              <a:ea typeface="+mn-ea"/>
              <a:cs typeface="+mn-cs"/>
            </a:rPr>
            <a:t>) / </a:t>
          </a:r>
          <a:r>
            <a:rPr lang="es-CL" sz="600" kern="1200" dirty="0" err="1" smtClean="0">
              <a:solidFill>
                <a:sysClr val="windowText" lastClr="000000"/>
              </a:solidFill>
              <a:latin typeface="Calibri"/>
              <a:ea typeface="+mn-ea"/>
              <a:cs typeface="+mn-cs"/>
            </a:rPr>
            <a:t>Conama</a:t>
          </a:r>
          <a:r>
            <a:rPr lang="es-CL" sz="600" kern="1200" dirty="0" smtClean="0">
              <a:solidFill>
                <a:sysClr val="windowText" lastClr="000000"/>
              </a:solidFill>
              <a:latin typeface="Calibri"/>
              <a:ea typeface="+mn-ea"/>
              <a:cs typeface="+mn-cs"/>
            </a:rPr>
            <a:t>; </a:t>
          </a:r>
          <a:r>
            <a:rPr lang="es-CL" sz="600" kern="1200" dirty="0" err="1" smtClean="0">
              <a:solidFill>
                <a:sysClr val="windowText" lastClr="000000"/>
              </a:solidFill>
              <a:latin typeface="Calibri"/>
              <a:ea typeface="+mn-ea"/>
              <a:cs typeface="+mn-cs"/>
            </a:rPr>
            <a:t>Odepa</a:t>
          </a:r>
          <a:endParaRPr lang="es-CL" sz="600" kern="1200" dirty="0">
            <a:solidFill>
              <a:sysClr val="windowText" lastClr="000000"/>
            </a:solidFill>
            <a:latin typeface="Calibri"/>
            <a:ea typeface="+mn-ea"/>
            <a:cs typeface="+mn-cs"/>
          </a:endParaRPr>
        </a:p>
      </dsp:txBody>
      <dsp:txXfrm>
        <a:off x="3192674" y="2261554"/>
        <a:ext cx="1086722" cy="393350"/>
      </dsp:txXfrm>
    </dsp:sp>
    <dsp:sp modelId="{03CE62F8-9EFD-4263-987A-66BD55812100}">
      <dsp:nvSpPr>
        <dsp:cNvPr id="0" name=""/>
        <dsp:cNvSpPr/>
      </dsp:nvSpPr>
      <dsp:spPr>
        <a:xfrm>
          <a:off x="3690315" y="2654905"/>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9FA18381-B5C1-45B8-9D12-1A4590DF9C36}">
      <dsp:nvSpPr>
        <dsp:cNvPr id="0" name=""/>
        <dsp:cNvSpPr/>
      </dsp:nvSpPr>
      <dsp:spPr>
        <a:xfrm>
          <a:off x="3158423" y="2812245"/>
          <a:ext cx="1155224" cy="393350"/>
        </a:xfrm>
        <a:prstGeom prst="roundRect">
          <a:avLst>
            <a:gd name="adj" fmla="val 10000"/>
          </a:avLst>
        </a:prstGeom>
        <a:solidFill>
          <a:sysClr val="window" lastClr="FFFFFF"/>
        </a:solidFill>
        <a:ln w="1905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INE; </a:t>
          </a:r>
          <a:r>
            <a:rPr lang="es-CL" sz="600" kern="1200" dirty="0" err="1">
              <a:solidFill>
                <a:sysClr val="windowText" lastClr="000000"/>
              </a:solidFill>
              <a:latin typeface="Calibri"/>
              <a:ea typeface="+mn-ea"/>
              <a:cs typeface="+mn-cs"/>
            </a:rPr>
            <a:t>Odepa</a:t>
          </a:r>
          <a:r>
            <a:rPr lang="es-CL" sz="600" kern="1200" dirty="0">
              <a:solidFill>
                <a:sysClr val="windowText" lastClr="000000"/>
              </a:solidFill>
              <a:latin typeface="Calibri"/>
              <a:ea typeface="+mn-ea"/>
              <a:cs typeface="+mn-cs"/>
            </a:rPr>
            <a:t>; FAO; </a:t>
          </a:r>
          <a:r>
            <a:rPr lang="es-CL" sz="600" kern="1200" dirty="0" err="1">
              <a:solidFill>
                <a:sysClr val="windowText" lastClr="000000"/>
              </a:solidFill>
              <a:latin typeface="Calibri"/>
              <a:ea typeface="+mn-ea"/>
              <a:cs typeface="+mn-cs"/>
            </a:rPr>
            <a:t>Conaf</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Infor</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Fondef</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Ciren</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Conama</a:t>
          </a:r>
          <a:r>
            <a:rPr lang="es-CL" sz="600" kern="1200" dirty="0">
              <a:solidFill>
                <a:sysClr val="windowText" lastClr="000000"/>
              </a:solidFill>
              <a:latin typeface="Calibri"/>
              <a:ea typeface="+mn-ea"/>
              <a:cs typeface="+mn-cs"/>
            </a:rPr>
            <a:t>; </a:t>
          </a:r>
          <a:r>
            <a:rPr lang="es-CL" sz="600" kern="1200" dirty="0" err="1">
              <a:solidFill>
                <a:sysClr val="windowText" lastClr="000000"/>
              </a:solidFill>
              <a:latin typeface="Calibri"/>
              <a:ea typeface="+mn-ea"/>
              <a:cs typeface="+mn-cs"/>
            </a:rPr>
            <a:t>Minsal</a:t>
          </a:r>
          <a:r>
            <a:rPr lang="es-CL" sz="600" kern="1200" dirty="0">
              <a:solidFill>
                <a:sysClr val="windowText" lastClr="000000"/>
              </a:solidFill>
              <a:latin typeface="Calibri"/>
              <a:ea typeface="+mn-ea"/>
              <a:cs typeface="+mn-cs"/>
            </a:rPr>
            <a:t>; Inia, SISS;  </a:t>
          </a:r>
          <a:r>
            <a:rPr lang="es-CL" sz="600" kern="1200" dirty="0" err="1">
              <a:solidFill>
                <a:sysClr val="windowText" lastClr="000000"/>
              </a:solidFill>
              <a:latin typeface="Calibri"/>
              <a:ea typeface="+mn-ea"/>
              <a:cs typeface="+mn-cs"/>
            </a:rPr>
            <a:t>Mideplan</a:t>
          </a:r>
          <a:r>
            <a:rPr lang="es-CL" sz="600" kern="1200" dirty="0">
              <a:solidFill>
                <a:sysClr val="windowText" lastClr="000000"/>
              </a:solidFill>
              <a:latin typeface="Calibri"/>
              <a:ea typeface="+mn-ea"/>
              <a:cs typeface="+mn-cs"/>
            </a:rPr>
            <a:t>; BID;  ICH; </a:t>
          </a:r>
          <a:r>
            <a:rPr lang="es-CL" sz="600" kern="1200" dirty="0" err="1">
              <a:solidFill>
                <a:sysClr val="windowText" lastClr="000000"/>
              </a:solidFill>
              <a:latin typeface="Calibri"/>
              <a:ea typeface="+mn-ea"/>
              <a:cs typeface="+mn-cs"/>
            </a:rPr>
            <a:t>Soprocal</a:t>
          </a:r>
          <a:r>
            <a:rPr lang="es-CL" sz="600" kern="1200" dirty="0">
              <a:solidFill>
                <a:sysClr val="windowText" lastClr="000000"/>
              </a:solidFill>
              <a:latin typeface="Calibri"/>
              <a:ea typeface="+mn-ea"/>
              <a:cs typeface="+mn-cs"/>
            </a:rPr>
            <a:t>;  Aduana;  MOP; CNE; CAP</a:t>
          </a:r>
        </a:p>
      </dsp:txBody>
      <dsp:txXfrm>
        <a:off x="3158423" y="2812245"/>
        <a:ext cx="1155224" cy="393350"/>
      </dsp:txXfrm>
    </dsp:sp>
    <dsp:sp modelId="{95BD5BF8-ADB4-4219-84D4-B0AC170745FC}">
      <dsp:nvSpPr>
        <dsp:cNvPr id="0" name=""/>
        <dsp:cNvSpPr/>
      </dsp:nvSpPr>
      <dsp:spPr>
        <a:xfrm>
          <a:off x="3690315" y="3205596"/>
          <a:ext cx="91440" cy="157340"/>
        </a:xfrm>
        <a:custGeom>
          <a:avLst/>
          <a:gdLst/>
          <a:ahLst/>
          <a:cxnLst/>
          <a:rect l="0" t="0" r="0" b="0"/>
          <a:pathLst>
            <a:path>
              <a:moveTo>
                <a:pt x="45720" y="0"/>
              </a:moveTo>
              <a:lnTo>
                <a:pt x="45720" y="157124"/>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17014753-6CCA-45C2-BF1A-4B2E24FA7791}">
      <dsp:nvSpPr>
        <dsp:cNvPr id="0" name=""/>
        <dsp:cNvSpPr/>
      </dsp:nvSpPr>
      <dsp:spPr>
        <a:xfrm>
          <a:off x="3195523" y="3362936"/>
          <a:ext cx="1081022" cy="393350"/>
        </a:xfrm>
        <a:prstGeom prst="roundRect">
          <a:avLst>
            <a:gd name="adj" fmla="val 10000"/>
          </a:avLst>
        </a:prstGeom>
        <a:solidFill>
          <a:sysClr val="window" lastClr="FFFFFF"/>
        </a:solidFill>
        <a:ln w="1905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Agricultura, UTCUTS y Residuos </a:t>
          </a:r>
          <a:r>
            <a:rPr lang="es-CL" sz="600" b="1" kern="1200" dirty="0" err="1">
              <a:solidFill>
                <a:sysClr val="windowText" lastClr="000000"/>
              </a:solidFill>
              <a:latin typeface="Calibri"/>
              <a:ea typeface="+mn-ea"/>
              <a:cs typeface="+mn-cs"/>
            </a:rPr>
            <a:t>antrópicos</a:t>
          </a:r>
          <a:endParaRPr lang="es-CL" sz="600" b="1" kern="1200" dirty="0">
            <a:solidFill>
              <a:sysClr val="windowText" lastClr="000000"/>
            </a:solidFill>
            <a:latin typeface="Calibri"/>
            <a:ea typeface="+mn-ea"/>
            <a:cs typeface="+mn-cs"/>
          </a:endParaRPr>
        </a:p>
      </dsp:txBody>
      <dsp:txXfrm>
        <a:off x="3195523" y="3362936"/>
        <a:ext cx="1081022" cy="393350"/>
      </dsp:txXfrm>
    </dsp:sp>
    <dsp:sp modelId="{06A0E603-ECC4-4131-B63C-229A96111249}">
      <dsp:nvSpPr>
        <dsp:cNvPr id="0" name=""/>
        <dsp:cNvSpPr/>
      </dsp:nvSpPr>
      <dsp:spPr>
        <a:xfrm>
          <a:off x="3736035" y="1553522"/>
          <a:ext cx="1332232" cy="157340"/>
        </a:xfrm>
        <a:custGeom>
          <a:avLst/>
          <a:gdLst/>
          <a:ahLst/>
          <a:cxnLst/>
          <a:rect l="0" t="0" r="0" b="0"/>
          <a:pathLst>
            <a:path>
              <a:moveTo>
                <a:pt x="0" y="0"/>
              </a:moveTo>
              <a:lnTo>
                <a:pt x="0" y="78562"/>
              </a:lnTo>
              <a:lnTo>
                <a:pt x="1330403" y="78562"/>
              </a:lnTo>
              <a:lnTo>
                <a:pt x="1330403"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5670F1A5-392D-42C9-9B5F-6CC25815E6CF}">
      <dsp:nvSpPr>
        <dsp:cNvPr id="0" name=""/>
        <dsp:cNvSpPr/>
      </dsp:nvSpPr>
      <dsp:spPr>
        <a:xfrm>
          <a:off x="4524906" y="1710863"/>
          <a:ext cx="1086722" cy="393350"/>
        </a:xfrm>
        <a:prstGeom prst="flowChartDocument">
          <a:avLst/>
        </a:prstGeom>
        <a:solidFill>
          <a:sysClr val="window" lastClr="FFFFFF">
            <a:lumMod val="85000"/>
          </a:sysClr>
        </a:solidFill>
        <a:ln w="19050" cap="flat" cmpd="sng" algn="ctr">
          <a:solidFill>
            <a:sysClr val="window" lastClr="FFFFFF">
              <a:lumMod val="50000"/>
            </a:sys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Desarrollo y aplicación de una metodología local de cálculo de emisiones bunker para </a:t>
          </a:r>
          <a:r>
            <a:rPr lang="es-CL" sz="600" b="1" kern="1200" dirty="0" smtClean="0">
              <a:solidFill>
                <a:sysClr val="windowText" lastClr="000000"/>
              </a:solidFill>
              <a:latin typeface="Calibri"/>
              <a:ea typeface="+mn-ea"/>
              <a:cs typeface="+mn-cs"/>
            </a:rPr>
            <a:t>GEI (2010)</a:t>
          </a:r>
          <a:endParaRPr lang="es-CL" sz="600" b="1" kern="1200" dirty="0">
            <a:solidFill>
              <a:sysClr val="windowText" lastClr="000000"/>
            </a:solidFill>
            <a:latin typeface="Calibri"/>
            <a:ea typeface="+mn-ea"/>
            <a:cs typeface="+mn-cs"/>
          </a:endParaRPr>
        </a:p>
      </dsp:txBody>
      <dsp:txXfrm>
        <a:off x="4524906" y="1710863"/>
        <a:ext cx="1086722" cy="393350"/>
      </dsp:txXfrm>
    </dsp:sp>
    <dsp:sp modelId="{525D037F-D5AE-4D7A-91A0-4DF31BFB88C6}">
      <dsp:nvSpPr>
        <dsp:cNvPr id="0" name=""/>
        <dsp:cNvSpPr/>
      </dsp:nvSpPr>
      <dsp:spPr>
        <a:xfrm>
          <a:off x="5022547" y="2104213"/>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E3912372-B514-479F-A6F7-2D33E06F249A}">
      <dsp:nvSpPr>
        <dsp:cNvPr id="0" name=""/>
        <dsp:cNvSpPr/>
      </dsp:nvSpPr>
      <dsp:spPr>
        <a:xfrm>
          <a:off x="4524906" y="2261554"/>
          <a:ext cx="1086722" cy="393350"/>
        </a:xfrm>
        <a:prstGeom prst="roundRect">
          <a:avLst>
            <a:gd name="adj" fmla="val 10000"/>
          </a:avLst>
        </a:prstGeom>
        <a:solidFill>
          <a:sysClr val="window" lastClr="FFFFFF"/>
        </a:solidFill>
        <a:ln w="1905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Sistemas Sustentables (2010</a:t>
          </a:r>
          <a:r>
            <a:rPr lang="es-CL" sz="600" kern="1200" dirty="0" smtClean="0">
              <a:solidFill>
                <a:sysClr val="windowText" lastClr="000000"/>
              </a:solidFill>
              <a:latin typeface="Calibri"/>
              <a:ea typeface="+mn-ea"/>
              <a:cs typeface="+mn-cs"/>
            </a:rPr>
            <a:t>) / </a:t>
          </a:r>
          <a:r>
            <a:rPr lang="es-CL" sz="600" b="0" kern="1200" dirty="0" err="1" smtClean="0">
              <a:solidFill>
                <a:sysClr val="windowText" lastClr="000000"/>
              </a:solidFill>
              <a:latin typeface="Calibri"/>
              <a:ea typeface="+mn-ea"/>
              <a:cs typeface="+mn-cs"/>
            </a:rPr>
            <a:t>Conama</a:t>
          </a:r>
          <a:r>
            <a:rPr lang="es-CL" sz="600" b="0" kern="1200" dirty="0" smtClean="0">
              <a:solidFill>
                <a:sysClr val="windowText" lastClr="000000"/>
              </a:solidFill>
              <a:latin typeface="Calibri"/>
              <a:ea typeface="+mn-ea"/>
              <a:cs typeface="+mn-cs"/>
            </a:rPr>
            <a:t>; CNE (Área de Estudios)</a:t>
          </a:r>
          <a:endParaRPr lang="es-CL" sz="600" b="0" kern="1200" dirty="0">
            <a:solidFill>
              <a:sysClr val="windowText" lastClr="000000"/>
            </a:solidFill>
            <a:latin typeface="Calibri"/>
            <a:ea typeface="+mn-ea"/>
            <a:cs typeface="+mn-cs"/>
          </a:endParaRPr>
        </a:p>
      </dsp:txBody>
      <dsp:txXfrm>
        <a:off x="4524906" y="2261554"/>
        <a:ext cx="1086722" cy="393350"/>
      </dsp:txXfrm>
    </dsp:sp>
    <dsp:sp modelId="{003B9B8B-25B6-463F-A909-147A037BFF13}">
      <dsp:nvSpPr>
        <dsp:cNvPr id="0" name=""/>
        <dsp:cNvSpPr/>
      </dsp:nvSpPr>
      <dsp:spPr>
        <a:xfrm>
          <a:off x="5022547" y="2654905"/>
          <a:ext cx="91440" cy="157340"/>
        </a:xfrm>
        <a:custGeom>
          <a:avLst/>
          <a:gdLst/>
          <a:ahLst/>
          <a:cxnLst/>
          <a:rect l="0" t="0" r="0" b="0"/>
          <a:pathLst>
            <a:path>
              <a:moveTo>
                <a:pt x="45720" y="0"/>
              </a:moveTo>
              <a:lnTo>
                <a:pt x="45720" y="157124"/>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83CB5167-979F-41C7-BD36-326BBF21DE0C}">
      <dsp:nvSpPr>
        <dsp:cNvPr id="0" name=""/>
        <dsp:cNvSpPr/>
      </dsp:nvSpPr>
      <dsp:spPr>
        <a:xfrm>
          <a:off x="4490655" y="2812245"/>
          <a:ext cx="1155224" cy="393350"/>
        </a:xfrm>
        <a:prstGeom prst="roundRect">
          <a:avLst>
            <a:gd name="adj" fmla="val 10000"/>
          </a:avLst>
        </a:prstGeom>
        <a:solidFill>
          <a:sysClr val="window" lastClr="FFFFFF"/>
        </a:solidFill>
        <a:ln w="1905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SEC; BNE - CNE; DGAC; JAC; </a:t>
          </a:r>
          <a:r>
            <a:rPr lang="es-CL" sz="600" kern="1200" dirty="0" err="1">
              <a:solidFill>
                <a:sysClr val="windowText" lastClr="000000"/>
              </a:solidFill>
              <a:latin typeface="Calibri"/>
              <a:ea typeface="+mn-ea"/>
              <a:cs typeface="+mn-cs"/>
            </a:rPr>
            <a:t>Directemar</a:t>
          </a:r>
          <a:r>
            <a:rPr lang="es-CL" sz="600" kern="1200" dirty="0">
              <a:solidFill>
                <a:sysClr val="windowText" lastClr="000000"/>
              </a:solidFill>
              <a:latin typeface="Calibri"/>
              <a:ea typeface="+mn-ea"/>
              <a:cs typeface="+mn-cs"/>
            </a:rPr>
            <a:t>;  Aduanas; Copec; LAN; SII</a:t>
          </a:r>
        </a:p>
      </dsp:txBody>
      <dsp:txXfrm>
        <a:off x="4490655" y="2812245"/>
        <a:ext cx="1155224" cy="393350"/>
      </dsp:txXfrm>
    </dsp:sp>
    <dsp:sp modelId="{6AC7FCE6-4E4C-4B85-9DD1-81C5548C4B4B}">
      <dsp:nvSpPr>
        <dsp:cNvPr id="0" name=""/>
        <dsp:cNvSpPr/>
      </dsp:nvSpPr>
      <dsp:spPr>
        <a:xfrm>
          <a:off x="5022547" y="3205596"/>
          <a:ext cx="91440" cy="157340"/>
        </a:xfrm>
        <a:custGeom>
          <a:avLst/>
          <a:gdLst/>
          <a:ahLst/>
          <a:cxnLst/>
          <a:rect l="0" t="0" r="0" b="0"/>
          <a:pathLst>
            <a:path>
              <a:moveTo>
                <a:pt x="45720" y="0"/>
              </a:moveTo>
              <a:lnTo>
                <a:pt x="45720" y="157124"/>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6A02DBA5-B136-47B5-A021-39C124C85F83}">
      <dsp:nvSpPr>
        <dsp:cNvPr id="0" name=""/>
        <dsp:cNvSpPr/>
      </dsp:nvSpPr>
      <dsp:spPr>
        <a:xfrm>
          <a:off x="4527756" y="3362936"/>
          <a:ext cx="1081022" cy="393350"/>
        </a:xfrm>
        <a:prstGeom prst="roundRect">
          <a:avLst>
            <a:gd name="adj" fmla="val 10000"/>
          </a:avLst>
        </a:prstGeom>
        <a:solidFill>
          <a:sysClr val="window" lastClr="FFFFFF"/>
        </a:solidFill>
        <a:ln w="1905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Transporte aéreo y marítimo nacional e internacional</a:t>
          </a:r>
        </a:p>
      </dsp:txBody>
      <dsp:txXfrm>
        <a:off x="4527756" y="3362936"/>
        <a:ext cx="1081022" cy="39335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F01624-BACE-47F6-9A16-1ED6A8EB2393}">
      <dsp:nvSpPr>
        <dsp:cNvPr id="0" name=""/>
        <dsp:cNvSpPr/>
      </dsp:nvSpPr>
      <dsp:spPr>
        <a:xfrm>
          <a:off x="38007" y="3067614"/>
          <a:ext cx="5538020" cy="434210"/>
        </a:xfrm>
        <a:prstGeom prst="roundRect">
          <a:avLst>
            <a:gd name="adj" fmla="val 10000"/>
          </a:avLst>
        </a:prstGeom>
        <a:solidFill>
          <a:srgbClr val="006CB7"/>
        </a:solidFill>
        <a:ln w="12700">
          <a:solidFill>
            <a:srgbClr val="006CB7"/>
          </a:solid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 lastClr="FFFFFF"/>
              </a:solidFill>
              <a:latin typeface="Calibri"/>
              <a:ea typeface="+mn-ea"/>
              <a:cs typeface="+mn-cs"/>
            </a:rPr>
            <a:t>Sector IPCC</a:t>
          </a:r>
        </a:p>
      </dsp:txBody>
      <dsp:txXfrm>
        <a:off x="38007" y="3067614"/>
        <a:ext cx="1661406" cy="434210"/>
      </dsp:txXfrm>
    </dsp:sp>
    <dsp:sp modelId="{EFF5FAE6-CE18-44DB-824E-A37927E96DCD}">
      <dsp:nvSpPr>
        <dsp:cNvPr id="0" name=""/>
        <dsp:cNvSpPr/>
      </dsp:nvSpPr>
      <dsp:spPr>
        <a:xfrm>
          <a:off x="38007" y="2561035"/>
          <a:ext cx="5538020" cy="434210"/>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Fuente de </a:t>
          </a:r>
          <a:r>
            <a:rPr lang="es-CL" sz="1000" b="1" kern="1200" dirty="0" smtClean="0">
              <a:solidFill>
                <a:sysClr val="windowText" lastClr="000000">
                  <a:hueOff val="0"/>
                  <a:satOff val="0"/>
                  <a:lumOff val="0"/>
                  <a:alphaOff val="0"/>
                </a:sysClr>
              </a:solidFill>
              <a:latin typeface="Calibri"/>
              <a:ea typeface="+mn-ea"/>
              <a:cs typeface="+mn-cs"/>
            </a:rPr>
            <a:t>Datos</a:t>
          </a:r>
          <a:endParaRPr lang="es-CL" sz="1000" b="1" kern="1200" dirty="0">
            <a:solidFill>
              <a:sysClr val="windowText" lastClr="000000">
                <a:hueOff val="0"/>
                <a:satOff val="0"/>
                <a:lumOff val="0"/>
                <a:alphaOff val="0"/>
              </a:sysClr>
            </a:solidFill>
            <a:latin typeface="Calibri"/>
            <a:ea typeface="+mn-ea"/>
            <a:cs typeface="+mn-cs"/>
          </a:endParaRPr>
        </a:p>
      </dsp:txBody>
      <dsp:txXfrm>
        <a:off x="38007" y="2561035"/>
        <a:ext cx="1661406" cy="434210"/>
      </dsp:txXfrm>
    </dsp:sp>
    <dsp:sp modelId="{9726426E-B8FE-4ED1-9C64-45666BAE28EB}">
      <dsp:nvSpPr>
        <dsp:cNvPr id="0" name=""/>
        <dsp:cNvSpPr/>
      </dsp:nvSpPr>
      <dsp:spPr>
        <a:xfrm>
          <a:off x="38007" y="2054456"/>
          <a:ext cx="5538020" cy="434210"/>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Desarrollador</a:t>
          </a:r>
        </a:p>
      </dsp:txBody>
      <dsp:txXfrm>
        <a:off x="38007" y="2054456"/>
        <a:ext cx="1661406" cy="434210"/>
      </dsp:txXfrm>
    </dsp:sp>
    <dsp:sp modelId="{FA73DAE2-B422-4F1D-94E5-126846BE47FB}">
      <dsp:nvSpPr>
        <dsp:cNvPr id="0" name=""/>
        <dsp:cNvSpPr/>
      </dsp:nvSpPr>
      <dsp:spPr>
        <a:xfrm>
          <a:off x="38007" y="1547877"/>
          <a:ext cx="5538020" cy="434210"/>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smtClean="0">
              <a:solidFill>
                <a:sysClr val="windowText" lastClr="000000">
                  <a:hueOff val="0"/>
                  <a:satOff val="0"/>
                  <a:lumOff val="0"/>
                  <a:alphaOff val="0"/>
                </a:sysClr>
              </a:solidFill>
              <a:latin typeface="Calibri"/>
              <a:ea typeface="+mn-ea"/>
              <a:cs typeface="+mn-cs"/>
            </a:rPr>
            <a:t>Inventario sectorial de gases de efecto invernadero (</a:t>
          </a:r>
          <a:r>
            <a:rPr lang="es-CL" sz="1000" b="1" kern="1200" dirty="0" err="1" smtClean="0">
              <a:solidFill>
                <a:sysClr val="windowText" lastClr="000000">
                  <a:hueOff val="0"/>
                  <a:satOff val="0"/>
                  <a:lumOff val="0"/>
                  <a:alphaOff val="0"/>
                </a:sysClr>
              </a:solidFill>
              <a:latin typeface="Calibri"/>
              <a:ea typeface="+mn-ea"/>
              <a:cs typeface="+mn-cs"/>
            </a:rPr>
            <a:t>Isgei</a:t>
          </a:r>
          <a:r>
            <a:rPr lang="es-CL" sz="1000" b="1" kern="1200" dirty="0" smtClean="0">
              <a:solidFill>
                <a:sysClr val="windowText" lastClr="000000">
                  <a:hueOff val="0"/>
                  <a:satOff val="0"/>
                  <a:lumOff val="0"/>
                  <a:alphaOff val="0"/>
                </a:sysClr>
              </a:solidFill>
              <a:latin typeface="Calibri"/>
              <a:ea typeface="+mn-ea"/>
              <a:cs typeface="+mn-cs"/>
            </a:rPr>
            <a:t>)</a:t>
          </a:r>
          <a:endParaRPr lang="es-CL" sz="1000" b="1" kern="1200" dirty="0">
            <a:solidFill>
              <a:sysClr val="windowText" lastClr="000000">
                <a:hueOff val="0"/>
                <a:satOff val="0"/>
                <a:lumOff val="0"/>
                <a:alphaOff val="0"/>
              </a:sysClr>
            </a:solidFill>
            <a:latin typeface="Calibri"/>
            <a:ea typeface="+mn-ea"/>
            <a:cs typeface="+mn-cs"/>
          </a:endParaRPr>
        </a:p>
      </dsp:txBody>
      <dsp:txXfrm>
        <a:off x="38007" y="1547877"/>
        <a:ext cx="1661406" cy="434210"/>
      </dsp:txXfrm>
    </dsp:sp>
    <dsp:sp modelId="{3CE172A3-17B2-44AD-A7BC-9AD8C9189936}">
      <dsp:nvSpPr>
        <dsp:cNvPr id="0" name=""/>
        <dsp:cNvSpPr/>
      </dsp:nvSpPr>
      <dsp:spPr>
        <a:xfrm>
          <a:off x="38007" y="1041298"/>
          <a:ext cx="5538020" cy="434210"/>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Compilador Nacional de Inventarios</a:t>
          </a:r>
        </a:p>
      </dsp:txBody>
      <dsp:txXfrm>
        <a:off x="38007" y="1041298"/>
        <a:ext cx="1661406" cy="434210"/>
      </dsp:txXfrm>
    </dsp:sp>
    <dsp:sp modelId="{A668E2C1-CBF5-46E7-BE51-D14489D6313B}">
      <dsp:nvSpPr>
        <dsp:cNvPr id="0" name=""/>
        <dsp:cNvSpPr/>
      </dsp:nvSpPr>
      <dsp:spPr>
        <a:xfrm>
          <a:off x="38007" y="534719"/>
          <a:ext cx="5538020" cy="434210"/>
        </a:xfrm>
        <a:prstGeom prst="roundRect">
          <a:avLst>
            <a:gd name="adj" fmla="val 10000"/>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smtClean="0">
              <a:solidFill>
                <a:sysClr val="windowText" lastClr="000000">
                  <a:hueOff val="0"/>
                  <a:satOff val="0"/>
                  <a:lumOff val="0"/>
                  <a:alphaOff val="0"/>
                </a:sysClr>
              </a:solidFill>
              <a:latin typeface="Calibri"/>
              <a:ea typeface="+mn-ea"/>
              <a:cs typeface="+mn-cs"/>
            </a:rPr>
            <a:t>Inventario nacional de gases de efecto invernadero (Ingei)</a:t>
          </a:r>
          <a:endParaRPr lang="es-CL" sz="1000" b="1" kern="1200" dirty="0">
            <a:solidFill>
              <a:sysClr val="windowText" lastClr="000000">
                <a:hueOff val="0"/>
                <a:satOff val="0"/>
                <a:lumOff val="0"/>
                <a:alphaOff val="0"/>
              </a:sysClr>
            </a:solidFill>
            <a:latin typeface="Calibri"/>
            <a:ea typeface="+mn-ea"/>
            <a:cs typeface="+mn-cs"/>
          </a:endParaRPr>
        </a:p>
      </dsp:txBody>
      <dsp:txXfrm>
        <a:off x="38007" y="534719"/>
        <a:ext cx="1661406" cy="434210"/>
      </dsp:txXfrm>
    </dsp:sp>
    <dsp:sp modelId="{9804949A-431C-4DFE-8E97-43D5C45395BA}">
      <dsp:nvSpPr>
        <dsp:cNvPr id="0" name=""/>
        <dsp:cNvSpPr/>
      </dsp:nvSpPr>
      <dsp:spPr>
        <a:xfrm>
          <a:off x="38007" y="28140"/>
          <a:ext cx="5538020" cy="434210"/>
        </a:xfrm>
        <a:prstGeom prst="roundRect">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es-CL" sz="1000" b="1" kern="1200" dirty="0">
              <a:solidFill>
                <a:sysClr val="windowText" lastClr="000000">
                  <a:hueOff val="0"/>
                  <a:satOff val="0"/>
                  <a:lumOff val="0"/>
                  <a:alphaOff val="0"/>
                </a:sysClr>
              </a:solidFill>
              <a:latin typeface="Calibri"/>
              <a:ea typeface="+mn-ea"/>
              <a:cs typeface="+mn-cs"/>
            </a:rPr>
            <a:t>Compilador Internacional de Inventarios</a:t>
          </a:r>
        </a:p>
      </dsp:txBody>
      <dsp:txXfrm>
        <a:off x="38007" y="28140"/>
        <a:ext cx="1661406" cy="434210"/>
      </dsp:txXfrm>
    </dsp:sp>
    <dsp:sp modelId="{FD27C82C-6E55-49B3-A155-9F4F250D857E}">
      <dsp:nvSpPr>
        <dsp:cNvPr id="0" name=""/>
        <dsp:cNvSpPr/>
      </dsp:nvSpPr>
      <dsp:spPr>
        <a:xfrm>
          <a:off x="3278345" y="64324"/>
          <a:ext cx="629274" cy="361842"/>
        </a:xfrm>
        <a:prstGeom prst="roundRect">
          <a:avLst>
            <a:gd name="adj" fmla="val 10000"/>
          </a:avLst>
        </a:prstGeom>
        <a:solidFill>
          <a:sysClr val="window" lastClr="FFFFFF"/>
        </a:solidFill>
        <a:ln w="1905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0" kern="1200" dirty="0">
              <a:solidFill>
                <a:sysClr val="windowText" lastClr="000000"/>
              </a:solidFill>
              <a:latin typeface="Calibri"/>
              <a:ea typeface="+mn-ea"/>
              <a:cs typeface="+mn-cs"/>
            </a:rPr>
            <a:t>Secretaría de CMNUCC</a:t>
          </a:r>
        </a:p>
      </dsp:txBody>
      <dsp:txXfrm>
        <a:off x="3278345" y="64324"/>
        <a:ext cx="629274" cy="361842"/>
      </dsp:txXfrm>
    </dsp:sp>
    <dsp:sp modelId="{9962E677-0494-4B8D-8D98-482A0C855D2F}">
      <dsp:nvSpPr>
        <dsp:cNvPr id="0" name=""/>
        <dsp:cNvSpPr/>
      </dsp:nvSpPr>
      <dsp:spPr>
        <a:xfrm>
          <a:off x="3547262" y="426166"/>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FBC483B0-7046-4D8F-B400-C02BA30723EC}">
      <dsp:nvSpPr>
        <dsp:cNvPr id="0" name=""/>
        <dsp:cNvSpPr/>
      </dsp:nvSpPr>
      <dsp:spPr>
        <a:xfrm>
          <a:off x="3276692" y="570903"/>
          <a:ext cx="632579" cy="361842"/>
        </a:xfrm>
        <a:prstGeom prst="flowChartDocument">
          <a:avLst/>
        </a:prstGeom>
        <a:solidFill>
          <a:sysClr val="window" lastClr="FFFFFF">
            <a:lumMod val="85000"/>
          </a:sysClr>
        </a:solidFill>
        <a:ln w="19050" cap="flat" cmpd="sng" algn="ctr">
          <a:solidFill>
            <a:sysClr val="windowText" lastClr="000000"/>
          </a:solidFill>
          <a:prstDash val="sysDash"/>
        </a:ln>
        <a:effectLst/>
      </dsp:spPr>
      <dsp:style>
        <a:lnRef idx="2">
          <a:schemeClr val="accent3"/>
        </a:lnRef>
        <a:fillRef idx="1">
          <a:schemeClr val="lt1"/>
        </a:fillRef>
        <a:effectRef idx="0">
          <a:schemeClr val="accent3"/>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Reporte del Inventario Nacional de </a:t>
          </a:r>
          <a:r>
            <a:rPr lang="es-CL" sz="600" b="1" kern="1200" dirty="0" err="1">
              <a:solidFill>
                <a:sysClr val="windowText" lastClr="000000"/>
              </a:solidFill>
              <a:latin typeface="Calibri"/>
              <a:ea typeface="+mn-ea"/>
              <a:cs typeface="+mn-cs"/>
            </a:rPr>
            <a:t>Gei</a:t>
          </a:r>
          <a:endParaRPr lang="es-CL" sz="600" b="1" kern="1200" dirty="0">
            <a:solidFill>
              <a:sysClr val="windowText" lastClr="000000"/>
            </a:solidFill>
            <a:latin typeface="Calibri"/>
            <a:ea typeface="+mn-ea"/>
            <a:cs typeface="+mn-cs"/>
          </a:endParaRPr>
        </a:p>
      </dsp:txBody>
      <dsp:txXfrm>
        <a:off x="3276692" y="570903"/>
        <a:ext cx="632579" cy="361842"/>
      </dsp:txXfrm>
    </dsp:sp>
    <dsp:sp modelId="{2F4FC287-1FC7-43DF-9B46-2D8E8AE21983}">
      <dsp:nvSpPr>
        <dsp:cNvPr id="0" name=""/>
        <dsp:cNvSpPr/>
      </dsp:nvSpPr>
      <dsp:spPr>
        <a:xfrm>
          <a:off x="3547262" y="932745"/>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AAC1FD41-60BA-4433-B4EF-71C9B95C8649}">
      <dsp:nvSpPr>
        <dsp:cNvPr id="0" name=""/>
        <dsp:cNvSpPr/>
      </dsp:nvSpPr>
      <dsp:spPr>
        <a:xfrm>
          <a:off x="3276692" y="1077482"/>
          <a:ext cx="632579" cy="361842"/>
        </a:xfrm>
        <a:prstGeom prst="roundRect">
          <a:avLst>
            <a:gd name="adj" fmla="val 10000"/>
          </a:avLst>
        </a:prstGeom>
        <a:solidFill>
          <a:sysClr val="window" lastClr="FFFFFF"/>
        </a:solidFill>
        <a:ln w="19050" cap="flat" cmpd="sng" algn="ctr">
          <a:solidFill>
            <a:srgbClr val="7030A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kern="1200" dirty="0">
              <a:solidFill>
                <a:sysClr val="windowText" lastClr="000000"/>
              </a:solidFill>
              <a:latin typeface="Calibri"/>
              <a:ea typeface="+mn-ea"/>
              <a:cs typeface="+mn-cs"/>
            </a:rPr>
            <a:t>Oficina Nacional de Inventarios - MMA</a:t>
          </a:r>
        </a:p>
      </dsp:txBody>
      <dsp:txXfrm>
        <a:off x="3276692" y="1077482"/>
        <a:ext cx="632579" cy="361842"/>
      </dsp:txXfrm>
    </dsp:sp>
    <dsp:sp modelId="{D147D6BE-C2D8-4E21-9824-4CDD52721269}">
      <dsp:nvSpPr>
        <dsp:cNvPr id="0" name=""/>
        <dsp:cNvSpPr/>
      </dsp:nvSpPr>
      <dsp:spPr>
        <a:xfrm>
          <a:off x="2002165" y="1439324"/>
          <a:ext cx="1590817" cy="144736"/>
        </a:xfrm>
        <a:custGeom>
          <a:avLst/>
          <a:gdLst/>
          <a:ahLst/>
          <a:cxnLst/>
          <a:rect l="0" t="0" r="0" b="0"/>
          <a:pathLst>
            <a:path>
              <a:moveTo>
                <a:pt x="1590277" y="0"/>
              </a:moveTo>
              <a:lnTo>
                <a:pt x="1590277" y="72343"/>
              </a:lnTo>
              <a:lnTo>
                <a:pt x="0" y="72343"/>
              </a:lnTo>
              <a:lnTo>
                <a:pt x="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4E7A453F-3755-4E0A-8C93-75BD7109C5F7}">
      <dsp:nvSpPr>
        <dsp:cNvPr id="0" name=""/>
        <dsp:cNvSpPr/>
      </dsp:nvSpPr>
      <dsp:spPr>
        <a:xfrm>
          <a:off x="1685875" y="1584061"/>
          <a:ext cx="632579" cy="361842"/>
        </a:xfrm>
        <a:prstGeom prst="flowChartDocument">
          <a:avLst/>
        </a:prstGeom>
        <a:solidFill>
          <a:sysClr val="window" lastClr="FFFFFF">
            <a:lumMod val="85000"/>
          </a:sysClr>
        </a:solidFill>
        <a:ln w="19050" cap="flat" cmpd="sng" algn="ctr">
          <a:solidFill>
            <a:srgbClr val="C00000"/>
          </a:solidFill>
          <a:prstDash val="sysDash"/>
        </a:ln>
        <a:effectLst/>
      </dsp:spPr>
      <dsp:style>
        <a:lnRef idx="2">
          <a:schemeClr val="accent1"/>
        </a:lnRef>
        <a:fillRef idx="1">
          <a:schemeClr val="lt1"/>
        </a:fillRef>
        <a:effectRef idx="0">
          <a:schemeClr val="accent1"/>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Reporte Sector Energía</a:t>
          </a:r>
        </a:p>
      </dsp:txBody>
      <dsp:txXfrm>
        <a:off x="1685875" y="1584061"/>
        <a:ext cx="632579" cy="361842"/>
      </dsp:txXfrm>
    </dsp:sp>
    <dsp:sp modelId="{DEA9A7AE-8F14-4CC5-9C85-986CA1B867E0}">
      <dsp:nvSpPr>
        <dsp:cNvPr id="0" name=""/>
        <dsp:cNvSpPr/>
      </dsp:nvSpPr>
      <dsp:spPr>
        <a:xfrm>
          <a:off x="1956445" y="1945903"/>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DAA33627-BD4C-473C-92AD-4A972CDDD3F2}">
      <dsp:nvSpPr>
        <dsp:cNvPr id="0" name=""/>
        <dsp:cNvSpPr/>
      </dsp:nvSpPr>
      <dsp:spPr>
        <a:xfrm>
          <a:off x="1685875" y="2090640"/>
          <a:ext cx="632579" cy="361842"/>
        </a:xfrm>
        <a:prstGeom prst="roundRect">
          <a:avLst>
            <a:gd name="adj" fmla="val 10000"/>
          </a:avLst>
        </a:prstGeom>
        <a:solidFill>
          <a:sysClr val="window" lastClr="FFFFFF"/>
        </a:solidFill>
        <a:ln w="19050" cap="flat" cmpd="sng" algn="ctr">
          <a:solidFill>
            <a:srgbClr val="C00000"/>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1685875" y="2090640"/>
        <a:ext cx="632579" cy="361842"/>
      </dsp:txXfrm>
    </dsp:sp>
    <dsp:sp modelId="{77A39FE4-3396-486F-BF5F-DE030E38B320}">
      <dsp:nvSpPr>
        <dsp:cNvPr id="0" name=""/>
        <dsp:cNvSpPr/>
      </dsp:nvSpPr>
      <dsp:spPr>
        <a:xfrm>
          <a:off x="1956445" y="2452482"/>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CF7600CC-3D19-4A42-8A89-130A93F1D4F0}">
      <dsp:nvSpPr>
        <dsp:cNvPr id="0" name=""/>
        <dsp:cNvSpPr/>
      </dsp:nvSpPr>
      <dsp:spPr>
        <a:xfrm>
          <a:off x="1685875" y="2597219"/>
          <a:ext cx="632579" cy="361842"/>
        </a:xfrm>
        <a:prstGeom prst="roundRect">
          <a:avLst>
            <a:gd name="adj" fmla="val 10000"/>
          </a:avLst>
        </a:prstGeom>
        <a:solidFill>
          <a:sysClr val="window" lastClr="FFFFFF"/>
        </a:solidFill>
        <a:ln w="1905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1685875" y="2597219"/>
        <a:ext cx="632579" cy="361842"/>
      </dsp:txXfrm>
    </dsp:sp>
    <dsp:sp modelId="{D11AAEB5-B45F-40C6-A67C-2DD2C4CC5A1C}">
      <dsp:nvSpPr>
        <dsp:cNvPr id="0" name=""/>
        <dsp:cNvSpPr/>
      </dsp:nvSpPr>
      <dsp:spPr>
        <a:xfrm>
          <a:off x="1956445" y="2959061"/>
          <a:ext cx="91440" cy="144736"/>
        </a:xfrm>
        <a:custGeom>
          <a:avLst/>
          <a:gdLst/>
          <a:ahLst/>
          <a:cxnLst/>
          <a:rect l="0" t="0" r="0" b="0"/>
          <a:pathLst>
            <a:path>
              <a:moveTo>
                <a:pt x="45720" y="0"/>
              </a:moveTo>
              <a:lnTo>
                <a:pt x="45720" y="144687"/>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DC82EA2F-F826-4BFD-BFAC-0C67F5C084CB}">
      <dsp:nvSpPr>
        <dsp:cNvPr id="0" name=""/>
        <dsp:cNvSpPr/>
      </dsp:nvSpPr>
      <dsp:spPr>
        <a:xfrm>
          <a:off x="1687533" y="3103798"/>
          <a:ext cx="629263" cy="361842"/>
        </a:xfrm>
        <a:prstGeom prst="roundRect">
          <a:avLst>
            <a:gd name="adj" fmla="val 10000"/>
          </a:avLst>
        </a:prstGeom>
        <a:solidFill>
          <a:sysClr val="window" lastClr="FFFFFF"/>
        </a:solidFill>
        <a:ln w="1905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Energía</a:t>
          </a:r>
        </a:p>
      </dsp:txBody>
      <dsp:txXfrm>
        <a:off x="1687533" y="3103798"/>
        <a:ext cx="629263" cy="361842"/>
      </dsp:txXfrm>
    </dsp:sp>
    <dsp:sp modelId="{F1D17C32-5057-42AC-BAE2-754C4BBFC26D}">
      <dsp:nvSpPr>
        <dsp:cNvPr id="0" name=""/>
        <dsp:cNvSpPr/>
      </dsp:nvSpPr>
      <dsp:spPr>
        <a:xfrm>
          <a:off x="2797573" y="1439324"/>
          <a:ext cx="795408" cy="144736"/>
        </a:xfrm>
        <a:custGeom>
          <a:avLst/>
          <a:gdLst/>
          <a:ahLst/>
          <a:cxnLst/>
          <a:rect l="0" t="0" r="0" b="0"/>
          <a:pathLst>
            <a:path>
              <a:moveTo>
                <a:pt x="795138" y="0"/>
              </a:moveTo>
              <a:lnTo>
                <a:pt x="795138" y="72343"/>
              </a:lnTo>
              <a:lnTo>
                <a:pt x="0" y="72343"/>
              </a:lnTo>
              <a:lnTo>
                <a:pt x="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2C832D7E-AA40-40F1-90F7-9C09A80AF19A}">
      <dsp:nvSpPr>
        <dsp:cNvPr id="0" name=""/>
        <dsp:cNvSpPr/>
      </dsp:nvSpPr>
      <dsp:spPr>
        <a:xfrm>
          <a:off x="2481284" y="1584061"/>
          <a:ext cx="632579" cy="361842"/>
        </a:xfrm>
        <a:prstGeom prst="flowChartDocument">
          <a:avLst/>
        </a:prstGeom>
        <a:solidFill>
          <a:sysClr val="window" lastClr="FFFFFF">
            <a:lumMod val="85000"/>
          </a:sysClr>
        </a:solidFill>
        <a:ln w="19050" cap="flat" cmpd="sng" algn="ctr">
          <a:solidFill>
            <a:srgbClr val="1F497D"/>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Reporte Sector Procesos Industriales/US</a:t>
          </a:r>
        </a:p>
      </dsp:txBody>
      <dsp:txXfrm>
        <a:off x="2481284" y="1584061"/>
        <a:ext cx="632579" cy="361842"/>
      </dsp:txXfrm>
    </dsp:sp>
    <dsp:sp modelId="{8792CA8A-33E2-41CF-B431-095B0ACD9737}">
      <dsp:nvSpPr>
        <dsp:cNvPr id="0" name=""/>
        <dsp:cNvSpPr/>
      </dsp:nvSpPr>
      <dsp:spPr>
        <a:xfrm>
          <a:off x="2751853" y="1945903"/>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48E88A97-318A-4CA6-A8A1-125ADC2EFD8A}">
      <dsp:nvSpPr>
        <dsp:cNvPr id="0" name=""/>
        <dsp:cNvSpPr/>
      </dsp:nvSpPr>
      <dsp:spPr>
        <a:xfrm>
          <a:off x="2481284" y="2090640"/>
          <a:ext cx="632579" cy="361842"/>
        </a:xfrm>
        <a:prstGeom prst="roundRect">
          <a:avLst>
            <a:gd name="adj" fmla="val 10000"/>
          </a:avLst>
        </a:prstGeom>
        <a:solidFill>
          <a:sysClr val="window" lastClr="FFFFFF"/>
        </a:solidFill>
        <a:ln w="1905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2481284" y="2090640"/>
        <a:ext cx="632579" cy="361842"/>
      </dsp:txXfrm>
    </dsp:sp>
    <dsp:sp modelId="{445938F4-6E7E-4AC8-9347-6107ED7B52A6}">
      <dsp:nvSpPr>
        <dsp:cNvPr id="0" name=""/>
        <dsp:cNvSpPr/>
      </dsp:nvSpPr>
      <dsp:spPr>
        <a:xfrm>
          <a:off x="2743896" y="2452482"/>
          <a:ext cx="91440" cy="120873"/>
        </a:xfrm>
        <a:custGeom>
          <a:avLst/>
          <a:gdLst/>
          <a:ahLst/>
          <a:cxnLst/>
          <a:rect l="0" t="0" r="0" b="0"/>
          <a:pathLst>
            <a:path>
              <a:moveTo>
                <a:pt x="53674" y="0"/>
              </a:moveTo>
              <a:lnTo>
                <a:pt x="53674" y="60416"/>
              </a:lnTo>
              <a:lnTo>
                <a:pt x="45720" y="60416"/>
              </a:lnTo>
              <a:lnTo>
                <a:pt x="45720" y="120832"/>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BA6FE807-FD4D-4D18-A5C0-EB688B88EC56}">
      <dsp:nvSpPr>
        <dsp:cNvPr id="0" name=""/>
        <dsp:cNvSpPr/>
      </dsp:nvSpPr>
      <dsp:spPr>
        <a:xfrm>
          <a:off x="2473327" y="2573355"/>
          <a:ext cx="632579" cy="361842"/>
        </a:xfrm>
        <a:prstGeom prst="roundRect">
          <a:avLst>
            <a:gd name="adj" fmla="val 10000"/>
          </a:avLst>
        </a:prstGeom>
        <a:solidFill>
          <a:sysClr val="window" lastClr="FFFFFF"/>
        </a:solidFill>
        <a:ln w="1905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2473327" y="2573355"/>
        <a:ext cx="632579" cy="361842"/>
      </dsp:txXfrm>
    </dsp:sp>
    <dsp:sp modelId="{2342F2E2-8D09-4154-A4F1-11F6CC24C914}">
      <dsp:nvSpPr>
        <dsp:cNvPr id="0" name=""/>
        <dsp:cNvSpPr/>
      </dsp:nvSpPr>
      <dsp:spPr>
        <a:xfrm>
          <a:off x="2743896" y="2935197"/>
          <a:ext cx="91440" cy="168600"/>
        </a:xfrm>
        <a:custGeom>
          <a:avLst/>
          <a:gdLst/>
          <a:ahLst/>
          <a:cxnLst/>
          <a:rect l="0" t="0" r="0" b="0"/>
          <a:pathLst>
            <a:path>
              <a:moveTo>
                <a:pt x="45720" y="0"/>
              </a:moveTo>
              <a:lnTo>
                <a:pt x="45720" y="84271"/>
              </a:lnTo>
              <a:lnTo>
                <a:pt x="53674" y="84271"/>
              </a:lnTo>
              <a:lnTo>
                <a:pt x="53674" y="168543"/>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FD8AE530-23A9-4739-93E6-7AFCC430FE3C}">
      <dsp:nvSpPr>
        <dsp:cNvPr id="0" name=""/>
        <dsp:cNvSpPr/>
      </dsp:nvSpPr>
      <dsp:spPr>
        <a:xfrm>
          <a:off x="2482942" y="3103798"/>
          <a:ext cx="629263" cy="361842"/>
        </a:xfrm>
        <a:prstGeom prst="roundRect">
          <a:avLst>
            <a:gd name="adj" fmla="val 10000"/>
          </a:avLst>
        </a:prstGeom>
        <a:solidFill>
          <a:sysClr val="window" lastClr="FFFFFF"/>
        </a:solidFill>
        <a:ln w="1905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Procesos </a:t>
          </a:r>
          <a:r>
            <a:rPr lang="es-CL" sz="600" b="1" kern="1200" dirty="0" smtClean="0">
              <a:solidFill>
                <a:sysClr val="windowText" lastClr="000000"/>
              </a:solidFill>
              <a:latin typeface="Calibri"/>
              <a:ea typeface="+mn-ea"/>
              <a:cs typeface="+mn-cs"/>
            </a:rPr>
            <a:t>industriales / Uso </a:t>
          </a:r>
          <a:r>
            <a:rPr lang="es-CL" sz="600" b="1" kern="1200" dirty="0">
              <a:solidFill>
                <a:sysClr val="windowText" lastClr="000000"/>
              </a:solidFill>
              <a:latin typeface="Calibri"/>
              <a:ea typeface="+mn-ea"/>
              <a:cs typeface="+mn-cs"/>
            </a:rPr>
            <a:t>de solventes</a:t>
          </a:r>
        </a:p>
      </dsp:txBody>
      <dsp:txXfrm>
        <a:off x="2482942" y="3103798"/>
        <a:ext cx="629263" cy="361842"/>
      </dsp:txXfrm>
    </dsp:sp>
    <dsp:sp modelId="{2B70FCA0-F592-4347-89CD-3525C44960C0}">
      <dsp:nvSpPr>
        <dsp:cNvPr id="0" name=""/>
        <dsp:cNvSpPr/>
      </dsp:nvSpPr>
      <dsp:spPr>
        <a:xfrm>
          <a:off x="3547262" y="1439324"/>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D29DA06B-56BA-4C07-9E01-CA58C4DF0EE2}">
      <dsp:nvSpPr>
        <dsp:cNvPr id="0" name=""/>
        <dsp:cNvSpPr/>
      </dsp:nvSpPr>
      <dsp:spPr>
        <a:xfrm>
          <a:off x="3276692" y="1584061"/>
          <a:ext cx="632579" cy="361842"/>
        </a:xfrm>
        <a:prstGeom prst="flowChartDocument">
          <a:avLst/>
        </a:prstGeom>
        <a:solidFill>
          <a:sysClr val="window" lastClr="FFFFFF">
            <a:lumMod val="85000"/>
          </a:sysClr>
        </a:solidFill>
        <a:ln w="19050" cap="flat" cmpd="sng" algn="ctr">
          <a:solidFill>
            <a:srgbClr val="FFCC00"/>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Reporte Sector Agricultura</a:t>
          </a:r>
        </a:p>
      </dsp:txBody>
      <dsp:txXfrm>
        <a:off x="3276692" y="1584061"/>
        <a:ext cx="632579" cy="361842"/>
      </dsp:txXfrm>
    </dsp:sp>
    <dsp:sp modelId="{39291A2D-28AD-415C-8ECE-FC210260077A}">
      <dsp:nvSpPr>
        <dsp:cNvPr id="0" name=""/>
        <dsp:cNvSpPr/>
      </dsp:nvSpPr>
      <dsp:spPr>
        <a:xfrm>
          <a:off x="3547262" y="1945903"/>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CD90D6C3-AB70-4376-BB8E-65EF5649651A}">
      <dsp:nvSpPr>
        <dsp:cNvPr id="0" name=""/>
        <dsp:cNvSpPr/>
      </dsp:nvSpPr>
      <dsp:spPr>
        <a:xfrm>
          <a:off x="3276692" y="2090640"/>
          <a:ext cx="632579" cy="361842"/>
        </a:xfrm>
        <a:prstGeom prst="roundRect">
          <a:avLst>
            <a:gd name="adj" fmla="val 10000"/>
          </a:avLst>
        </a:prstGeom>
        <a:solidFill>
          <a:sysClr val="window" lastClr="FFFFFF"/>
        </a:solidFill>
        <a:ln w="19050" cap="flat" cmpd="sng" algn="ctr">
          <a:solidFill>
            <a:srgbClr val="FFCC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3276692" y="2090640"/>
        <a:ext cx="632579" cy="361842"/>
      </dsp:txXfrm>
    </dsp:sp>
    <dsp:sp modelId="{AEB0F994-B8A0-4E93-8D6C-0A9AD0FF81FD}">
      <dsp:nvSpPr>
        <dsp:cNvPr id="0" name=""/>
        <dsp:cNvSpPr/>
      </dsp:nvSpPr>
      <dsp:spPr>
        <a:xfrm>
          <a:off x="3547262" y="2452482"/>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88CCB65D-7C24-48D0-A144-BE2A195BF524}">
      <dsp:nvSpPr>
        <dsp:cNvPr id="0" name=""/>
        <dsp:cNvSpPr/>
      </dsp:nvSpPr>
      <dsp:spPr>
        <a:xfrm>
          <a:off x="3276692" y="2597219"/>
          <a:ext cx="632579" cy="361842"/>
        </a:xfrm>
        <a:prstGeom prst="roundRect">
          <a:avLst>
            <a:gd name="adj" fmla="val 10000"/>
          </a:avLst>
        </a:prstGeom>
        <a:solidFill>
          <a:sysClr val="window" lastClr="FFFFFF"/>
        </a:solidFill>
        <a:ln w="19050" cap="flat" cmpd="sng" algn="ctr">
          <a:solidFill>
            <a:srgbClr val="FFCC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3276692" y="2597219"/>
        <a:ext cx="632579" cy="361842"/>
      </dsp:txXfrm>
    </dsp:sp>
    <dsp:sp modelId="{E9F9C7AB-B3B2-4E1E-964D-E4BE688D320A}">
      <dsp:nvSpPr>
        <dsp:cNvPr id="0" name=""/>
        <dsp:cNvSpPr/>
      </dsp:nvSpPr>
      <dsp:spPr>
        <a:xfrm>
          <a:off x="3547262" y="2959061"/>
          <a:ext cx="91440" cy="144736"/>
        </a:xfrm>
        <a:custGeom>
          <a:avLst/>
          <a:gdLst/>
          <a:ahLst/>
          <a:cxnLst/>
          <a:rect l="0" t="0" r="0" b="0"/>
          <a:pathLst>
            <a:path>
              <a:moveTo>
                <a:pt x="45720" y="0"/>
              </a:moveTo>
              <a:lnTo>
                <a:pt x="45720" y="144687"/>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A4ED5DFD-A23C-448F-BAA7-3325FD7114B2}">
      <dsp:nvSpPr>
        <dsp:cNvPr id="0" name=""/>
        <dsp:cNvSpPr/>
      </dsp:nvSpPr>
      <dsp:spPr>
        <a:xfrm>
          <a:off x="3278350" y="3103798"/>
          <a:ext cx="629263" cy="361842"/>
        </a:xfrm>
        <a:prstGeom prst="roundRect">
          <a:avLst>
            <a:gd name="adj" fmla="val 10000"/>
          </a:avLst>
        </a:prstGeom>
        <a:solidFill>
          <a:sysClr val="window" lastClr="FFFFFF"/>
        </a:solidFill>
        <a:ln w="19050" cap="flat" cmpd="sng" algn="ctr">
          <a:solidFill>
            <a:srgbClr val="FFCC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Agricultura</a:t>
          </a:r>
        </a:p>
      </dsp:txBody>
      <dsp:txXfrm>
        <a:off x="3278350" y="3103798"/>
        <a:ext cx="629263" cy="361842"/>
      </dsp:txXfrm>
    </dsp:sp>
    <dsp:sp modelId="{58FF1460-641A-4647-B218-82CFF651D76D}">
      <dsp:nvSpPr>
        <dsp:cNvPr id="0" name=""/>
        <dsp:cNvSpPr/>
      </dsp:nvSpPr>
      <dsp:spPr>
        <a:xfrm>
          <a:off x="3592982" y="1439324"/>
          <a:ext cx="795408" cy="144736"/>
        </a:xfrm>
        <a:custGeom>
          <a:avLst/>
          <a:gdLst/>
          <a:ahLst/>
          <a:cxnLst/>
          <a:rect l="0" t="0" r="0" b="0"/>
          <a:pathLst>
            <a:path>
              <a:moveTo>
                <a:pt x="0" y="0"/>
              </a:moveTo>
              <a:lnTo>
                <a:pt x="0" y="72343"/>
              </a:lnTo>
              <a:lnTo>
                <a:pt x="795138" y="72343"/>
              </a:lnTo>
              <a:lnTo>
                <a:pt x="795138"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4D270537-92EB-4589-8E35-A67E7958AF8B}">
      <dsp:nvSpPr>
        <dsp:cNvPr id="0" name=""/>
        <dsp:cNvSpPr/>
      </dsp:nvSpPr>
      <dsp:spPr>
        <a:xfrm>
          <a:off x="4072101" y="1584061"/>
          <a:ext cx="632579" cy="361842"/>
        </a:xfrm>
        <a:prstGeom prst="flowChartDocument">
          <a:avLst/>
        </a:prstGeom>
        <a:solidFill>
          <a:sysClr val="window" lastClr="FFFFFF">
            <a:lumMod val="85000"/>
          </a:sysClr>
        </a:solidFill>
        <a:ln w="19050" cap="flat" cmpd="sng" algn="ctr">
          <a:solidFill>
            <a:srgbClr val="008000"/>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Reporte Sector UTCUTS</a:t>
          </a:r>
        </a:p>
      </dsp:txBody>
      <dsp:txXfrm>
        <a:off x="4072101" y="1584061"/>
        <a:ext cx="632579" cy="361842"/>
      </dsp:txXfrm>
    </dsp:sp>
    <dsp:sp modelId="{1CE955A7-F679-40EC-B340-A321DE079C99}">
      <dsp:nvSpPr>
        <dsp:cNvPr id="0" name=""/>
        <dsp:cNvSpPr/>
      </dsp:nvSpPr>
      <dsp:spPr>
        <a:xfrm>
          <a:off x="4342670" y="1945903"/>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37A1FAAC-2416-4A18-B78A-071021DB7B55}">
      <dsp:nvSpPr>
        <dsp:cNvPr id="0" name=""/>
        <dsp:cNvSpPr/>
      </dsp:nvSpPr>
      <dsp:spPr>
        <a:xfrm>
          <a:off x="4072101" y="2090640"/>
          <a:ext cx="632579" cy="361842"/>
        </a:xfrm>
        <a:prstGeom prst="roundRect">
          <a:avLst>
            <a:gd name="adj" fmla="val 10000"/>
          </a:avLst>
        </a:prstGeom>
        <a:solidFill>
          <a:sysClr val="window" lastClr="FFFFFF"/>
        </a:solidFill>
        <a:ln w="1905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4072101" y="2090640"/>
        <a:ext cx="632579" cy="361842"/>
      </dsp:txXfrm>
    </dsp:sp>
    <dsp:sp modelId="{03CE62F8-9EFD-4263-987A-66BD55812100}">
      <dsp:nvSpPr>
        <dsp:cNvPr id="0" name=""/>
        <dsp:cNvSpPr/>
      </dsp:nvSpPr>
      <dsp:spPr>
        <a:xfrm>
          <a:off x="4342670" y="2452482"/>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9FA18381-B5C1-45B8-9D12-1A4590DF9C36}">
      <dsp:nvSpPr>
        <dsp:cNvPr id="0" name=""/>
        <dsp:cNvSpPr/>
      </dsp:nvSpPr>
      <dsp:spPr>
        <a:xfrm>
          <a:off x="4072101" y="2597219"/>
          <a:ext cx="632579" cy="361842"/>
        </a:xfrm>
        <a:prstGeom prst="roundRect">
          <a:avLst>
            <a:gd name="adj" fmla="val 10000"/>
          </a:avLst>
        </a:prstGeom>
        <a:solidFill>
          <a:sysClr val="window" lastClr="FFFFFF"/>
        </a:solidFill>
        <a:ln w="1905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4072101" y="2597219"/>
        <a:ext cx="632579" cy="361842"/>
      </dsp:txXfrm>
    </dsp:sp>
    <dsp:sp modelId="{95BD5BF8-ADB4-4219-84D4-B0AC170745FC}">
      <dsp:nvSpPr>
        <dsp:cNvPr id="0" name=""/>
        <dsp:cNvSpPr/>
      </dsp:nvSpPr>
      <dsp:spPr>
        <a:xfrm>
          <a:off x="4342670" y="2959061"/>
          <a:ext cx="91440" cy="144736"/>
        </a:xfrm>
        <a:custGeom>
          <a:avLst/>
          <a:gdLst/>
          <a:ahLst/>
          <a:cxnLst/>
          <a:rect l="0" t="0" r="0" b="0"/>
          <a:pathLst>
            <a:path>
              <a:moveTo>
                <a:pt x="45720" y="0"/>
              </a:moveTo>
              <a:lnTo>
                <a:pt x="45720" y="144687"/>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17014753-6CCA-45C2-BF1A-4B2E24FA7791}">
      <dsp:nvSpPr>
        <dsp:cNvPr id="0" name=""/>
        <dsp:cNvSpPr/>
      </dsp:nvSpPr>
      <dsp:spPr>
        <a:xfrm>
          <a:off x="4073759" y="3103798"/>
          <a:ext cx="629263" cy="361842"/>
        </a:xfrm>
        <a:prstGeom prst="roundRect">
          <a:avLst>
            <a:gd name="adj" fmla="val 10000"/>
          </a:avLst>
        </a:prstGeom>
        <a:solidFill>
          <a:sysClr val="window" lastClr="FFFFFF"/>
        </a:solidFill>
        <a:ln w="19050" cap="flat" cmpd="sng" algn="ctr">
          <a:solidFill>
            <a:srgbClr val="008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UTCUTS</a:t>
          </a:r>
        </a:p>
      </dsp:txBody>
      <dsp:txXfrm>
        <a:off x="4073759" y="3103798"/>
        <a:ext cx="629263" cy="361842"/>
      </dsp:txXfrm>
    </dsp:sp>
    <dsp:sp modelId="{06A0E603-ECC4-4131-B63C-229A96111249}">
      <dsp:nvSpPr>
        <dsp:cNvPr id="0" name=""/>
        <dsp:cNvSpPr/>
      </dsp:nvSpPr>
      <dsp:spPr>
        <a:xfrm>
          <a:off x="3592982" y="1439324"/>
          <a:ext cx="1590817" cy="144736"/>
        </a:xfrm>
        <a:custGeom>
          <a:avLst/>
          <a:gdLst/>
          <a:ahLst/>
          <a:cxnLst/>
          <a:rect l="0" t="0" r="0" b="0"/>
          <a:pathLst>
            <a:path>
              <a:moveTo>
                <a:pt x="0" y="0"/>
              </a:moveTo>
              <a:lnTo>
                <a:pt x="0" y="72343"/>
              </a:lnTo>
              <a:lnTo>
                <a:pt x="1590277" y="72343"/>
              </a:lnTo>
              <a:lnTo>
                <a:pt x="1590277"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5670F1A5-392D-42C9-9B5F-6CC25815E6CF}">
      <dsp:nvSpPr>
        <dsp:cNvPr id="0" name=""/>
        <dsp:cNvSpPr/>
      </dsp:nvSpPr>
      <dsp:spPr>
        <a:xfrm>
          <a:off x="4867509" y="1584061"/>
          <a:ext cx="632579" cy="361842"/>
        </a:xfrm>
        <a:prstGeom prst="flowChartDocument">
          <a:avLst/>
        </a:prstGeom>
        <a:solidFill>
          <a:sysClr val="window" lastClr="FFFFFF">
            <a:lumMod val="85000"/>
          </a:sysClr>
        </a:solidFill>
        <a:ln w="19050" cap="flat" cmpd="sng" algn="ctr">
          <a:solidFill>
            <a:sysClr val="window" lastClr="FFFFFF">
              <a:lumMod val="50000"/>
            </a:sys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Reporte Sector Residuos</a:t>
          </a:r>
        </a:p>
      </dsp:txBody>
      <dsp:txXfrm>
        <a:off x="4867509" y="1584061"/>
        <a:ext cx="632579" cy="361842"/>
      </dsp:txXfrm>
    </dsp:sp>
    <dsp:sp modelId="{525D037F-D5AE-4D7A-91A0-4DF31BFB88C6}">
      <dsp:nvSpPr>
        <dsp:cNvPr id="0" name=""/>
        <dsp:cNvSpPr/>
      </dsp:nvSpPr>
      <dsp:spPr>
        <a:xfrm>
          <a:off x="5138079" y="1945903"/>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E3912372-B514-479F-A6F7-2D33E06F249A}">
      <dsp:nvSpPr>
        <dsp:cNvPr id="0" name=""/>
        <dsp:cNvSpPr/>
      </dsp:nvSpPr>
      <dsp:spPr>
        <a:xfrm>
          <a:off x="4867509" y="2090640"/>
          <a:ext cx="632579" cy="361842"/>
        </a:xfrm>
        <a:prstGeom prst="roundRect">
          <a:avLst>
            <a:gd name="adj" fmla="val 10000"/>
          </a:avLst>
        </a:prstGeom>
        <a:solidFill>
          <a:sysClr val="window" lastClr="FFFFFF"/>
        </a:solidFill>
        <a:ln w="1905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4867509" y="2090640"/>
        <a:ext cx="632579" cy="361842"/>
      </dsp:txXfrm>
    </dsp:sp>
    <dsp:sp modelId="{003B9B8B-25B6-463F-A909-147A037BFF13}">
      <dsp:nvSpPr>
        <dsp:cNvPr id="0" name=""/>
        <dsp:cNvSpPr/>
      </dsp:nvSpPr>
      <dsp:spPr>
        <a:xfrm>
          <a:off x="5138079" y="2452482"/>
          <a:ext cx="91440" cy="144736"/>
        </a:xfrm>
        <a:custGeom>
          <a:avLst/>
          <a:gdLst/>
          <a:ahLst/>
          <a:cxnLst/>
          <a:rect l="0" t="0" r="0" b="0"/>
          <a:pathLst>
            <a:path>
              <a:moveTo>
                <a:pt x="45720" y="0"/>
              </a:moveTo>
              <a:lnTo>
                <a:pt x="45720" y="144687"/>
              </a:lnTo>
            </a:path>
          </a:pathLst>
        </a:custGeom>
        <a:noFill/>
        <a:ln w="12700" cap="flat" cmpd="sng" algn="ctr">
          <a:solidFill>
            <a:scrgbClr r="0" g="0" b="0"/>
          </a:solidFill>
          <a:prstDash val="solid"/>
          <a:headEnd type="triangle"/>
        </a:ln>
        <a:effectLst/>
      </dsp:spPr>
      <dsp:style>
        <a:lnRef idx="2">
          <a:scrgbClr r="0" g="0" b="0"/>
        </a:lnRef>
        <a:fillRef idx="0">
          <a:scrgbClr r="0" g="0" b="0"/>
        </a:fillRef>
        <a:effectRef idx="0">
          <a:scrgbClr r="0" g="0" b="0"/>
        </a:effectRef>
        <a:fontRef idx="minor"/>
      </dsp:style>
    </dsp:sp>
    <dsp:sp modelId="{83CB5167-979F-41C7-BD36-326BBF21DE0C}">
      <dsp:nvSpPr>
        <dsp:cNvPr id="0" name=""/>
        <dsp:cNvSpPr/>
      </dsp:nvSpPr>
      <dsp:spPr>
        <a:xfrm>
          <a:off x="4867509" y="2597219"/>
          <a:ext cx="632579" cy="361842"/>
        </a:xfrm>
        <a:prstGeom prst="roundRect">
          <a:avLst>
            <a:gd name="adj" fmla="val 10000"/>
          </a:avLst>
        </a:prstGeom>
        <a:solidFill>
          <a:sysClr val="window" lastClr="FFFFFF"/>
        </a:solidFill>
        <a:ln w="1905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es-CL" sz="600" kern="1200" dirty="0">
            <a:solidFill>
              <a:sysClr val="windowText" lastClr="000000"/>
            </a:solidFill>
            <a:latin typeface="Calibri"/>
            <a:ea typeface="+mn-ea"/>
            <a:cs typeface="+mn-cs"/>
          </a:endParaRPr>
        </a:p>
      </dsp:txBody>
      <dsp:txXfrm>
        <a:off x="4867509" y="2597219"/>
        <a:ext cx="632579" cy="361842"/>
      </dsp:txXfrm>
    </dsp:sp>
    <dsp:sp modelId="{6AC7FCE6-4E4C-4B85-9DD1-81C5548C4B4B}">
      <dsp:nvSpPr>
        <dsp:cNvPr id="0" name=""/>
        <dsp:cNvSpPr/>
      </dsp:nvSpPr>
      <dsp:spPr>
        <a:xfrm>
          <a:off x="5138079" y="2959061"/>
          <a:ext cx="91440" cy="144736"/>
        </a:xfrm>
        <a:custGeom>
          <a:avLst/>
          <a:gdLst/>
          <a:ahLst/>
          <a:cxnLst/>
          <a:rect l="0" t="0" r="0" b="0"/>
          <a:pathLst>
            <a:path>
              <a:moveTo>
                <a:pt x="45720" y="0"/>
              </a:moveTo>
              <a:lnTo>
                <a:pt x="45720" y="144687"/>
              </a:lnTo>
            </a:path>
          </a:pathLst>
        </a:custGeom>
        <a:noFill/>
        <a:ln w="12700" cap="flat" cmpd="sng" algn="ctr">
          <a:noFill/>
          <a:prstDash val="solid"/>
        </a:ln>
        <a:effectLst/>
      </dsp:spPr>
      <dsp:style>
        <a:lnRef idx="2">
          <a:scrgbClr r="0" g="0" b="0"/>
        </a:lnRef>
        <a:fillRef idx="0">
          <a:scrgbClr r="0" g="0" b="0"/>
        </a:fillRef>
        <a:effectRef idx="0">
          <a:scrgbClr r="0" g="0" b="0"/>
        </a:effectRef>
        <a:fontRef idx="minor"/>
      </dsp:style>
    </dsp:sp>
    <dsp:sp modelId="{6A02DBA5-B136-47B5-A021-39C124C85F83}">
      <dsp:nvSpPr>
        <dsp:cNvPr id="0" name=""/>
        <dsp:cNvSpPr/>
      </dsp:nvSpPr>
      <dsp:spPr>
        <a:xfrm>
          <a:off x="4869167" y="3103798"/>
          <a:ext cx="629263" cy="361842"/>
        </a:xfrm>
        <a:prstGeom prst="roundRect">
          <a:avLst>
            <a:gd name="adj" fmla="val 10000"/>
          </a:avLst>
        </a:prstGeom>
        <a:solidFill>
          <a:sysClr val="window" lastClr="FFFFFF"/>
        </a:solidFill>
        <a:ln w="19050" cap="flat" cmpd="sng" algn="ctr">
          <a:solidFill>
            <a:sysClr val="window" lastClr="FFFFFF">
              <a:lumMod val="5000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L" sz="600" b="1" kern="1200" dirty="0">
              <a:solidFill>
                <a:sysClr val="windowText" lastClr="000000"/>
              </a:solidFill>
              <a:latin typeface="Calibri"/>
              <a:ea typeface="+mn-ea"/>
              <a:cs typeface="+mn-cs"/>
            </a:rPr>
            <a:t>Residuos Antrópicos</a:t>
          </a:r>
        </a:p>
      </dsp:txBody>
      <dsp:txXfrm>
        <a:off x="4869167" y="3103798"/>
        <a:ext cx="629263" cy="3618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ATLASPDC-3-2597</_dlc_DocId>
    <_dlc_DocIdUrl xmlns="f1161f5b-24a3-4c2d-bc81-44cb9325e8ee">
      <Url>https://info.undp.org/docs/pdc/_layouts/DocIdRedir.aspx?ID=ATLASPDC-3-2597</Url>
      <Description>ATLASPDC-3-2597</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00061930</Project_x0020_Number>
    <Project_x0020_Manager xmlns="f1161f5b-24a3-4c2d-bc81-44cb9325e8ee" xsi:nil="true"/>
    <TaxCatchAll xmlns="1ed4137b-41b2-488b-8250-6d369ec27664">
      <Value>1110</Value>
      <Value>1130</Value>
      <Value>242</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CHL</TermName>
          <TermId xmlns="http://schemas.microsoft.com/office/infopath/2007/PartnerControls">437fa565-d10d-4df4-a7e5-419086850b96</TermId>
        </TermInfo>
      </Terms>
    </gc6531b704974d528487414686b72f6f>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00061930</UndpProjectNo>
    <UndpDocStatus xmlns="1ed4137b-41b2-488b-8250-6d369ec27664">Draft</UndpDocStatus>
    <UndpClassificationLevel xmlns="1ed4137b-41b2-488b-8250-6d369ec27664">Public</UndpClassificationLevel>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5F6F2AB4-A5DB-4C51-AB02-E50B27D0FE6E}"/>
</file>

<file path=customXml/itemProps2.xml><?xml version="1.0" encoding="utf-8"?>
<ds:datastoreItem xmlns:ds="http://schemas.openxmlformats.org/officeDocument/2006/customXml" ds:itemID="{229448A3-6EE2-4DCF-A076-F5F2106AA7F2}"/>
</file>

<file path=customXml/itemProps3.xml><?xml version="1.0" encoding="utf-8"?>
<ds:datastoreItem xmlns:ds="http://schemas.openxmlformats.org/officeDocument/2006/customXml" ds:itemID="{0F216386-F450-4729-9C15-6E2A5916519A}"/>
</file>

<file path=customXml/itemProps4.xml><?xml version="1.0" encoding="utf-8"?>
<ds:datastoreItem xmlns:ds="http://schemas.openxmlformats.org/officeDocument/2006/customXml" ds:itemID="{98FF21B1-1DFA-45CF-AD5A-DC2D0338DB45}"/>
</file>

<file path=customXml/itemProps5.xml><?xml version="1.0" encoding="utf-8"?>
<ds:datastoreItem xmlns:ds="http://schemas.openxmlformats.org/officeDocument/2006/customXml" ds:itemID="{72A3E410-C736-456C-AA63-A6A93F5F3229}"/>
</file>

<file path=docProps/app.xml><?xml version="1.0" encoding="utf-8"?>
<Properties xmlns="http://schemas.openxmlformats.org/officeDocument/2006/extended-properties" xmlns:vt="http://schemas.openxmlformats.org/officeDocument/2006/docPropsVTypes">
  <Template>Normal</Template>
  <TotalTime>0</TotalTime>
  <Pages>1</Pages>
  <Words>24759</Words>
  <Characters>136180</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Project Document - Deliverable Description</vt:lpstr>
    </vt:vector>
  </TitlesOfParts>
  <Manager>BDP/BOM</Manager>
  <Company>UNDP</Company>
  <LinksUpToDate>false</LinksUpToDate>
  <CharactersWithSpaces>160618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LECB Project Document </dc:title>
  <dc:subject>Project Management</dc:subject>
  <dc:creator/>
  <cp:lastModifiedBy>marta.cozar</cp:lastModifiedBy>
  <cp:revision>3</cp:revision>
  <cp:lastPrinted>2012-07-10T20:52:00Z</cp:lastPrinted>
  <dcterms:created xsi:type="dcterms:W3CDTF">2012-09-06T15:18:00Z</dcterms:created>
  <dcterms:modified xsi:type="dcterms:W3CDTF">2012-09-06T15:18:00Z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dcf9e642-b206-47c8-976e-fd27b88c616d</vt:lpwstr>
  </property>
  <property fmtid="{D5CDD505-2E9C-101B-9397-08002B2CF9AE}" pid="3" name="ContentTypeId">
    <vt:lpwstr>0x010100F075C04BA242A84ABD3293E3AD35CDA400AB50428DC784B44FAACCAA5FAE40C0590045B5E632B552204ABF0E616DD66BDA0F</vt:lpwstr>
  </property>
  <property fmtid="{D5CDD505-2E9C-101B-9397-08002B2CF9AE}" pid="5" name="Unit">
    <vt:lpwstr/>
  </property>
  <property fmtid="{D5CDD505-2E9C-101B-9397-08002B2CF9AE}" pid="6" name="UNDPFocusAreas">
    <vt:lpwstr/>
  </property>
  <property fmtid="{D5CDD505-2E9C-101B-9397-08002B2CF9AE}" pid="8" name="Operating Unit0">
    <vt:lpwstr>1130;#CHL|437fa565-d10d-4df4-a7e5-419086850b96</vt:lpwstr>
  </property>
  <property fmtid="{D5CDD505-2E9C-101B-9397-08002B2CF9AE}" pid="9" name="Atlas_x0020_Document_x0020_Type">
    <vt:lpwstr>228;#Prodoc|5f41516e-5ee3-43b6-82ea-9b89532838d0</vt:lpwstr>
  </property>
  <property fmtid="{D5CDD505-2E9C-101B-9397-08002B2CF9AE}" pid="10" name="Atlas_x0020_Document_x0020_Status">
    <vt:lpwstr/>
  </property>
  <property fmtid="{D5CDD505-2E9C-101B-9397-08002B2CF9AE}" pid="11" name="UNDPDocumentCategory">
    <vt:lpwstr/>
  </property>
  <property fmtid="{D5CDD505-2E9C-101B-9397-08002B2CF9AE}" pid="13" name="UN Languages">
    <vt:lpwstr>242;#Spanish|4e414ef6-23af-4d09-959b-cacfb5bc82ab</vt:lpwstr>
  </property>
  <property fmtid="{D5CDD505-2E9C-101B-9397-08002B2CF9AE}" pid="15" name="Atlas Document Status">
    <vt:lpwstr/>
  </property>
  <property fmtid="{D5CDD505-2E9C-101B-9397-08002B2CF9AE}" pid="16" name="Atlas Document Type">
    <vt:lpwstr>1110;#Prodoc|099f975e-b4d9-4bba-a499-dbcc387c61ad</vt:lpwstr>
  </property>
  <property fmtid="{D5CDD505-2E9C-101B-9397-08002B2CF9AE}" pid="17" name="UNDPCountry">
    <vt:lpwstr/>
  </property>
  <property fmtid="{D5CDD505-2E9C-101B-9397-08002B2CF9AE}" pid="18" name="UndpDocTypeMM">
    <vt:lpwstr/>
  </property>
  <property fmtid="{D5CDD505-2E9C-101B-9397-08002B2CF9AE}" pid="19" name="UnitTaxHTField0">
    <vt:lpwstr/>
  </property>
  <property fmtid="{D5CDD505-2E9C-101B-9397-08002B2CF9AE}" pid="20" name="UndpUnitMM">
    <vt:lpwstr/>
  </property>
  <property fmtid="{D5CDD505-2E9C-101B-9397-08002B2CF9AE}" pid="21" name="eRegFilingCodeMM">
    <vt:lpwstr/>
  </property>
  <property fmtid="{D5CDD505-2E9C-101B-9397-08002B2CF9AE}" pid="22" name="DocumentSetDescription">
    <vt:lpwstr/>
  </property>
  <property fmtid="{D5CDD505-2E9C-101B-9397-08002B2CF9AE}" pid="23" name="URL">
    <vt:lpwstr/>
  </property>
</Properties>
</file>